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9D0DCE" w:rsidRDefault="001C394D" w:rsidP="009D0DCE">
      <w:pPr>
        <w:rPr>
          <w:rFonts w:ascii="Arial" w:hAnsi="Arial" w:cs="Arial"/>
          <w:b/>
          <w:bCs/>
          <w:sz w:val="24"/>
          <w:szCs w:val="24"/>
        </w:rPr>
      </w:pPr>
      <w:r w:rsidRPr="009D0DC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9D0DCE" w:rsidRDefault="001C394D" w:rsidP="009D0DCE">
      <w:pPr>
        <w:rPr>
          <w:rFonts w:ascii="Arial" w:hAnsi="Arial" w:cs="Arial"/>
          <w:sz w:val="24"/>
          <w:szCs w:val="24"/>
        </w:rPr>
      </w:pPr>
      <w:r w:rsidRPr="009D0DCE">
        <w:rPr>
          <w:rFonts w:ascii="Arial" w:hAnsi="Arial" w:cs="Arial"/>
          <w:sz w:val="24"/>
          <w:szCs w:val="24"/>
        </w:rPr>
        <w:t>ul. Warszawska 24</w:t>
      </w:r>
      <w:r w:rsidR="00843A88" w:rsidRPr="009D0DCE">
        <w:rPr>
          <w:rFonts w:ascii="Arial" w:hAnsi="Arial" w:cs="Arial"/>
          <w:sz w:val="24"/>
          <w:szCs w:val="24"/>
        </w:rPr>
        <w:t xml:space="preserve"> </w:t>
      </w:r>
      <w:r w:rsidRPr="009D0DCE">
        <w:rPr>
          <w:rFonts w:ascii="Arial" w:hAnsi="Arial" w:cs="Arial"/>
          <w:sz w:val="24"/>
          <w:szCs w:val="24"/>
        </w:rPr>
        <w:t>W-9/110,</w:t>
      </w:r>
    </w:p>
    <w:p w:rsidR="00843A88" w:rsidRPr="009D0DCE" w:rsidRDefault="001C394D" w:rsidP="009D0DCE">
      <w:pPr>
        <w:rPr>
          <w:rFonts w:ascii="Arial" w:hAnsi="Arial" w:cs="Arial"/>
          <w:sz w:val="24"/>
          <w:szCs w:val="24"/>
        </w:rPr>
      </w:pPr>
      <w:r w:rsidRPr="009D0DCE">
        <w:rPr>
          <w:rFonts w:ascii="Arial" w:hAnsi="Arial" w:cs="Arial"/>
          <w:sz w:val="24"/>
          <w:szCs w:val="24"/>
        </w:rPr>
        <w:t>31-155</w:t>
      </w:r>
      <w:r w:rsidR="00843A88" w:rsidRPr="009D0DCE">
        <w:rPr>
          <w:rFonts w:ascii="Arial" w:hAnsi="Arial" w:cs="Arial"/>
          <w:sz w:val="24"/>
          <w:szCs w:val="24"/>
        </w:rPr>
        <w:t xml:space="preserve"> </w:t>
      </w:r>
      <w:r w:rsidRPr="009D0DCE">
        <w:rPr>
          <w:rFonts w:ascii="Arial" w:hAnsi="Arial" w:cs="Arial"/>
          <w:sz w:val="24"/>
          <w:szCs w:val="24"/>
        </w:rPr>
        <w:t>KRAKÓW</w:t>
      </w:r>
    </w:p>
    <w:p w:rsidR="00847A5D" w:rsidRDefault="00847A5D" w:rsidP="00847A5D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847A5D" w:rsidRPr="00847A5D" w:rsidRDefault="00847A5D" w:rsidP="00847A5D">
      <w:pPr>
        <w:spacing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645AA1">
        <w:rPr>
          <w:rFonts w:ascii="Arial" w:hAnsi="Arial" w:cs="Arial"/>
          <w:sz w:val="24"/>
          <w:szCs w:val="24"/>
        </w:rPr>
        <w:t>170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/2024                                                    </w:t>
      </w:r>
      <w:r w:rsidRPr="009D0DCE">
        <w:rPr>
          <w:rFonts w:ascii="Arial" w:hAnsi="Arial" w:cs="Arial"/>
          <w:sz w:val="24"/>
          <w:szCs w:val="24"/>
        </w:rPr>
        <w:t>KRAKÓW dnia: 2024-03-13</w:t>
      </w:r>
    </w:p>
    <w:p w:rsidR="00847A5D" w:rsidRDefault="00847A5D" w:rsidP="009D0DCE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9D0DCE" w:rsidRDefault="004E4B64" w:rsidP="009D0DCE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D0DCE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9D0DCE">
        <w:rPr>
          <w:rFonts w:ascii="Arial" w:hAnsi="Arial" w:cs="Arial"/>
          <w:sz w:val="24"/>
          <w:szCs w:val="24"/>
        </w:rPr>
        <w:t>postępowania o udzielenie zamówienia publicznego</w:t>
      </w:r>
      <w:r w:rsidRPr="009D0DCE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D0DCE" w:rsidTr="00FD4AEC">
        <w:tc>
          <w:tcPr>
            <w:tcW w:w="2269" w:type="dxa"/>
            <w:shd w:val="clear" w:color="auto" w:fill="auto"/>
          </w:tcPr>
          <w:p w:rsidR="004E4B64" w:rsidRPr="009D0DCE" w:rsidRDefault="004E4B64" w:rsidP="009D0DC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D0DCE" w:rsidRDefault="001C394D" w:rsidP="009D0DC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0DCE">
              <w:rPr>
                <w:rFonts w:ascii="Arial" w:hAnsi="Arial" w:cs="Arial"/>
                <w:bCs/>
                <w:sz w:val="24"/>
                <w:szCs w:val="24"/>
              </w:rPr>
              <w:t>Dostawa projektorów</w:t>
            </w:r>
            <w:r w:rsidR="004E4B64" w:rsidRPr="009D0DC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C394D" w:rsidRPr="009D0DCE" w:rsidTr="00F3018E">
        <w:tc>
          <w:tcPr>
            <w:tcW w:w="2269" w:type="dxa"/>
            <w:shd w:val="clear" w:color="auto" w:fill="auto"/>
          </w:tcPr>
          <w:p w:rsidR="001C394D" w:rsidRPr="009D0DCE" w:rsidRDefault="001C394D" w:rsidP="009D0DC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394D" w:rsidRPr="009D0DCE" w:rsidRDefault="001C394D" w:rsidP="009D0DC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0DCE">
              <w:rPr>
                <w:rFonts w:ascii="Arial" w:hAnsi="Arial" w:cs="Arial"/>
                <w:bCs/>
                <w:sz w:val="24"/>
                <w:szCs w:val="24"/>
              </w:rPr>
              <w:t>KA-2/019/2024</w:t>
            </w:r>
          </w:p>
        </w:tc>
      </w:tr>
    </w:tbl>
    <w:p w:rsidR="004E4B64" w:rsidRPr="009D0DCE" w:rsidRDefault="004E4B64" w:rsidP="009D0DCE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D0DCE" w:rsidTr="00C46732">
        <w:tc>
          <w:tcPr>
            <w:tcW w:w="9330" w:type="dxa"/>
            <w:shd w:val="clear" w:color="auto" w:fill="F2F2F2"/>
            <w:hideMark/>
          </w:tcPr>
          <w:p w:rsidR="00843A88" w:rsidRPr="009D0DCE" w:rsidRDefault="00843A88" w:rsidP="009D0DC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9D0DC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D0DCE" w:rsidRDefault="00520165" w:rsidP="009D0DCE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9D0DCE">
        <w:rPr>
          <w:rFonts w:ascii="Arial" w:hAnsi="Arial" w:cs="Arial"/>
          <w:sz w:val="24"/>
          <w:szCs w:val="24"/>
        </w:rPr>
        <w:t xml:space="preserve">Zamawiający, </w:t>
      </w:r>
      <w:r w:rsidR="001C394D" w:rsidRPr="009D0DCE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9D0DCE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9D0DCE">
        <w:rPr>
          <w:rFonts w:ascii="Arial" w:hAnsi="Arial" w:cs="Arial"/>
          <w:sz w:val="24"/>
          <w:szCs w:val="24"/>
        </w:rPr>
        <w:t>284</w:t>
      </w:r>
      <w:r w:rsidRPr="009D0DCE">
        <w:rPr>
          <w:rFonts w:ascii="Arial" w:hAnsi="Arial" w:cs="Arial"/>
          <w:sz w:val="24"/>
          <w:szCs w:val="24"/>
        </w:rPr>
        <w:t xml:space="preserve"> ust. </w:t>
      </w:r>
      <w:r w:rsidR="0029606A" w:rsidRPr="009D0DCE">
        <w:rPr>
          <w:rFonts w:ascii="Arial" w:hAnsi="Arial" w:cs="Arial"/>
          <w:sz w:val="24"/>
          <w:szCs w:val="24"/>
        </w:rPr>
        <w:t>6</w:t>
      </w:r>
      <w:r w:rsidRPr="009D0DCE">
        <w:rPr>
          <w:rFonts w:ascii="Arial" w:hAnsi="Arial" w:cs="Arial"/>
          <w:sz w:val="24"/>
          <w:szCs w:val="24"/>
        </w:rPr>
        <w:t xml:space="preserve"> ustawy z dnia </w:t>
      </w:r>
      <w:r w:rsidR="0029606A" w:rsidRPr="009D0DCE">
        <w:rPr>
          <w:rFonts w:ascii="Arial" w:hAnsi="Arial" w:cs="Arial"/>
          <w:sz w:val="24"/>
          <w:szCs w:val="24"/>
        </w:rPr>
        <w:t>11</w:t>
      </w:r>
      <w:r w:rsidRPr="009D0DCE">
        <w:rPr>
          <w:rFonts w:ascii="Arial" w:hAnsi="Arial" w:cs="Arial"/>
          <w:sz w:val="24"/>
          <w:szCs w:val="24"/>
        </w:rPr>
        <w:t xml:space="preserve"> </w:t>
      </w:r>
      <w:r w:rsidR="0029606A" w:rsidRPr="009D0DCE">
        <w:rPr>
          <w:rFonts w:ascii="Arial" w:hAnsi="Arial" w:cs="Arial"/>
          <w:sz w:val="24"/>
          <w:szCs w:val="24"/>
        </w:rPr>
        <w:t xml:space="preserve">września </w:t>
      </w:r>
      <w:r w:rsidRPr="009D0DCE">
        <w:rPr>
          <w:rFonts w:ascii="Arial" w:hAnsi="Arial" w:cs="Arial"/>
          <w:sz w:val="24"/>
          <w:szCs w:val="24"/>
        </w:rPr>
        <w:t>20</w:t>
      </w:r>
      <w:r w:rsidR="0029606A" w:rsidRPr="009D0DCE">
        <w:rPr>
          <w:rFonts w:ascii="Arial" w:hAnsi="Arial" w:cs="Arial"/>
          <w:sz w:val="24"/>
          <w:szCs w:val="24"/>
        </w:rPr>
        <w:t>19</w:t>
      </w:r>
      <w:r w:rsidRPr="009D0DCE">
        <w:rPr>
          <w:rFonts w:ascii="Arial" w:hAnsi="Arial" w:cs="Arial"/>
          <w:sz w:val="24"/>
          <w:szCs w:val="24"/>
        </w:rPr>
        <w:t xml:space="preserve"> r</w:t>
      </w:r>
      <w:r w:rsidR="0029606A" w:rsidRPr="009D0DCE">
        <w:rPr>
          <w:rFonts w:ascii="Arial" w:hAnsi="Arial" w:cs="Arial"/>
          <w:sz w:val="24"/>
          <w:szCs w:val="24"/>
        </w:rPr>
        <w:t>.</w:t>
      </w:r>
      <w:r w:rsidRPr="009D0DCE">
        <w:rPr>
          <w:rFonts w:ascii="Arial" w:hAnsi="Arial" w:cs="Arial"/>
          <w:sz w:val="24"/>
          <w:szCs w:val="24"/>
        </w:rPr>
        <w:t xml:space="preserve"> Prawo </w:t>
      </w:r>
      <w:r w:rsidR="0029606A" w:rsidRPr="009D0DCE">
        <w:rPr>
          <w:rFonts w:ascii="Arial" w:hAnsi="Arial" w:cs="Arial"/>
          <w:sz w:val="24"/>
          <w:szCs w:val="24"/>
        </w:rPr>
        <w:t>z</w:t>
      </w:r>
      <w:r w:rsidRPr="009D0DCE">
        <w:rPr>
          <w:rFonts w:ascii="Arial" w:hAnsi="Arial" w:cs="Arial"/>
          <w:sz w:val="24"/>
          <w:szCs w:val="24"/>
        </w:rPr>
        <w:t xml:space="preserve">amówień </w:t>
      </w:r>
      <w:r w:rsidR="0029606A" w:rsidRPr="009D0DCE">
        <w:rPr>
          <w:rFonts w:ascii="Arial" w:hAnsi="Arial" w:cs="Arial"/>
          <w:sz w:val="24"/>
          <w:szCs w:val="24"/>
        </w:rPr>
        <w:t>p</w:t>
      </w:r>
      <w:r w:rsidRPr="009D0DCE">
        <w:rPr>
          <w:rFonts w:ascii="Arial" w:hAnsi="Arial" w:cs="Arial"/>
          <w:sz w:val="24"/>
          <w:szCs w:val="24"/>
        </w:rPr>
        <w:t xml:space="preserve">ublicznych </w:t>
      </w:r>
      <w:r w:rsidR="001C394D" w:rsidRPr="009D0DCE">
        <w:rPr>
          <w:rFonts w:ascii="Arial" w:hAnsi="Arial" w:cs="Arial"/>
          <w:sz w:val="24"/>
          <w:szCs w:val="24"/>
        </w:rPr>
        <w:t>(</w:t>
      </w:r>
      <w:proofErr w:type="spellStart"/>
      <w:r w:rsidR="001C394D" w:rsidRPr="009D0DCE">
        <w:rPr>
          <w:rFonts w:ascii="Arial" w:hAnsi="Arial" w:cs="Arial"/>
          <w:sz w:val="24"/>
          <w:szCs w:val="24"/>
        </w:rPr>
        <w:t>t.j</w:t>
      </w:r>
      <w:proofErr w:type="spellEnd"/>
      <w:r w:rsidR="001C394D" w:rsidRPr="009D0DCE">
        <w:rPr>
          <w:rFonts w:ascii="Arial" w:hAnsi="Arial" w:cs="Arial"/>
          <w:sz w:val="24"/>
          <w:szCs w:val="24"/>
        </w:rPr>
        <w:t>. Dz. U. z 2023r. poz. 1605</w:t>
      </w:r>
      <w:r w:rsidR="00861102" w:rsidRPr="009D0DCE">
        <w:rPr>
          <w:rFonts w:ascii="Arial" w:hAnsi="Arial" w:cs="Arial"/>
          <w:sz w:val="24"/>
          <w:szCs w:val="24"/>
        </w:rPr>
        <w:t xml:space="preserve"> ze zm.</w:t>
      </w:r>
      <w:r w:rsidR="001C394D" w:rsidRPr="009D0DCE">
        <w:rPr>
          <w:rFonts w:ascii="Arial" w:hAnsi="Arial" w:cs="Arial"/>
          <w:sz w:val="24"/>
          <w:szCs w:val="24"/>
        </w:rPr>
        <w:t>)</w:t>
      </w:r>
      <w:r w:rsidR="00BE7BFD" w:rsidRPr="009D0DCE">
        <w:rPr>
          <w:rFonts w:ascii="Arial" w:hAnsi="Arial" w:cs="Arial"/>
          <w:sz w:val="24"/>
          <w:szCs w:val="24"/>
        </w:rPr>
        <w:t xml:space="preserve">, </w:t>
      </w:r>
      <w:r w:rsidR="00E74BC3" w:rsidRPr="009D0DCE">
        <w:rPr>
          <w:rFonts w:ascii="Arial" w:hAnsi="Arial" w:cs="Arial"/>
          <w:sz w:val="24"/>
          <w:szCs w:val="24"/>
        </w:rPr>
        <w:t>udostępnia</w:t>
      </w:r>
      <w:r w:rsidR="00BE7BFD" w:rsidRPr="009D0DCE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D0DCE">
        <w:rPr>
          <w:rFonts w:ascii="Arial" w:hAnsi="Arial" w:cs="Arial"/>
          <w:sz w:val="24"/>
          <w:szCs w:val="24"/>
        </w:rPr>
        <w:t>pecyfikacji Warunków Zamówienia (</w:t>
      </w:r>
      <w:r w:rsidR="0012774F" w:rsidRPr="009D0DC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D0DC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D0DCE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9D0DCE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9D0DCE">
        <w:rPr>
          <w:rFonts w:ascii="Arial" w:hAnsi="Arial" w:cs="Arial"/>
          <w:sz w:val="24"/>
          <w:szCs w:val="24"/>
        </w:rPr>
        <w:t>wraz z wyjaśnieniami</w:t>
      </w:r>
      <w:r w:rsidR="0012774F" w:rsidRPr="009D0DCE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C394D" w:rsidRPr="009D0DCE" w:rsidTr="00F3018E">
        <w:tc>
          <w:tcPr>
            <w:tcW w:w="9356" w:type="dxa"/>
            <w:shd w:val="clear" w:color="auto" w:fill="auto"/>
          </w:tcPr>
          <w:p w:rsidR="001C394D" w:rsidRPr="009D0DCE" w:rsidRDefault="001C394D" w:rsidP="009D0DC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D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DA47D5" w:rsidRPr="009D0DCE" w:rsidRDefault="005B2E24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>C</w:t>
            </w:r>
            <w:r w:rsidR="001C394D" w:rsidRPr="009D0DCE">
              <w:rPr>
                <w:rFonts w:ascii="Arial" w:hAnsi="Arial" w:cs="Arial"/>
                <w:sz w:val="24"/>
                <w:szCs w:val="24"/>
              </w:rPr>
              <w:t xml:space="preserve">hcielibyśmy poprosić o uściślenie/wyjaśnienie kwestii związanej z montażem </w:t>
            </w:r>
            <w:r w:rsidR="001C394D" w:rsidRPr="009D0DCE">
              <w:rPr>
                <w:rFonts w:ascii="Arial" w:hAnsi="Arial" w:cs="Arial"/>
                <w:b/>
                <w:sz w:val="24"/>
                <w:szCs w:val="24"/>
              </w:rPr>
              <w:t xml:space="preserve">do </w:t>
            </w:r>
            <w:r w:rsidR="00FC71A1" w:rsidRPr="009D0DCE">
              <w:rPr>
                <w:rFonts w:ascii="Arial" w:hAnsi="Arial" w:cs="Arial"/>
                <w:b/>
                <w:sz w:val="24"/>
                <w:szCs w:val="24"/>
              </w:rPr>
              <w:t xml:space="preserve">zadania </w:t>
            </w:r>
            <w:r w:rsidR="001C394D" w:rsidRPr="009D0DCE">
              <w:rPr>
                <w:rFonts w:ascii="Arial" w:hAnsi="Arial" w:cs="Arial"/>
                <w:b/>
                <w:sz w:val="24"/>
                <w:szCs w:val="24"/>
              </w:rPr>
              <w:t>nr 4</w:t>
            </w:r>
            <w:r w:rsidR="001C394D" w:rsidRPr="009D0DCE">
              <w:rPr>
                <w:rFonts w:ascii="Arial" w:hAnsi="Arial" w:cs="Arial"/>
                <w:sz w:val="24"/>
                <w:szCs w:val="24"/>
              </w:rPr>
              <w:t>, ponieważ nie jest to ściśle określone</w:t>
            </w:r>
            <w:r w:rsidR="00DA47D5" w:rsidRPr="009D0DCE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C394D" w:rsidRPr="009D0DCE" w:rsidRDefault="001C394D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 xml:space="preserve"> Co dla Państwa wchodzi w zakres montażu? W jakich godzinach miałby się on odbywać? Czy są wymagane elementy/ akcesoria montażowe? Kable natynkowe czy podtynkowe i na jakiej długości? Jakie kable-światłowodowe </w:t>
            </w:r>
            <w:proofErr w:type="spellStart"/>
            <w:r w:rsidRPr="009D0DCE">
              <w:rPr>
                <w:rFonts w:ascii="Arial" w:hAnsi="Arial" w:cs="Arial"/>
                <w:sz w:val="24"/>
                <w:szCs w:val="24"/>
              </w:rPr>
              <w:t>hdmi</w:t>
            </w:r>
            <w:proofErr w:type="spellEnd"/>
            <w:r w:rsidRPr="009D0DCE">
              <w:rPr>
                <w:rFonts w:ascii="Arial" w:hAnsi="Arial" w:cs="Arial"/>
                <w:sz w:val="24"/>
                <w:szCs w:val="24"/>
              </w:rPr>
              <w:t>, czy internetowe, czy zasilania? Czy audio, czy jakieś gniazda? Na jakiej wysokości montaż? Przyłącza biurkowe lub/i ścienne? Z góry dziękujemy za odpowiedź.</w:t>
            </w:r>
          </w:p>
          <w:p w:rsidR="001C394D" w:rsidRPr="009D0DCE" w:rsidRDefault="009C3BD6" w:rsidP="009D0D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DCE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1C394D" w:rsidRPr="009D0DCE">
              <w:rPr>
                <w:rFonts w:ascii="Arial" w:hAnsi="Arial" w:cs="Arial"/>
                <w:b/>
                <w:bCs/>
                <w:sz w:val="24"/>
                <w:szCs w:val="24"/>
              </w:rPr>
              <w:t>yjaśnien</w:t>
            </w:r>
            <w:r w:rsidRPr="009D0DCE">
              <w:rPr>
                <w:rFonts w:ascii="Arial" w:hAnsi="Arial" w:cs="Arial"/>
                <w:b/>
                <w:bCs/>
                <w:sz w:val="24"/>
                <w:szCs w:val="24"/>
              </w:rPr>
              <w:t>ie</w:t>
            </w:r>
            <w:r w:rsidR="001C394D" w:rsidRPr="009D0D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ZAKRES MONTAŻU: podsufitowy montaż urządzenia wraz z niezbędnym okablowaniem (można wykorzystać istniejący wspornik starego rzutnika oraz istniejącą instalację).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 xml:space="preserve">Montaż może odbyć się w czasie gdy w sali nie są prowadzone zajęcia, czyli odpowiednio: </w:t>
            </w:r>
          </w:p>
          <w:p w:rsidR="00D126F9" w:rsidRPr="009D0DCE" w:rsidRDefault="00D126F9" w:rsidP="009D0DCE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poniedziałek - 13:30-21:15,</w:t>
            </w:r>
          </w:p>
          <w:p w:rsidR="00D126F9" w:rsidRPr="009D0DCE" w:rsidRDefault="00D126F9" w:rsidP="009D0DCE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wtorek - 15:15-21:15,</w:t>
            </w:r>
          </w:p>
          <w:p w:rsidR="00D126F9" w:rsidRPr="009D0DCE" w:rsidRDefault="00D126F9" w:rsidP="009D0DCE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środa - montaż niewskazany z uwagi na niewielkie przerwy między zajęciami,</w:t>
            </w:r>
          </w:p>
          <w:p w:rsidR="00D126F9" w:rsidRPr="009D0DCE" w:rsidRDefault="00D126F9" w:rsidP="009D0DCE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czwartek - 7:00-21:15 (cały dzień),</w:t>
            </w:r>
          </w:p>
          <w:p w:rsidR="00D126F9" w:rsidRPr="009D0DCE" w:rsidRDefault="00D126F9" w:rsidP="009D0DCE">
            <w:pPr>
              <w:numPr>
                <w:ilvl w:val="1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piątek - 12:45-21:15.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Tak, są wymagane akcesoria montażowe, adekwatnie do tego, czego nie da się wykorzystać z elementów już zainstalowanych - po wcześniejszym umówieniu istnieje możliwość wizji lokalnej lub przesłania zdjęć zgodnie z życzeniem Wykonawcy</w:t>
            </w:r>
            <w:r w:rsidR="009D0DCE">
              <w:rPr>
                <w:rFonts w:ascii="Arial" w:hAnsi="Arial" w:cs="Arial"/>
                <w:color w:val="000000"/>
                <w:sz w:val="24"/>
                <w:szCs w:val="24"/>
              </w:rPr>
              <w:t xml:space="preserve">- </w:t>
            </w:r>
            <w:r w:rsidR="009D0DCE" w:rsidRPr="005234B0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>kontakt: tel. 12/628-21-94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Sala jest stale użytkowana i znajduje się w niej nowy sprzęt komputerowy - niewskazane jest kucie bruzd (zapylenie) - montaż natynkowy oraz wykorzystanie istniejącego okablowania.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Wskazane wykorzystanie istniejącego okablowania (jest zamontowane w korytkach natynkowych).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Wskazane wykorzystanie istniejącej instalacji audio. Zamawiający nie przewiduje żadnych dodatkowych gniazd.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Montaż rzutnika - podsufitowy (~40-50cm od powierzchni sufitu). Wysokość pomieszczenia ~3,5m.</w:t>
            </w:r>
          </w:p>
          <w:p w:rsidR="00D126F9" w:rsidRPr="009D0DCE" w:rsidRDefault="00D126F9" w:rsidP="009D0DCE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Przyłącza ścienne - wskazane wykorzystanie przyłączy już istniejących.</w:t>
            </w:r>
          </w:p>
          <w:p w:rsidR="00D126F9" w:rsidRPr="009D0DCE" w:rsidRDefault="00D126F9" w:rsidP="009D0DCE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D126F9" w:rsidRPr="009D0DCE" w:rsidRDefault="00D126F9" w:rsidP="00B104F2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>Instalacja (okablowanie), którą posiada</w:t>
            </w:r>
            <w:r w:rsidR="00C405CF">
              <w:rPr>
                <w:rFonts w:ascii="Arial" w:hAnsi="Arial" w:cs="Arial"/>
                <w:color w:val="000000"/>
                <w:sz w:val="24"/>
                <w:szCs w:val="24"/>
              </w:rPr>
              <w:t xml:space="preserve"> Zamawiający</w:t>
            </w: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 xml:space="preserve"> również powinna być wystarczająca i raczej nie ma potrzeby jej modernizacji. Nie ma także potrzeby radykalnych zmian oraz grubych robót budowlanych. W przedmiotowej sali do tej pory funkcjonował rzutnik, który po prostu zużył się w toku eksploatacji. Nowy rzutnik z pewnością będzie miał inną konsolę sufitową - chodzi o to żeby Wykonawca razem z urządzeniem ją dostarczył i zamontował na niej rzutnik</w:t>
            </w:r>
            <w:r w:rsidR="00FD48B5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Pr="009D0DCE">
              <w:rPr>
                <w:rFonts w:ascii="Arial" w:hAnsi="Arial" w:cs="Arial"/>
                <w:color w:val="000000"/>
                <w:sz w:val="24"/>
                <w:szCs w:val="24"/>
              </w:rPr>
              <w:t xml:space="preserve">W załączniku zdjęcia, na których widać dotychczasowy montaż oraz natynkowe korytko biegnące od rzutnika - </w:t>
            </w:r>
            <w:r w:rsidR="00FD48B5" w:rsidRPr="009D0DCE">
              <w:rPr>
                <w:rFonts w:ascii="Arial" w:hAnsi="Arial" w:cs="Arial"/>
                <w:color w:val="000000"/>
                <w:sz w:val="24"/>
                <w:szCs w:val="24"/>
              </w:rPr>
              <w:t>temat nie jest wymagający dla montera.</w:t>
            </w:r>
          </w:p>
          <w:p w:rsidR="001C394D" w:rsidRPr="00A22A61" w:rsidRDefault="00A22A61" w:rsidP="00A22A61">
            <w:pPr>
              <w:spacing w:after="60"/>
              <w:ind w:right="-72"/>
              <w:jc w:val="both"/>
              <w:rPr>
                <w:rFonts w:ascii="Arial" w:hAnsi="Arial" w:cs="Arial"/>
                <w:i/>
                <w:sz w:val="24"/>
                <w:szCs w:val="24"/>
                <w:highlight w:val="darkGray"/>
              </w:rPr>
            </w:pPr>
            <w:r w:rsidRPr="00A22A61">
              <w:rPr>
                <w:rFonts w:ascii="Arial" w:hAnsi="Arial" w:cs="Arial"/>
                <w:i/>
                <w:sz w:val="24"/>
                <w:szCs w:val="24"/>
              </w:rPr>
              <w:t>Załączniki: dwa zdjęcia.</w:t>
            </w:r>
          </w:p>
        </w:tc>
      </w:tr>
      <w:tr w:rsidR="001C394D" w:rsidRPr="009D0DCE" w:rsidTr="00F3018E">
        <w:tc>
          <w:tcPr>
            <w:tcW w:w="9356" w:type="dxa"/>
            <w:shd w:val="clear" w:color="auto" w:fill="auto"/>
          </w:tcPr>
          <w:p w:rsidR="003519FD" w:rsidRPr="009D0DCE" w:rsidRDefault="003519FD" w:rsidP="009D0DC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C394D" w:rsidRPr="009D0DCE" w:rsidRDefault="001C394D" w:rsidP="009D0DC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DC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1C394D" w:rsidRPr="009D0DCE" w:rsidRDefault="001C394D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b/>
                <w:sz w:val="24"/>
                <w:szCs w:val="24"/>
              </w:rPr>
              <w:t>W zadaniu nr 2</w:t>
            </w:r>
            <w:r w:rsidR="00547247" w:rsidRPr="009D0DCE">
              <w:rPr>
                <w:rFonts w:ascii="Arial" w:hAnsi="Arial" w:cs="Arial"/>
                <w:b/>
                <w:sz w:val="24"/>
                <w:szCs w:val="24"/>
              </w:rPr>
              <w:t>:</w:t>
            </w:r>
            <w:r w:rsidRPr="009D0DCE">
              <w:rPr>
                <w:rFonts w:ascii="Arial" w:hAnsi="Arial" w:cs="Arial"/>
                <w:sz w:val="24"/>
                <w:szCs w:val="24"/>
              </w:rPr>
              <w:t xml:space="preserve"> czy </w:t>
            </w:r>
            <w:r w:rsidR="00B222A3" w:rsidRPr="009D0DCE">
              <w:rPr>
                <w:rFonts w:ascii="Arial" w:hAnsi="Arial" w:cs="Arial"/>
                <w:sz w:val="24"/>
                <w:szCs w:val="24"/>
              </w:rPr>
              <w:t>Z</w:t>
            </w:r>
            <w:r w:rsidRPr="009D0DCE">
              <w:rPr>
                <w:rFonts w:ascii="Arial" w:hAnsi="Arial" w:cs="Arial"/>
                <w:sz w:val="24"/>
                <w:szCs w:val="24"/>
              </w:rPr>
              <w:t>amawiający dopuszcza odpowiednik, który różni się :</w:t>
            </w:r>
          </w:p>
          <w:p w:rsidR="001C394D" w:rsidRPr="009D0DCE" w:rsidRDefault="001C394D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 xml:space="preserve">- 4600 </w:t>
            </w:r>
            <w:proofErr w:type="spellStart"/>
            <w:r w:rsidRPr="009D0DCE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>ansi</w:t>
            </w:r>
            <w:proofErr w:type="spellEnd"/>
            <w:r w:rsidRPr="009D0DCE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 xml:space="preserve"> lumenów</w:t>
            </w:r>
            <w:r w:rsidRPr="009D0DCE">
              <w:rPr>
                <w:rFonts w:ascii="Arial" w:hAnsi="Arial" w:cs="Arial"/>
                <w:sz w:val="24"/>
                <w:szCs w:val="24"/>
              </w:rPr>
              <w:t xml:space="preserve"> zamiast 4500</w:t>
            </w:r>
          </w:p>
          <w:p w:rsidR="001C394D" w:rsidRPr="009D0DCE" w:rsidRDefault="001C394D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9D0DCE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>przekątne ekranu w zakresie 31"-310"</w:t>
            </w:r>
            <w:r w:rsidRPr="009D0DCE">
              <w:rPr>
                <w:rFonts w:ascii="Arial" w:hAnsi="Arial" w:cs="Arial"/>
                <w:sz w:val="24"/>
                <w:szCs w:val="24"/>
              </w:rPr>
              <w:t xml:space="preserve"> zamiast 50"-500" </w:t>
            </w:r>
          </w:p>
          <w:p w:rsidR="001C394D" w:rsidRPr="009D0DCE" w:rsidRDefault="001C394D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9D0DCE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>współczynnik projekcji 1,32-2,12:1</w:t>
            </w:r>
            <w:r w:rsidRPr="009D0DCE">
              <w:rPr>
                <w:rFonts w:ascii="Arial" w:hAnsi="Arial" w:cs="Arial"/>
                <w:sz w:val="24"/>
                <w:szCs w:val="24"/>
              </w:rPr>
              <w:t xml:space="preserve"> zamiast 1,33-2,16:1</w:t>
            </w:r>
          </w:p>
          <w:p w:rsidR="001C394D" w:rsidRPr="009D0DCE" w:rsidRDefault="001C394D" w:rsidP="009D0DC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9D0DCE">
              <w:rPr>
                <w:rFonts w:ascii="Arial" w:hAnsi="Arial" w:cs="Arial"/>
                <w:color w:val="2E74B5" w:themeColor="accent5" w:themeShade="BF"/>
                <w:sz w:val="24"/>
                <w:szCs w:val="24"/>
              </w:rPr>
              <w:t>Waga 4,2 kg</w:t>
            </w:r>
            <w:r w:rsidRPr="009D0DCE">
              <w:rPr>
                <w:rFonts w:ascii="Arial" w:hAnsi="Arial" w:cs="Arial"/>
                <w:sz w:val="24"/>
                <w:szCs w:val="24"/>
              </w:rPr>
              <w:t xml:space="preserve"> zamiast 4,1 kg</w:t>
            </w:r>
          </w:p>
          <w:p w:rsidR="001C394D" w:rsidRPr="009D0DCE" w:rsidRDefault="009C3BD6" w:rsidP="009D0DC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D0DCE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1C394D" w:rsidRPr="009D0DCE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1C394D" w:rsidRPr="009D0DCE" w:rsidRDefault="00001439" w:rsidP="009D0DCE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9D0DCE">
              <w:rPr>
                <w:rFonts w:ascii="Arial" w:hAnsi="Arial" w:cs="Arial"/>
                <w:sz w:val="24"/>
                <w:szCs w:val="24"/>
              </w:rPr>
              <w:t xml:space="preserve">Tak, </w:t>
            </w:r>
            <w:r w:rsidR="00B222A3" w:rsidRPr="009D0DCE">
              <w:rPr>
                <w:rFonts w:ascii="Arial" w:hAnsi="Arial" w:cs="Arial"/>
                <w:sz w:val="24"/>
                <w:szCs w:val="24"/>
              </w:rPr>
              <w:t>Z</w:t>
            </w:r>
            <w:r w:rsidRPr="009D0DCE">
              <w:rPr>
                <w:rFonts w:ascii="Arial" w:hAnsi="Arial" w:cs="Arial"/>
                <w:sz w:val="24"/>
                <w:szCs w:val="24"/>
              </w:rPr>
              <w:t>amawiający dopuszcza w/w parametry</w:t>
            </w:r>
            <w:r w:rsidR="00B222A3" w:rsidRPr="009D0D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BE7BFD" w:rsidRPr="009D0DCE" w:rsidRDefault="00BE7BFD" w:rsidP="009D0DCE">
      <w:pPr>
        <w:jc w:val="both"/>
        <w:rPr>
          <w:rFonts w:ascii="Arial" w:hAnsi="Arial" w:cs="Arial"/>
          <w:sz w:val="22"/>
          <w:szCs w:val="22"/>
        </w:rPr>
      </w:pPr>
    </w:p>
    <w:sectPr w:rsidR="00BE7BFD" w:rsidRPr="009D0DCE" w:rsidSect="00847A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08A3" w:rsidRDefault="008D08A3">
      <w:r>
        <w:separator/>
      </w:r>
    </w:p>
  </w:endnote>
  <w:endnote w:type="continuationSeparator" w:id="0">
    <w:p w:rsidR="008D08A3" w:rsidRDefault="008D0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08A3" w:rsidRDefault="008D08A3">
      <w:r>
        <w:separator/>
      </w:r>
    </w:p>
  </w:footnote>
  <w:footnote w:type="continuationSeparator" w:id="0">
    <w:p w:rsidR="008D08A3" w:rsidRDefault="008D0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94D" w:rsidRDefault="001C3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94D" w:rsidRDefault="001C3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94D" w:rsidRDefault="001C39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B477E"/>
    <w:multiLevelType w:val="multilevel"/>
    <w:tmpl w:val="BE88D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8A3"/>
    <w:rsid w:val="00001439"/>
    <w:rsid w:val="00002D52"/>
    <w:rsid w:val="00004B6E"/>
    <w:rsid w:val="00031374"/>
    <w:rsid w:val="000A1097"/>
    <w:rsid w:val="000E2A8F"/>
    <w:rsid w:val="001079FD"/>
    <w:rsid w:val="0012774F"/>
    <w:rsid w:val="00144B7A"/>
    <w:rsid w:val="00180C6E"/>
    <w:rsid w:val="001C394D"/>
    <w:rsid w:val="001F2136"/>
    <w:rsid w:val="00253325"/>
    <w:rsid w:val="00256934"/>
    <w:rsid w:val="00283DB1"/>
    <w:rsid w:val="0029606A"/>
    <w:rsid w:val="003519FD"/>
    <w:rsid w:val="004848F3"/>
    <w:rsid w:val="004A75F2"/>
    <w:rsid w:val="004E4B64"/>
    <w:rsid w:val="005144A9"/>
    <w:rsid w:val="00520165"/>
    <w:rsid w:val="005234B0"/>
    <w:rsid w:val="00547247"/>
    <w:rsid w:val="00553E7A"/>
    <w:rsid w:val="005838D4"/>
    <w:rsid w:val="005B1B08"/>
    <w:rsid w:val="005B2E24"/>
    <w:rsid w:val="00632C3C"/>
    <w:rsid w:val="00645AA1"/>
    <w:rsid w:val="00662BDB"/>
    <w:rsid w:val="006A5DF1"/>
    <w:rsid w:val="006B7198"/>
    <w:rsid w:val="006D4AB3"/>
    <w:rsid w:val="006F3B81"/>
    <w:rsid w:val="007D5A58"/>
    <w:rsid w:val="007D7198"/>
    <w:rsid w:val="0083753C"/>
    <w:rsid w:val="00843A88"/>
    <w:rsid w:val="00847A5D"/>
    <w:rsid w:val="00861102"/>
    <w:rsid w:val="00864A4B"/>
    <w:rsid w:val="00870F9F"/>
    <w:rsid w:val="008804B6"/>
    <w:rsid w:val="00897AB0"/>
    <w:rsid w:val="008A3553"/>
    <w:rsid w:val="008D08A3"/>
    <w:rsid w:val="00922AE1"/>
    <w:rsid w:val="009827F4"/>
    <w:rsid w:val="009C3BD6"/>
    <w:rsid w:val="009D0DCE"/>
    <w:rsid w:val="00A22A61"/>
    <w:rsid w:val="00A905AC"/>
    <w:rsid w:val="00AA1385"/>
    <w:rsid w:val="00B104F2"/>
    <w:rsid w:val="00B222A3"/>
    <w:rsid w:val="00B65D8A"/>
    <w:rsid w:val="00BA6584"/>
    <w:rsid w:val="00BE7BFD"/>
    <w:rsid w:val="00BF5538"/>
    <w:rsid w:val="00C246CD"/>
    <w:rsid w:val="00C370F2"/>
    <w:rsid w:val="00C405CF"/>
    <w:rsid w:val="00C44EEC"/>
    <w:rsid w:val="00C46732"/>
    <w:rsid w:val="00D126F9"/>
    <w:rsid w:val="00D22FFA"/>
    <w:rsid w:val="00D8461B"/>
    <w:rsid w:val="00D915F2"/>
    <w:rsid w:val="00DA47D5"/>
    <w:rsid w:val="00DB59D7"/>
    <w:rsid w:val="00DD141D"/>
    <w:rsid w:val="00DF32E8"/>
    <w:rsid w:val="00DF53CA"/>
    <w:rsid w:val="00E21B49"/>
    <w:rsid w:val="00E24304"/>
    <w:rsid w:val="00E2789F"/>
    <w:rsid w:val="00E72428"/>
    <w:rsid w:val="00E74BC3"/>
    <w:rsid w:val="00E935D6"/>
    <w:rsid w:val="00EA14B3"/>
    <w:rsid w:val="00EA416E"/>
    <w:rsid w:val="00FC5957"/>
    <w:rsid w:val="00FC71A1"/>
    <w:rsid w:val="00FD265E"/>
    <w:rsid w:val="00FD48B5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5663DA"/>
  <w15:chartTrackingRefBased/>
  <w15:docId w15:val="{34FF1B88-DD5E-44F7-899A-4354A5952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459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67</cp:revision>
  <cp:lastPrinted>2024-03-13T07:27:00Z</cp:lastPrinted>
  <dcterms:created xsi:type="dcterms:W3CDTF">2024-03-13T06:57:00Z</dcterms:created>
  <dcterms:modified xsi:type="dcterms:W3CDTF">2024-03-13T07:32:00Z</dcterms:modified>
</cp:coreProperties>
</file>