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616772">
        <w:rPr>
          <w:rFonts w:ascii="Times New Roman" w:eastAsia="Times New Roman" w:hAnsi="Times New Roman" w:cs="Times New Roman"/>
          <w:bCs/>
          <w:sz w:val="24"/>
          <w:szCs w:val="24"/>
        </w:rPr>
        <w:t>5427/D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A1271" w:rsidRPr="008A1271" w:rsidRDefault="00632ABB" w:rsidP="008A1271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8A1271" w:rsidRPr="008A12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i instalacja kompletnej stacji końcowej na potrzeby linii badawczej SAXS    wraz z jej integracją z sekcją optyki rentgenowskiej sektora BM02 synchrotronu zlokalizowanego w Narodowym Centrum Promieniowania Synchrotronowego SOLARIS</w:t>
      </w:r>
    </w:p>
    <w:p w:rsidR="0008006B" w:rsidRPr="0008006B" w:rsidRDefault="0008006B" w:rsidP="0008006B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66027"/>
    <w:rsid w:val="0008006B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16772"/>
    <w:rsid w:val="00632ABB"/>
    <w:rsid w:val="00693169"/>
    <w:rsid w:val="00792781"/>
    <w:rsid w:val="0084292F"/>
    <w:rsid w:val="008A1271"/>
    <w:rsid w:val="008E2625"/>
    <w:rsid w:val="009071C2"/>
    <w:rsid w:val="009179A5"/>
    <w:rsid w:val="00A47DBD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11</cp:revision>
  <cp:lastPrinted>2023-07-21T12:19:00Z</cp:lastPrinted>
  <dcterms:created xsi:type="dcterms:W3CDTF">2022-05-19T07:41:00Z</dcterms:created>
  <dcterms:modified xsi:type="dcterms:W3CDTF">2024-03-15T08:37:00Z</dcterms:modified>
</cp:coreProperties>
</file>