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362BA" w14:textId="77777777" w:rsidR="00A53633" w:rsidRDefault="002706F9">
      <w:pPr>
        <w:rPr>
          <w:rFonts w:ascii="Calibri" w:hAnsi="Calibri" w:cs="Calibri"/>
          <w:b/>
          <w:bCs/>
        </w:rPr>
      </w:pPr>
      <w:r w:rsidRPr="002706F9">
        <w:rPr>
          <w:rFonts w:ascii="Calibri" w:hAnsi="Calibri" w:cs="Calibri"/>
          <w:b/>
          <w:bCs/>
        </w:rPr>
        <w:t>Inkubator z regulowaną atmosferą gazową (CO</w:t>
      </w:r>
      <w:r w:rsidRPr="002706F9">
        <w:rPr>
          <w:rFonts w:ascii="Calibri" w:hAnsi="Calibri" w:cs="Calibri"/>
          <w:b/>
          <w:bCs/>
          <w:vertAlign w:val="subscript"/>
        </w:rPr>
        <w:t>2</w:t>
      </w:r>
      <w:r w:rsidRPr="002706F9">
        <w:rPr>
          <w:rFonts w:ascii="Calibri" w:hAnsi="Calibri" w:cs="Calibri"/>
          <w:b/>
          <w:bCs/>
        </w:rPr>
        <w:t>)</w:t>
      </w:r>
      <w:r w:rsidR="00A53633">
        <w:rPr>
          <w:rFonts w:ascii="Calibri" w:hAnsi="Calibri" w:cs="Calibri"/>
          <w:b/>
          <w:bCs/>
        </w:rPr>
        <w:t>,</w:t>
      </w:r>
      <w:r w:rsidRPr="002706F9">
        <w:rPr>
          <w:rFonts w:ascii="Calibri" w:hAnsi="Calibri" w:cs="Calibri"/>
          <w:b/>
          <w:bCs/>
        </w:rPr>
        <w:t xml:space="preserve"> z wyposażeniem dodatkowym w postaci</w:t>
      </w:r>
      <w:r w:rsidR="00A53633">
        <w:rPr>
          <w:rFonts w:ascii="Calibri" w:hAnsi="Calibri" w:cs="Calibri"/>
          <w:b/>
          <w:bCs/>
        </w:rPr>
        <w:t>:</w:t>
      </w:r>
      <w:r w:rsidRPr="002706F9">
        <w:rPr>
          <w:rFonts w:ascii="Calibri" w:hAnsi="Calibri" w:cs="Calibri"/>
          <w:b/>
          <w:bCs/>
        </w:rPr>
        <w:t xml:space="preserve"> </w:t>
      </w:r>
    </w:p>
    <w:p w14:paraId="3B5D3BCF" w14:textId="561DD8CF" w:rsidR="00A53633" w:rsidRDefault="00A5363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- </w:t>
      </w:r>
      <w:r w:rsidR="002706F9" w:rsidRPr="002706F9">
        <w:rPr>
          <w:rFonts w:ascii="Calibri" w:hAnsi="Calibri" w:cs="Calibri"/>
          <w:b/>
          <w:bCs/>
        </w:rPr>
        <w:t>podstawy na kółkach</w:t>
      </w:r>
      <w:r>
        <w:rPr>
          <w:rFonts w:ascii="Calibri" w:hAnsi="Calibri" w:cs="Calibri"/>
          <w:b/>
          <w:bCs/>
        </w:rPr>
        <w:t xml:space="preserve"> wraz z</w:t>
      </w:r>
      <w:r w:rsidR="002706F9" w:rsidRPr="002706F9">
        <w:rPr>
          <w:rFonts w:ascii="Calibri" w:hAnsi="Calibri" w:cs="Calibri"/>
          <w:b/>
          <w:bCs/>
        </w:rPr>
        <w:t xml:space="preserve"> płyt</w:t>
      </w:r>
      <w:r>
        <w:rPr>
          <w:rFonts w:ascii="Calibri" w:hAnsi="Calibri" w:cs="Calibri"/>
          <w:b/>
          <w:bCs/>
        </w:rPr>
        <w:t xml:space="preserve">ą </w:t>
      </w:r>
      <w:r w:rsidR="002706F9" w:rsidRPr="002706F9">
        <w:rPr>
          <w:rFonts w:ascii="Calibri" w:hAnsi="Calibri" w:cs="Calibri"/>
          <w:b/>
          <w:bCs/>
        </w:rPr>
        <w:t>adaptacyjn</w:t>
      </w:r>
      <w:r>
        <w:rPr>
          <w:rFonts w:ascii="Calibri" w:hAnsi="Calibri" w:cs="Calibri"/>
          <w:b/>
          <w:bCs/>
        </w:rPr>
        <w:t>ą</w:t>
      </w:r>
      <w:r w:rsidR="002706F9" w:rsidRPr="002706F9">
        <w:rPr>
          <w:rFonts w:ascii="Calibri" w:hAnsi="Calibri" w:cs="Calibri"/>
          <w:b/>
          <w:bCs/>
        </w:rPr>
        <w:t xml:space="preserve"> pod posiadany </w:t>
      </w:r>
      <w:r>
        <w:rPr>
          <w:rFonts w:ascii="Calibri" w:hAnsi="Calibri" w:cs="Calibri"/>
          <w:b/>
          <w:bCs/>
        </w:rPr>
        <w:t xml:space="preserve">już </w:t>
      </w:r>
      <w:r w:rsidR="002706F9" w:rsidRPr="002706F9">
        <w:rPr>
          <w:rFonts w:ascii="Calibri" w:hAnsi="Calibri" w:cs="Calibri"/>
          <w:b/>
          <w:bCs/>
        </w:rPr>
        <w:t>inkubator</w:t>
      </w:r>
    </w:p>
    <w:p w14:paraId="32C24DA3" w14:textId="769891CA" w:rsidR="002706F9" w:rsidRPr="002706F9" w:rsidRDefault="00A5363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- dwoma reduktorami CO2 do butli zasilającej</w:t>
      </w:r>
    </w:p>
    <w:p w14:paraId="7F7BEA1B" w14:textId="5CB6D813" w:rsidR="002706F9" w:rsidRPr="002706F9" w:rsidRDefault="002706F9">
      <w:pPr>
        <w:rPr>
          <w:rFonts w:ascii="Calibri" w:hAnsi="Calibri" w:cs="Calibri"/>
        </w:rPr>
      </w:pPr>
      <w:r>
        <w:rPr>
          <w:rFonts w:ascii="Calibri" w:hAnsi="Calibri" w:cs="Calibri"/>
        </w:rPr>
        <w:t>Wymagania techniczne:</w:t>
      </w:r>
    </w:p>
    <w:p w14:paraId="09B3CDEB" w14:textId="1052DD12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System grzania: Płaszcz powietrzny</w:t>
      </w:r>
    </w:p>
    <w:p w14:paraId="51EF62CC" w14:textId="37BB0D3B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Pojemność komory: 145 l +/- 10%</w:t>
      </w:r>
    </w:p>
    <w:p w14:paraId="67AE0F50" w14:textId="31B2D483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Zakres temperatury pracy: min od T</w:t>
      </w:r>
      <w:r w:rsidRPr="002706F9">
        <w:rPr>
          <w:rFonts w:ascii="Calibri" w:hAnsi="Calibri" w:cs="Calibri"/>
          <w:vertAlign w:val="subscript"/>
        </w:rPr>
        <w:t>ot</w:t>
      </w:r>
      <w:r w:rsidRPr="002706F9">
        <w:rPr>
          <w:rFonts w:ascii="Calibri" w:hAnsi="Calibri" w:cs="Calibri"/>
        </w:rPr>
        <w:t>+3°C do +55°C</w:t>
      </w:r>
    </w:p>
    <w:p w14:paraId="1B8E5CC9" w14:textId="34835B90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Dokładność odczytu i regulacji temperatury: min 0,1°C</w:t>
      </w:r>
    </w:p>
    <w:p w14:paraId="3F8A5400" w14:textId="05B1F879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Sterowanie mikroprocesorowe z panelem dotykowym, cyfrowym wyświetlaczem parametrów pracy / zadanych oraz możliwością instalacji interfejsu USB</w:t>
      </w:r>
    </w:p>
    <w:p w14:paraId="38C55AB1" w14:textId="0E9A7B41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Stabilność czasowa temperatury</w:t>
      </w:r>
      <w:r>
        <w:rPr>
          <w:rFonts w:ascii="Calibri" w:hAnsi="Calibri" w:cs="Calibri"/>
        </w:rPr>
        <w:t>:</w:t>
      </w:r>
      <w:r w:rsidRPr="002706F9">
        <w:rPr>
          <w:rFonts w:ascii="Calibri" w:hAnsi="Calibri" w:cs="Calibri"/>
        </w:rPr>
        <w:t xml:space="preserve"> min 0,1°C</w:t>
      </w:r>
    </w:p>
    <w:p w14:paraId="06351836" w14:textId="577720B0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Jednorodność przestrzenna temperatury</w:t>
      </w:r>
      <w:r>
        <w:rPr>
          <w:rFonts w:ascii="Calibri" w:hAnsi="Calibri" w:cs="Calibri"/>
        </w:rPr>
        <w:t>:</w:t>
      </w:r>
      <w:r w:rsidRPr="002706F9">
        <w:rPr>
          <w:rFonts w:ascii="Calibri" w:hAnsi="Calibri" w:cs="Calibri"/>
        </w:rPr>
        <w:t xml:space="preserve"> min 0,5°C</w:t>
      </w:r>
    </w:p>
    <w:p w14:paraId="3DEE9646" w14:textId="6C844C55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Poziom wilgotności względnej przy T = 37°C:</w:t>
      </w:r>
    </w:p>
    <w:p w14:paraId="0507E049" w14:textId="3C09A58D" w:rsidR="002706F9" w:rsidRPr="002706F9" w:rsidRDefault="002706F9" w:rsidP="002706F9">
      <w:pPr>
        <w:pStyle w:val="Akapitzlist"/>
        <w:numPr>
          <w:ilvl w:val="0"/>
          <w:numId w:val="3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w trybie standardowym</w:t>
      </w:r>
      <w:r>
        <w:rPr>
          <w:rFonts w:ascii="Calibri" w:hAnsi="Calibri" w:cs="Calibri"/>
        </w:rPr>
        <w:t xml:space="preserve"> </w:t>
      </w:r>
      <w:r w:rsidRPr="002706F9">
        <w:rPr>
          <w:rFonts w:ascii="Calibri" w:hAnsi="Calibri" w:cs="Calibri"/>
        </w:rPr>
        <w:t>min 95% RH</w:t>
      </w:r>
    </w:p>
    <w:p w14:paraId="1A3416BB" w14:textId="5C9A4FAD" w:rsidR="002706F9" w:rsidRPr="002706F9" w:rsidRDefault="002706F9" w:rsidP="002706F9">
      <w:pPr>
        <w:pStyle w:val="Akapitzlist"/>
        <w:numPr>
          <w:ilvl w:val="0"/>
          <w:numId w:val="3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w trybie obniżonej wilgotności ok. 90% RH</w:t>
      </w:r>
    </w:p>
    <w:p w14:paraId="5B58BEFA" w14:textId="4E720BB6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Zakres regulacji CO</w:t>
      </w:r>
      <w:r w:rsidRPr="002706F9">
        <w:rPr>
          <w:rFonts w:ascii="Calibri" w:hAnsi="Calibri" w:cs="Calibri"/>
          <w:vertAlign w:val="subscript"/>
        </w:rPr>
        <w:t>2</w:t>
      </w:r>
      <w:r>
        <w:rPr>
          <w:rFonts w:ascii="Calibri" w:hAnsi="Calibri" w:cs="Calibri"/>
        </w:rPr>
        <w:t>:</w:t>
      </w:r>
      <w:r w:rsidRPr="002706F9">
        <w:rPr>
          <w:rFonts w:ascii="Calibri" w:hAnsi="Calibri" w:cs="Calibri"/>
        </w:rPr>
        <w:t xml:space="preserve"> min 0 do 20%</w:t>
      </w:r>
    </w:p>
    <w:p w14:paraId="76A35BC0" w14:textId="1FD8E535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 xml:space="preserve">Wysokostabilny, </w:t>
      </w:r>
      <w:proofErr w:type="spellStart"/>
      <w:r w:rsidRPr="002706F9">
        <w:rPr>
          <w:rFonts w:ascii="Calibri" w:hAnsi="Calibri" w:cs="Calibri"/>
        </w:rPr>
        <w:t>przewodnościowy</w:t>
      </w:r>
      <w:proofErr w:type="spellEnd"/>
      <w:r w:rsidRPr="002706F9">
        <w:rPr>
          <w:rFonts w:ascii="Calibri" w:hAnsi="Calibri" w:cs="Calibri"/>
        </w:rPr>
        <w:t xml:space="preserve"> czujnik pomiaru CO</w:t>
      </w:r>
      <w:r w:rsidRPr="002706F9">
        <w:rPr>
          <w:rFonts w:ascii="Calibri" w:hAnsi="Calibri" w:cs="Calibri"/>
          <w:vertAlign w:val="subscript"/>
        </w:rPr>
        <w:t>2</w:t>
      </w:r>
    </w:p>
    <w:p w14:paraId="7403DA45" w14:textId="04A67BCB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Bezstykowy czujnik poziomu wody układu nawilżania</w:t>
      </w:r>
    </w:p>
    <w:p w14:paraId="52D97D48" w14:textId="5F774CF8" w:rsidR="002706F9" w:rsidRP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Funkcja AUTO-START</w:t>
      </w:r>
    </w:p>
    <w:p w14:paraId="3EEA5D83" w14:textId="43556E97" w:rsidR="002706F9" w:rsidRDefault="002706F9" w:rsidP="002706F9">
      <w:pPr>
        <w:pStyle w:val="Akapitzlist"/>
        <w:numPr>
          <w:ilvl w:val="0"/>
          <w:numId w:val="2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 xml:space="preserve">Komora z zaokrąglonymi narożnikami </w:t>
      </w:r>
      <w:r w:rsidR="00B740E0">
        <w:rPr>
          <w:rFonts w:ascii="Calibri" w:hAnsi="Calibri" w:cs="Calibri"/>
        </w:rPr>
        <w:t>i</w:t>
      </w:r>
      <w:r w:rsidRPr="002706F9">
        <w:rPr>
          <w:rFonts w:ascii="Calibri" w:hAnsi="Calibri" w:cs="Calibri"/>
        </w:rPr>
        <w:t xml:space="preserve"> półki wykonane ze 100% miedzi</w:t>
      </w:r>
    </w:p>
    <w:p w14:paraId="7F2B92B0" w14:textId="6F1A652B" w:rsidR="002706F9" w:rsidRDefault="002706F9" w:rsidP="002706F9">
      <w:pPr>
        <w:spacing w:after="120"/>
        <w:rPr>
          <w:rFonts w:ascii="Calibri" w:hAnsi="Calibri" w:cs="Calibri"/>
        </w:rPr>
      </w:pPr>
      <w:r>
        <w:rPr>
          <w:rFonts w:ascii="Calibri" w:hAnsi="Calibri" w:cs="Calibri"/>
        </w:rPr>
        <w:t>Wyposażenie:</w:t>
      </w:r>
    </w:p>
    <w:p w14:paraId="7A5C2DDB" w14:textId="097B8144" w:rsidR="002706F9" w:rsidRPr="002706F9" w:rsidRDefault="002706F9" w:rsidP="002706F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3 półki</w:t>
      </w:r>
      <w:r>
        <w:rPr>
          <w:rFonts w:ascii="Calibri" w:hAnsi="Calibri" w:cs="Calibri"/>
        </w:rPr>
        <w:t xml:space="preserve"> </w:t>
      </w:r>
      <w:r w:rsidRPr="002706F9">
        <w:rPr>
          <w:rFonts w:ascii="Calibri" w:hAnsi="Calibri" w:cs="Calibri"/>
        </w:rPr>
        <w:t>wykonane ze 100% miedzi</w:t>
      </w:r>
    </w:p>
    <w:p w14:paraId="3D582524" w14:textId="62D5D6CA" w:rsidR="002706F9" w:rsidRPr="002706F9" w:rsidRDefault="002706F9" w:rsidP="002706F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Zbiornik na wodę zintegrowany z dnem inkubatora, bez elementów ruchomych typu wanienka</w:t>
      </w:r>
    </w:p>
    <w:p w14:paraId="7995B635" w14:textId="662D251B" w:rsidR="002706F9" w:rsidRPr="002706F9" w:rsidRDefault="002706F9" w:rsidP="002706F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Podwójne drzwi: zewnętrzne metalowe podgrzewane, wewnętrzne szklane ze śluzą 3-drzwiczkową</w:t>
      </w:r>
    </w:p>
    <w:p w14:paraId="7F7C112D" w14:textId="3585A8D8" w:rsidR="002706F9" w:rsidRPr="002706F9" w:rsidRDefault="002706F9" w:rsidP="002706F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Tryb sprzętowej dezynfekcji komory roboczej wilgotnym gorącym powietrzem (90°C) bez konieczności demontażu głowicy pomiarowej</w:t>
      </w:r>
    </w:p>
    <w:p w14:paraId="55ABEA5A" w14:textId="4E13CA6B" w:rsidR="002706F9" w:rsidRPr="002706F9" w:rsidRDefault="002706F9" w:rsidP="002706F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Filtr HEPA w linii zasilania CO</w:t>
      </w:r>
      <w:r w:rsidRPr="002706F9">
        <w:rPr>
          <w:rFonts w:ascii="Calibri" w:hAnsi="Calibri" w:cs="Calibri"/>
          <w:vertAlign w:val="subscript"/>
        </w:rPr>
        <w:t>2</w:t>
      </w:r>
    </w:p>
    <w:p w14:paraId="3F4A540A" w14:textId="25BA6D6D" w:rsidR="002706F9" w:rsidRPr="002706F9" w:rsidRDefault="002706F9" w:rsidP="002706F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Wbudowany automatyczny przełącznik butli gazowych CO</w:t>
      </w:r>
      <w:r w:rsidRPr="002706F9">
        <w:rPr>
          <w:rFonts w:ascii="Calibri" w:hAnsi="Calibri" w:cs="Calibri"/>
          <w:vertAlign w:val="subscript"/>
        </w:rPr>
        <w:t>2</w:t>
      </w:r>
    </w:p>
    <w:p w14:paraId="5E3A7DA2" w14:textId="77777777" w:rsidR="002C5569" w:rsidRPr="002706F9" w:rsidRDefault="002C5569" w:rsidP="002C556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Dwustopniowy reduktor CO</w:t>
      </w:r>
      <w:r w:rsidRPr="002706F9">
        <w:rPr>
          <w:rFonts w:ascii="Calibri" w:hAnsi="Calibri" w:cs="Calibri"/>
          <w:vertAlign w:val="subscript"/>
        </w:rPr>
        <w:t>2</w:t>
      </w:r>
      <w:r w:rsidRPr="002706F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–</w:t>
      </w:r>
      <w:r w:rsidRPr="002706F9">
        <w:rPr>
          <w:rFonts w:ascii="Calibri" w:hAnsi="Calibri" w:cs="Calibri"/>
        </w:rPr>
        <w:t xml:space="preserve"> 2</w:t>
      </w:r>
      <w:r>
        <w:rPr>
          <w:rFonts w:ascii="Calibri" w:hAnsi="Calibri" w:cs="Calibri"/>
        </w:rPr>
        <w:t xml:space="preserve"> szt.</w:t>
      </w:r>
    </w:p>
    <w:p w14:paraId="4D476400" w14:textId="06ECED79" w:rsidR="002706F9" w:rsidRPr="002706F9" w:rsidRDefault="002706F9" w:rsidP="002706F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Przepust rurowy w ścianie komory roboczej o średnicy min. 40 mm, do wprowadzenia np. zewnętrznej sondy pomiarowej.</w:t>
      </w:r>
    </w:p>
    <w:p w14:paraId="46D4321C" w14:textId="6FED187C" w:rsidR="002706F9" w:rsidRPr="002706F9" w:rsidRDefault="002706F9" w:rsidP="002706F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Optyczny i akustyczny alarm przekroczenia zadanych parametrów</w:t>
      </w:r>
    </w:p>
    <w:p w14:paraId="468D8FE8" w14:textId="77777777" w:rsidR="002C5569" w:rsidRDefault="002C5569" w:rsidP="002C5569">
      <w:pPr>
        <w:pStyle w:val="Akapitzlist"/>
        <w:numPr>
          <w:ilvl w:val="0"/>
          <w:numId w:val="4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Przyłącze komputerowe RS 232 oraz przyłącze do zewnętrznego systemu monitorowania</w:t>
      </w:r>
    </w:p>
    <w:p w14:paraId="4EAAC56E" w14:textId="1C8E1EEB" w:rsidR="002706F9" w:rsidRDefault="002706F9" w:rsidP="002706F9">
      <w:p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Wyposażenie dodatkowe</w:t>
      </w:r>
      <w:r>
        <w:rPr>
          <w:rFonts w:ascii="Calibri" w:hAnsi="Calibri" w:cs="Calibri"/>
        </w:rPr>
        <w:t>:</w:t>
      </w:r>
    </w:p>
    <w:p w14:paraId="6682B25C" w14:textId="157444E0" w:rsidR="002706F9" w:rsidRPr="002706F9" w:rsidRDefault="002706F9" w:rsidP="002706F9">
      <w:pPr>
        <w:pStyle w:val="Akapitzlist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Podstawa na kółkach pod maksimum dwa inkubatory CO</w:t>
      </w:r>
      <w:r w:rsidRPr="002706F9">
        <w:rPr>
          <w:rFonts w:ascii="Calibri" w:hAnsi="Calibri" w:cs="Calibri"/>
          <w:vertAlign w:val="subscript"/>
        </w:rPr>
        <w:t>2</w:t>
      </w:r>
      <w:r w:rsidRPr="002706F9">
        <w:rPr>
          <w:rFonts w:ascii="Calibri" w:hAnsi="Calibri" w:cs="Calibri"/>
        </w:rPr>
        <w:t xml:space="preserve"> ustawione piętrowo – wys. min. 185 mm</w:t>
      </w:r>
    </w:p>
    <w:p w14:paraId="525D62E2" w14:textId="2882F8ED" w:rsidR="002706F9" w:rsidRPr="002706F9" w:rsidRDefault="002706F9" w:rsidP="002706F9">
      <w:pPr>
        <w:pStyle w:val="Akapitzlist"/>
        <w:numPr>
          <w:ilvl w:val="0"/>
          <w:numId w:val="5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Płyta adaptacyjna pod już pracujący inkubator Zamawiającego (góra) do ustawienia piętrowego</w:t>
      </w:r>
    </w:p>
    <w:p w14:paraId="6E41C902" w14:textId="714E7010" w:rsidR="002706F9" w:rsidRDefault="002706F9" w:rsidP="002706F9">
      <w:p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Wymagania pozostałe</w:t>
      </w:r>
      <w:r>
        <w:rPr>
          <w:rFonts w:ascii="Calibri" w:hAnsi="Calibri" w:cs="Calibri"/>
        </w:rPr>
        <w:t>:</w:t>
      </w:r>
    </w:p>
    <w:p w14:paraId="71BA2829" w14:textId="77777777" w:rsidR="002706F9" w:rsidRPr="002706F9" w:rsidRDefault="002706F9" w:rsidP="002706F9">
      <w:pPr>
        <w:pStyle w:val="Akapitzlist"/>
        <w:numPr>
          <w:ilvl w:val="0"/>
          <w:numId w:val="6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Gwarancja minimum 24 miesiące</w:t>
      </w:r>
      <w:r w:rsidRPr="002706F9">
        <w:rPr>
          <w:rFonts w:ascii="Calibri" w:hAnsi="Calibri" w:cs="Calibri"/>
        </w:rPr>
        <w:tab/>
      </w:r>
    </w:p>
    <w:p w14:paraId="0DA3AF33" w14:textId="77777777" w:rsidR="002706F9" w:rsidRPr="002706F9" w:rsidRDefault="002706F9" w:rsidP="002706F9">
      <w:pPr>
        <w:pStyle w:val="Akapitzlist"/>
        <w:numPr>
          <w:ilvl w:val="0"/>
          <w:numId w:val="6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lastRenderedPageBreak/>
        <w:t>Instalacja, uruchomienie i szkolenie w języku polskim wykonane przez autoryzowany serwis w Polsce</w:t>
      </w:r>
    </w:p>
    <w:p w14:paraId="5B84E635" w14:textId="77777777" w:rsidR="002706F9" w:rsidRPr="002706F9" w:rsidRDefault="002706F9" w:rsidP="002706F9">
      <w:pPr>
        <w:pStyle w:val="Akapitzlist"/>
        <w:numPr>
          <w:ilvl w:val="0"/>
          <w:numId w:val="6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Serwis zapewnia naprawy gwarancyjne i pogwarancyjne</w:t>
      </w:r>
      <w:r w:rsidRPr="002706F9">
        <w:rPr>
          <w:rFonts w:ascii="Calibri" w:hAnsi="Calibri" w:cs="Calibri"/>
        </w:rPr>
        <w:tab/>
      </w:r>
    </w:p>
    <w:p w14:paraId="14805F51" w14:textId="77777777" w:rsidR="002706F9" w:rsidRPr="002706F9" w:rsidRDefault="002706F9" w:rsidP="002706F9">
      <w:pPr>
        <w:pStyle w:val="Akapitzlist"/>
        <w:numPr>
          <w:ilvl w:val="0"/>
          <w:numId w:val="6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Certyfikaty:</w:t>
      </w:r>
    </w:p>
    <w:p w14:paraId="1BD554A9" w14:textId="77777777" w:rsidR="002706F9" w:rsidRPr="002706F9" w:rsidRDefault="002706F9" w:rsidP="002706F9">
      <w:pPr>
        <w:pStyle w:val="Akapitzlist"/>
        <w:numPr>
          <w:ilvl w:val="0"/>
          <w:numId w:val="7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bezpieczeństwa (znak CE)</w:t>
      </w:r>
    </w:p>
    <w:p w14:paraId="621D8DA4" w14:textId="77777777" w:rsidR="002706F9" w:rsidRPr="002706F9" w:rsidRDefault="002706F9" w:rsidP="002706F9">
      <w:pPr>
        <w:pStyle w:val="Akapitzlist"/>
        <w:numPr>
          <w:ilvl w:val="0"/>
          <w:numId w:val="7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 xml:space="preserve">ISO 9001 producenta </w:t>
      </w:r>
    </w:p>
    <w:p w14:paraId="28DE5FE4" w14:textId="22CFB9E7" w:rsidR="002706F9" w:rsidRPr="002706F9" w:rsidRDefault="002706F9" w:rsidP="002706F9">
      <w:pPr>
        <w:pStyle w:val="Akapitzlist"/>
        <w:numPr>
          <w:ilvl w:val="0"/>
          <w:numId w:val="7"/>
        </w:numPr>
        <w:spacing w:after="120"/>
        <w:rPr>
          <w:rFonts w:ascii="Calibri" w:hAnsi="Calibri" w:cs="Calibri"/>
        </w:rPr>
      </w:pPr>
      <w:r w:rsidRPr="002706F9">
        <w:rPr>
          <w:rFonts w:ascii="Calibri" w:hAnsi="Calibri" w:cs="Calibri"/>
        </w:rPr>
        <w:t>ISO 9001 dystrybutora w zakresie: dystrybucja, sprzedaż i serwis</w:t>
      </w:r>
      <w:r w:rsidRPr="002706F9">
        <w:rPr>
          <w:rFonts w:ascii="Calibri" w:hAnsi="Calibri" w:cs="Calibri"/>
        </w:rPr>
        <w:tab/>
      </w:r>
    </w:p>
    <w:sectPr w:rsidR="002706F9" w:rsidRPr="00270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850C2"/>
    <w:multiLevelType w:val="hybridMultilevel"/>
    <w:tmpl w:val="624EB9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951A4"/>
    <w:multiLevelType w:val="hybridMultilevel"/>
    <w:tmpl w:val="45FA1D0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3422BA"/>
    <w:multiLevelType w:val="hybridMultilevel"/>
    <w:tmpl w:val="F9C469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156FC9"/>
    <w:multiLevelType w:val="hybridMultilevel"/>
    <w:tmpl w:val="62CCCB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694ADA"/>
    <w:multiLevelType w:val="hybridMultilevel"/>
    <w:tmpl w:val="5284E66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4436F81"/>
    <w:multiLevelType w:val="hybridMultilevel"/>
    <w:tmpl w:val="EB9EA5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44673"/>
    <w:multiLevelType w:val="hybridMultilevel"/>
    <w:tmpl w:val="F1EC8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9057175">
    <w:abstractNumId w:val="2"/>
  </w:num>
  <w:num w:numId="2" w16cid:durableId="577061529">
    <w:abstractNumId w:val="0"/>
  </w:num>
  <w:num w:numId="3" w16cid:durableId="1522545554">
    <w:abstractNumId w:val="4"/>
  </w:num>
  <w:num w:numId="4" w16cid:durableId="1704358748">
    <w:abstractNumId w:val="5"/>
  </w:num>
  <w:num w:numId="5" w16cid:durableId="214588658">
    <w:abstractNumId w:val="6"/>
  </w:num>
  <w:num w:numId="6" w16cid:durableId="534658640">
    <w:abstractNumId w:val="3"/>
  </w:num>
  <w:num w:numId="7" w16cid:durableId="1397583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6F9"/>
    <w:rsid w:val="002706F9"/>
    <w:rsid w:val="002C5569"/>
    <w:rsid w:val="003206A1"/>
    <w:rsid w:val="005924BD"/>
    <w:rsid w:val="00705E45"/>
    <w:rsid w:val="00A53633"/>
    <w:rsid w:val="00B740E0"/>
    <w:rsid w:val="00E2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E90D5"/>
  <w15:chartTrackingRefBased/>
  <w15:docId w15:val="{DE66DBB3-F037-474E-B79A-AE827D42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706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06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06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06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06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06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06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06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06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06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06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06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06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06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06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06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06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06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06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06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06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06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06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06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06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06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06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06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06F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319</Words>
  <Characters>1918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Wejnerowska</dc:creator>
  <cp:keywords/>
  <dc:description/>
  <cp:lastModifiedBy>Iwona Kanonik-Jędrzejak</cp:lastModifiedBy>
  <cp:revision>2</cp:revision>
  <dcterms:created xsi:type="dcterms:W3CDTF">2024-03-05T12:50:00Z</dcterms:created>
  <dcterms:modified xsi:type="dcterms:W3CDTF">2024-03-05T12:50:00Z</dcterms:modified>
</cp:coreProperties>
</file>