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575" w14:textId="77777777" w:rsidR="00A644F0" w:rsidRDefault="00A644F0"/>
    <w:tbl>
      <w:tblPr>
        <w:tblW w:w="5609" w:type="pct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1299"/>
        <w:gridCol w:w="5780"/>
        <w:gridCol w:w="1333"/>
        <w:gridCol w:w="1323"/>
        <w:gridCol w:w="6"/>
      </w:tblGrid>
      <w:tr w:rsidR="00A644F0" w:rsidRPr="00A644F0" w14:paraId="794F45A2" w14:textId="77777777" w:rsidTr="00A644F0">
        <w:trPr>
          <w:gridAfter w:val="1"/>
          <w:wAfter w:w="3" w:type="pct"/>
          <w:trHeight w:val="375"/>
        </w:trPr>
        <w:tc>
          <w:tcPr>
            <w:tcW w:w="36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DDDF" w14:textId="77777777" w:rsid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HARMONOGRAM WDROŻENIA</w:t>
            </w:r>
          </w:p>
          <w:p w14:paraId="5F94828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130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FCD2E" w14:textId="24F79593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A644F0" w:rsidRPr="00A644F0" w14:paraId="0DBE20FF" w14:textId="77777777" w:rsidTr="00A644F0">
        <w:trPr>
          <w:gridAfter w:val="1"/>
          <w:wAfter w:w="3" w:type="pct"/>
          <w:trHeight w:val="315"/>
        </w:trPr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F5594" w14:textId="77777777" w:rsidR="00A644F0" w:rsidRPr="00A644F0" w:rsidRDefault="00A644F0" w:rsidP="00A644F0">
            <w:pPr>
              <w:spacing w:after="0" w:line="240" w:lineRule="auto"/>
              <w:jc w:val="right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3072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8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1F4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840D6" w14:textId="77777777" w:rsidR="00A644F0" w:rsidRPr="00A644F0" w:rsidRDefault="00A644F0" w:rsidP="00A64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C1B40" w14:textId="77777777" w:rsidR="00A644F0" w:rsidRPr="00A644F0" w:rsidRDefault="00A644F0" w:rsidP="00A644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644F0" w:rsidRPr="00A644F0" w14:paraId="5669B820" w14:textId="77777777" w:rsidTr="00A644F0">
        <w:trPr>
          <w:gridAfter w:val="1"/>
          <w:wAfter w:w="3" w:type="pct"/>
          <w:trHeight w:val="1095"/>
        </w:trPr>
        <w:tc>
          <w:tcPr>
            <w:tcW w:w="214" w:type="pct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14:paraId="520499B2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638" w:type="pct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14:paraId="1589314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NR CZYNNOŚCI</w:t>
            </w:r>
          </w:p>
        </w:tc>
        <w:tc>
          <w:tcPr>
            <w:tcW w:w="2840" w:type="pct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14:paraId="4B356FE7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NAZWA CZYNNOŚCI</w:t>
            </w:r>
          </w:p>
        </w:tc>
        <w:tc>
          <w:tcPr>
            <w:tcW w:w="1305" w:type="pct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000000" w:fill="EAF1DD"/>
            <w:vAlign w:val="center"/>
            <w:hideMark/>
          </w:tcPr>
          <w:p w14:paraId="5C12C057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Terminy w dniach roboczych </w:t>
            </w: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od rozpoczęcia wdrożenia</w:t>
            </w:r>
          </w:p>
        </w:tc>
      </w:tr>
      <w:tr w:rsidR="00A644F0" w:rsidRPr="00A644F0" w14:paraId="6589C902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C97A65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38" w:type="pct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693535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2840" w:type="pct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2AF4CB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noWrap/>
            <w:vAlign w:val="center"/>
            <w:hideMark/>
          </w:tcPr>
          <w:p w14:paraId="29FDCE9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Rozpoczęcie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EAF1DD"/>
            <w:noWrap/>
            <w:vAlign w:val="center"/>
            <w:hideMark/>
          </w:tcPr>
          <w:p w14:paraId="08EC1FB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Zakończenie</w:t>
            </w:r>
          </w:p>
        </w:tc>
      </w:tr>
      <w:tr w:rsidR="00A644F0" w:rsidRPr="00A644F0" w14:paraId="3F1D46A1" w14:textId="77777777" w:rsidTr="00A644F0">
        <w:trPr>
          <w:trHeight w:val="330"/>
        </w:trPr>
        <w:tc>
          <w:tcPr>
            <w:tcW w:w="852" w:type="pct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pct12" w:color="000000" w:fill="E5E5E5"/>
            <w:vAlign w:val="center"/>
            <w:hideMark/>
          </w:tcPr>
          <w:p w14:paraId="71F1328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ETAP 1</w:t>
            </w:r>
          </w:p>
        </w:tc>
        <w:tc>
          <w:tcPr>
            <w:tcW w:w="414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pct12" w:color="000000" w:fill="E5E5E5"/>
            <w:vAlign w:val="center"/>
            <w:hideMark/>
          </w:tcPr>
          <w:p w14:paraId="4D2C7F52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OTWARCIE PROJEKTU I ANALIZA</w:t>
            </w:r>
          </w:p>
        </w:tc>
      </w:tr>
      <w:tr w:rsidR="00A644F0" w:rsidRPr="00A644F0" w14:paraId="1CB6BDF8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B602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14DE4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064BF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Analiza </w:t>
            </w:r>
            <w:proofErr w:type="gramStart"/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przedwdrożeniowa .</w:t>
            </w:r>
            <w:proofErr w:type="gramEnd"/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5BF24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DC2940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</w:tr>
      <w:tr w:rsidR="00A644F0" w:rsidRPr="00A644F0" w14:paraId="050B03EA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A2A79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507A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4694A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Opracowanie dokumentacji projektowej na podstawie analizy przedwdrożeniowej – koncepcja wdrożenia.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815E0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87BEB9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</w:tr>
      <w:tr w:rsidR="00A644F0" w:rsidRPr="00A644F0" w14:paraId="2D967317" w14:textId="77777777" w:rsidTr="00A644F0">
        <w:trPr>
          <w:trHeight w:val="330"/>
        </w:trPr>
        <w:tc>
          <w:tcPr>
            <w:tcW w:w="852" w:type="pct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pct12" w:color="000000" w:fill="E5E5E5"/>
            <w:vAlign w:val="center"/>
            <w:hideMark/>
          </w:tcPr>
          <w:p w14:paraId="12A1D09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ETAP 2</w:t>
            </w:r>
          </w:p>
        </w:tc>
        <w:tc>
          <w:tcPr>
            <w:tcW w:w="414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pct12" w:color="000000" w:fill="E5E5E5"/>
            <w:vAlign w:val="center"/>
            <w:hideMark/>
          </w:tcPr>
          <w:p w14:paraId="64CD2878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DOSTAWA PRODUKTU </w:t>
            </w:r>
          </w:p>
        </w:tc>
      </w:tr>
      <w:tr w:rsidR="00A644F0" w:rsidRPr="00A644F0" w14:paraId="468F5D6D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C9F79E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D666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BF5185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Przekazanie produktu (dostawa licencji na oprogramowanie).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720B4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69E6B8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</w:tr>
      <w:tr w:rsidR="00A644F0" w:rsidRPr="00A644F0" w14:paraId="67B0432A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FFFA77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384ED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3677DB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Instalacja oprogramowania na serwerach.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A10B4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B39E91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</w:tr>
      <w:tr w:rsidR="00A644F0" w:rsidRPr="00A644F0" w14:paraId="64EDAF4E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0D8F5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415B84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0BF7B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Instalacja oprogramowania </w:t>
            </w:r>
            <w:proofErr w:type="gramStart"/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  stacjach</w:t>
            </w:r>
            <w:proofErr w:type="gramEnd"/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roboczych.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9412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5A34DD6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</w:tr>
      <w:tr w:rsidR="00A644F0" w:rsidRPr="00A644F0" w14:paraId="778EBCF9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6B35C1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9EE9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435A57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Konfiguracja systemu na podstawie dokumentacji projektowej oraz przekazanych materiałów.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DB7F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FB82C7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</w:tr>
      <w:tr w:rsidR="00A644F0" w:rsidRPr="00A644F0" w14:paraId="6B1A9949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4A44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5003F2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46349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Konfiguracja – tworzenie raportów w dostarczonym systemie, wydruków definiowalnych, drobne modyfikacje.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1B17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512538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60</w:t>
            </w:r>
          </w:p>
        </w:tc>
      </w:tr>
      <w:tr w:rsidR="00A644F0" w:rsidRPr="00A644F0" w14:paraId="32E41F16" w14:textId="77777777" w:rsidTr="00A644F0">
        <w:trPr>
          <w:trHeight w:val="330"/>
        </w:trPr>
        <w:tc>
          <w:tcPr>
            <w:tcW w:w="852" w:type="pct"/>
            <w:gridSpan w:val="2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7677776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ETAP 3</w:t>
            </w:r>
          </w:p>
        </w:tc>
        <w:tc>
          <w:tcPr>
            <w:tcW w:w="4148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000000" w:fill="F2F2F2"/>
            <w:vAlign w:val="center"/>
            <w:hideMark/>
          </w:tcPr>
          <w:p w14:paraId="602CD494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WDROŻENIE PRODUKTU</w:t>
            </w:r>
          </w:p>
        </w:tc>
      </w:tr>
      <w:tr w:rsidR="00A644F0" w:rsidRPr="00A644F0" w14:paraId="7D6C92D1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9695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BA425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5026C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Przeniesienie danych kadrowych z aktualnie używanego programu.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AC10C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77CE511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</w:tr>
      <w:tr w:rsidR="00A644F0" w:rsidRPr="00A644F0" w14:paraId="6BECADB9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94D5E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29E94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78311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Szkolenie pracowników – podstawowe szkolenie kadrowe (kartoteka pracowników, umów itp.).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9BEC14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BCB15B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</w:t>
            </w:r>
          </w:p>
        </w:tc>
      </w:tr>
      <w:tr w:rsidR="00A644F0" w:rsidRPr="00A644F0" w14:paraId="108F6493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D17ED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59B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AD0AB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Weryfikacja i uzupełnianie przeniesionych danych kadrowych.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40E61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AD88C6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</w:t>
            </w:r>
          </w:p>
        </w:tc>
      </w:tr>
      <w:tr w:rsidR="00A644F0" w:rsidRPr="00A644F0" w14:paraId="4EDB8E35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12195E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40D4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F413A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Bieżąca praca – Kadry: utrzymanie kartoteki pracowników, umów. Nadzór zdalny.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62A6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FA4C30C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N/D</w:t>
            </w:r>
          </w:p>
        </w:tc>
      </w:tr>
      <w:tr w:rsidR="00A644F0" w:rsidRPr="00A644F0" w14:paraId="76277F2D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B61D7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5661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AA39F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Szkolenie z obsługi programu – kadry + ewidencja czasu pracy.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64032C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DA84D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</w:t>
            </w:r>
          </w:p>
        </w:tc>
      </w:tr>
      <w:tr w:rsidR="00A644F0" w:rsidRPr="00A644F0" w14:paraId="4257B6CA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46D556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324F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E5167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Szkolenie z obsługi programu – obsługa grafików czasu pracy.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5BA4E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55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AA90CA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</w:t>
            </w:r>
          </w:p>
        </w:tc>
      </w:tr>
      <w:tr w:rsidR="00A644F0" w:rsidRPr="00A644F0" w14:paraId="7BBACFEB" w14:textId="77777777" w:rsidTr="00A644F0">
        <w:trPr>
          <w:gridAfter w:val="1"/>
          <w:wAfter w:w="3" w:type="pct"/>
          <w:trHeight w:val="127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C45E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2F662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14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2AEF2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Przeniesienie danych: absencje, dane płacowe (składniki oraz potrącenia z ostatniej listy płac, sumaryczne wartości wynagrodzeń dla poszczególnych pracowników na poszczególne miesiące, dane do średnich chorobowych, urlopowych).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E4D3C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65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D75D00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</w:tr>
      <w:tr w:rsidR="00A644F0" w:rsidRPr="00A644F0" w14:paraId="6AA2E7A1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764BB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0253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15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515DB0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Szkolenie z obsługi programu – płace.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4228C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92E2735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85</w:t>
            </w:r>
          </w:p>
        </w:tc>
      </w:tr>
      <w:tr w:rsidR="00A644F0" w:rsidRPr="00A644F0" w14:paraId="2D83B2C8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D015B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49A8D2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16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DE52F0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Weryfikacja i uzupełnienie przeniesionych danych płacowych.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20821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A2AF84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85</w:t>
            </w:r>
          </w:p>
        </w:tc>
      </w:tr>
      <w:tr w:rsidR="00A644F0" w:rsidRPr="00A644F0" w14:paraId="62F24126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E673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A8A8A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17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196A3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Szkolenie z obsługi programu – obsługa modułu pożyczek.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9CE880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75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B901E95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</w:tr>
      <w:tr w:rsidR="00A644F0" w:rsidRPr="00A644F0" w14:paraId="3B5E54A1" w14:textId="77777777" w:rsidTr="00A644F0">
        <w:trPr>
          <w:gridAfter w:val="1"/>
          <w:wAfter w:w="3" w:type="pct"/>
          <w:trHeight w:val="330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BA405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426AB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18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05FCE1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Bieżąca praca – wprowadzenie do systemu bieżących danych. 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305E7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C6314E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N/D</w:t>
            </w:r>
          </w:p>
        </w:tc>
      </w:tr>
      <w:tr w:rsidR="00A644F0" w:rsidRPr="00A644F0" w14:paraId="6C7D9663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16F6B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C27EC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19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47096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Naliczenie wynagrodzeń za 1 miesiąc. Wypłata wynagrodzeń z programu kadrowego. Nadzór bezpośredni.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2FFAE3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90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BB8D2D9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100</w:t>
            </w:r>
          </w:p>
        </w:tc>
      </w:tr>
      <w:tr w:rsidR="00A644F0" w:rsidRPr="00A644F0" w14:paraId="4BFACA18" w14:textId="77777777" w:rsidTr="00A644F0">
        <w:trPr>
          <w:gridAfter w:val="1"/>
          <w:wAfter w:w="3" w:type="pct"/>
          <w:trHeight w:val="645"/>
        </w:trPr>
        <w:tc>
          <w:tcPr>
            <w:tcW w:w="214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FF3FB7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</w:t>
            </w:r>
          </w:p>
        </w:tc>
        <w:tc>
          <w:tcPr>
            <w:tcW w:w="6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C0ABF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20</w:t>
            </w:r>
          </w:p>
        </w:tc>
        <w:tc>
          <w:tcPr>
            <w:tcW w:w="28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5353B" w14:textId="77777777" w:rsidR="00A644F0" w:rsidRPr="00A644F0" w:rsidRDefault="00A644F0" w:rsidP="00A644F0">
            <w:pPr>
              <w:spacing w:after="0" w:line="240" w:lineRule="auto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Naliczenie wynagrodzeń za 2 miesiąc. Wypłata wynagrodzeń z programu kadrowego. Nadzór bezpośredni.</w:t>
            </w:r>
          </w:p>
        </w:tc>
        <w:tc>
          <w:tcPr>
            <w:tcW w:w="6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7C4DD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120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B984778" w14:textId="77777777" w:rsidR="00A644F0" w:rsidRPr="00A644F0" w:rsidRDefault="00A644F0" w:rsidP="00A644F0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A644F0">
              <w:rPr>
                <w:rFonts w:ascii="Arial Narrow" w:eastAsia="Times New Roman" w:hAnsi="Arial Narrow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130</w:t>
            </w:r>
          </w:p>
        </w:tc>
      </w:tr>
    </w:tbl>
    <w:p w14:paraId="7866B96B" w14:textId="77777777" w:rsidR="00A644F0" w:rsidRDefault="00A644F0"/>
    <w:sectPr w:rsidR="00A644F0" w:rsidSect="00BE2AA4">
      <w:headerReference w:type="default" r:id="rId6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3DC55" w14:textId="77777777" w:rsidR="00BE2AA4" w:rsidRDefault="00BE2AA4" w:rsidP="00A644F0">
      <w:pPr>
        <w:spacing w:after="0" w:line="240" w:lineRule="auto"/>
      </w:pPr>
      <w:r>
        <w:separator/>
      </w:r>
    </w:p>
  </w:endnote>
  <w:endnote w:type="continuationSeparator" w:id="0">
    <w:p w14:paraId="49054BB1" w14:textId="77777777" w:rsidR="00BE2AA4" w:rsidRDefault="00BE2AA4" w:rsidP="00A64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6FBC8" w14:textId="77777777" w:rsidR="00BE2AA4" w:rsidRDefault="00BE2AA4" w:rsidP="00A644F0">
      <w:pPr>
        <w:spacing w:after="0" w:line="240" w:lineRule="auto"/>
      </w:pPr>
      <w:r>
        <w:separator/>
      </w:r>
    </w:p>
  </w:footnote>
  <w:footnote w:type="continuationSeparator" w:id="0">
    <w:p w14:paraId="6DDF4A77" w14:textId="77777777" w:rsidR="00BE2AA4" w:rsidRDefault="00BE2AA4" w:rsidP="00A64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8A1B3" w14:textId="7EBBC264" w:rsidR="00A644F0" w:rsidRPr="00A644F0" w:rsidRDefault="00A644F0" w:rsidP="00A644F0">
    <w:pPr>
      <w:pStyle w:val="Nagwek"/>
      <w:jc w:val="right"/>
      <w:rPr>
        <w:rFonts w:ascii="Arial Narrow" w:hAnsi="Arial Narrow" w:cs="Arial"/>
      </w:rPr>
    </w:pPr>
    <w:r w:rsidRPr="00A644F0">
      <w:rPr>
        <w:rFonts w:ascii="Arial Narrow" w:hAnsi="Arial Narrow" w:cs="Arial"/>
      </w:rPr>
      <w:t xml:space="preserve">Załącznik nr </w:t>
    </w:r>
    <w:r w:rsidR="00CD63B9">
      <w:rPr>
        <w:rFonts w:ascii="Arial Narrow" w:hAnsi="Arial Narrow" w:cs="Arial"/>
      </w:rPr>
      <w:t>8B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4F0"/>
    <w:rsid w:val="00A644F0"/>
    <w:rsid w:val="00BE2AA4"/>
    <w:rsid w:val="00CD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64C99"/>
  <w15:chartTrackingRefBased/>
  <w15:docId w15:val="{D6945F5F-C93B-4A3A-B836-BB36E6BE2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4F0"/>
  </w:style>
  <w:style w:type="paragraph" w:styleId="Stopka">
    <w:name w:val="footer"/>
    <w:basedOn w:val="Normalny"/>
    <w:link w:val="StopkaZnak"/>
    <w:uiPriority w:val="99"/>
    <w:unhideWhenUsed/>
    <w:rsid w:val="00A6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2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1711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3</cp:revision>
  <cp:lastPrinted>2024-01-19T10:10:00Z</cp:lastPrinted>
  <dcterms:created xsi:type="dcterms:W3CDTF">2024-01-19T10:07:00Z</dcterms:created>
  <dcterms:modified xsi:type="dcterms:W3CDTF">2024-03-06T10:41:00Z</dcterms:modified>
</cp:coreProperties>
</file>