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B7490" w14:textId="701D4637" w:rsidR="00B63DF0" w:rsidRPr="00CB14D4" w:rsidRDefault="004537B4" w:rsidP="00B63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14D4">
        <w:rPr>
          <w:rFonts w:ascii="Times New Roman" w:hAnsi="Times New Roman" w:cs="Times New Roman"/>
          <w:b/>
          <w:bCs/>
          <w:sz w:val="28"/>
          <w:szCs w:val="28"/>
        </w:rPr>
        <w:t>Specyfikacja techniczna</w:t>
      </w:r>
    </w:p>
    <w:p w14:paraId="077D87D3" w14:textId="0DF7A262" w:rsidR="004537B4" w:rsidRPr="00CB14D4" w:rsidRDefault="004537B4" w:rsidP="00B63D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14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3DF0" w:rsidRPr="00CB14D4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CB14D4">
        <w:rPr>
          <w:rFonts w:ascii="Times New Roman" w:hAnsi="Times New Roman" w:cs="Times New Roman"/>
          <w:b/>
          <w:bCs/>
          <w:sz w:val="24"/>
          <w:szCs w:val="24"/>
        </w:rPr>
        <w:t>ampy ksenonowej z oświetlaczem i monochromatorem (przestrajalne źródło światła)</w:t>
      </w:r>
      <w:r w:rsidR="00B63DF0" w:rsidRPr="00CB14D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A05C12" w14:textId="77777777" w:rsidR="004537B4" w:rsidRPr="00CB14D4" w:rsidRDefault="004537B4" w:rsidP="004537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5BBC3C" w14:textId="12DC247A" w:rsidR="00B63DF0" w:rsidRPr="00CB14D4" w:rsidRDefault="00B63DF0" w:rsidP="007B2198">
      <w:pPr>
        <w:jc w:val="both"/>
        <w:rPr>
          <w:rFonts w:ascii="Times New Roman" w:hAnsi="Times New Roman" w:cs="Times New Roman"/>
          <w:sz w:val="24"/>
          <w:szCs w:val="24"/>
        </w:rPr>
      </w:pPr>
      <w:r w:rsidRPr="00CB14D4">
        <w:rPr>
          <w:rFonts w:ascii="Times New Roman" w:hAnsi="Times New Roman" w:cs="Times New Roman"/>
          <w:sz w:val="24"/>
          <w:szCs w:val="24"/>
        </w:rPr>
        <w:t>W skład zestawu muszę wchodzić:</w:t>
      </w:r>
    </w:p>
    <w:p w14:paraId="5820EF2C" w14:textId="69B679CE" w:rsidR="004537B4" w:rsidRPr="00CB14D4" w:rsidRDefault="004537B4" w:rsidP="007B21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4D4">
        <w:rPr>
          <w:rFonts w:ascii="Times New Roman" w:hAnsi="Times New Roman" w:cs="Times New Roman"/>
          <w:sz w:val="24"/>
          <w:szCs w:val="24"/>
        </w:rPr>
        <w:t>Źródł</w:t>
      </w:r>
      <w:r w:rsidR="00B63DF0" w:rsidRPr="00CB14D4">
        <w:rPr>
          <w:rFonts w:ascii="Times New Roman" w:hAnsi="Times New Roman" w:cs="Times New Roman"/>
          <w:sz w:val="24"/>
          <w:szCs w:val="24"/>
        </w:rPr>
        <w:t>o</w:t>
      </w:r>
      <w:r w:rsidRPr="00CB14D4">
        <w:rPr>
          <w:rFonts w:ascii="Times New Roman" w:hAnsi="Times New Roman" w:cs="Times New Roman"/>
          <w:sz w:val="24"/>
          <w:szCs w:val="24"/>
        </w:rPr>
        <w:t xml:space="preserve"> światł</w:t>
      </w:r>
      <w:r w:rsidR="00B63DF0" w:rsidRPr="00CB14D4">
        <w:rPr>
          <w:rFonts w:ascii="Times New Roman" w:hAnsi="Times New Roman" w:cs="Times New Roman"/>
          <w:sz w:val="24"/>
          <w:szCs w:val="24"/>
        </w:rPr>
        <w:t>o</w:t>
      </w:r>
      <w:r w:rsidRPr="00CB14D4">
        <w:rPr>
          <w:rFonts w:ascii="Times New Roman" w:hAnsi="Times New Roman" w:cs="Times New Roman"/>
          <w:sz w:val="24"/>
          <w:szCs w:val="24"/>
        </w:rPr>
        <w:t xml:space="preserve"> UV i widzialnego</w:t>
      </w:r>
      <w:r w:rsidR="00B63DF0" w:rsidRPr="00CB14D4">
        <w:rPr>
          <w:rFonts w:ascii="Times New Roman" w:hAnsi="Times New Roman" w:cs="Times New Roman"/>
          <w:sz w:val="24"/>
          <w:szCs w:val="24"/>
        </w:rPr>
        <w:t xml:space="preserve"> (lampa ksenonowa)</w:t>
      </w:r>
      <w:r w:rsidRPr="00CB14D4">
        <w:rPr>
          <w:rFonts w:ascii="Times New Roman" w:hAnsi="Times New Roman" w:cs="Times New Roman"/>
          <w:sz w:val="24"/>
          <w:szCs w:val="24"/>
        </w:rPr>
        <w:t xml:space="preserve"> o dużej mocy, tj. min. 450 W, pozwalające na generowanie skupionego światła wzbudzającego, wraz z zasilaczem (+2 dwa zapasowe palniki ksenonowe 450 W);</w:t>
      </w:r>
    </w:p>
    <w:p w14:paraId="02845802" w14:textId="186BB22C" w:rsidR="004537B4" w:rsidRPr="00CB14D4" w:rsidRDefault="004537B4" w:rsidP="007B21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4D4">
        <w:rPr>
          <w:rFonts w:ascii="Times New Roman" w:hAnsi="Times New Roman" w:cs="Times New Roman"/>
          <w:sz w:val="24"/>
          <w:szCs w:val="24"/>
        </w:rPr>
        <w:t>Monochromator umożliwiając</w:t>
      </w:r>
      <w:r w:rsidR="00B63DF0" w:rsidRPr="00CB14D4">
        <w:rPr>
          <w:rFonts w:ascii="Times New Roman" w:hAnsi="Times New Roman" w:cs="Times New Roman"/>
          <w:sz w:val="24"/>
          <w:szCs w:val="24"/>
        </w:rPr>
        <w:t>y</w:t>
      </w:r>
      <w:r w:rsidRPr="00CB14D4">
        <w:rPr>
          <w:rFonts w:ascii="Times New Roman" w:hAnsi="Times New Roman" w:cs="Times New Roman"/>
          <w:sz w:val="24"/>
          <w:szCs w:val="24"/>
        </w:rPr>
        <w:t xml:space="preserve"> precyzyjny dobór pożądanej długości fali wzbudzenia z siatką dyfrakcyjną 600 </w:t>
      </w:r>
      <w:proofErr w:type="spellStart"/>
      <w:r w:rsidRPr="00CB14D4">
        <w:rPr>
          <w:rFonts w:ascii="Times New Roman" w:hAnsi="Times New Roman" w:cs="Times New Roman"/>
          <w:sz w:val="24"/>
          <w:szCs w:val="24"/>
        </w:rPr>
        <w:t>lini</w:t>
      </w:r>
      <w:proofErr w:type="spellEnd"/>
      <w:r w:rsidRPr="00CB14D4">
        <w:rPr>
          <w:rFonts w:ascii="Times New Roman" w:hAnsi="Times New Roman" w:cs="Times New Roman"/>
          <w:sz w:val="24"/>
          <w:szCs w:val="24"/>
        </w:rPr>
        <w:t xml:space="preserve">/300 </w:t>
      </w:r>
      <w:proofErr w:type="spellStart"/>
      <w:r w:rsidRPr="00CB14D4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CB14D4">
        <w:rPr>
          <w:rFonts w:ascii="Times New Roman" w:hAnsi="Times New Roman" w:cs="Times New Roman"/>
          <w:sz w:val="24"/>
          <w:szCs w:val="24"/>
        </w:rPr>
        <w:t>;</w:t>
      </w:r>
    </w:p>
    <w:p w14:paraId="0D22BA1F" w14:textId="77777777" w:rsidR="007B2198" w:rsidRPr="00CB14D4" w:rsidRDefault="004537B4" w:rsidP="007B21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4D4">
        <w:rPr>
          <w:rFonts w:ascii="Times New Roman" w:hAnsi="Times New Roman" w:cs="Times New Roman"/>
          <w:sz w:val="24"/>
          <w:szCs w:val="24"/>
        </w:rPr>
        <w:t>Sprzężonej fotodiody umożliwiającej pomiar widm wzbudzenia emisji;</w:t>
      </w:r>
    </w:p>
    <w:p w14:paraId="5A2260FF" w14:textId="77777777" w:rsidR="007B2198" w:rsidRPr="00CB14D4" w:rsidRDefault="007B2198" w:rsidP="007B21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4D4">
        <w:rPr>
          <w:rFonts w:ascii="Times New Roman" w:hAnsi="Times New Roman" w:cs="Times New Roman"/>
          <w:sz w:val="24"/>
          <w:szCs w:val="24"/>
        </w:rPr>
        <w:t>Z</w:t>
      </w:r>
      <w:r w:rsidR="004537B4" w:rsidRPr="00CB14D4">
        <w:rPr>
          <w:rFonts w:ascii="Times New Roman" w:hAnsi="Times New Roman" w:cs="Times New Roman"/>
          <w:sz w:val="24"/>
          <w:szCs w:val="24"/>
        </w:rPr>
        <w:t xml:space="preserve">ewnętrzny kontroler pozwalający sterować całym procesem. </w:t>
      </w:r>
    </w:p>
    <w:p w14:paraId="7499100F" w14:textId="77777777" w:rsidR="00FE2007" w:rsidRDefault="004537B4" w:rsidP="007B21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4D4">
        <w:rPr>
          <w:rFonts w:ascii="Times New Roman" w:hAnsi="Times New Roman" w:cs="Times New Roman"/>
          <w:sz w:val="24"/>
          <w:szCs w:val="24"/>
        </w:rPr>
        <w:t xml:space="preserve">Układ powinien być niezależny, umożliwiający jego przesuwanie, prostą regulację i sprzęganie z komorą wysokociśnieniową, aparaturą niskociśnieniową oraz aparatami grzewczymi (konik, ława optyczna min. 1 m, itd.). </w:t>
      </w:r>
    </w:p>
    <w:p w14:paraId="3555418E" w14:textId="5B7D6503" w:rsidR="004537B4" w:rsidRPr="00CB14D4" w:rsidRDefault="004537B4" w:rsidP="007B21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4D4">
        <w:rPr>
          <w:rFonts w:ascii="Times New Roman" w:hAnsi="Times New Roman" w:cs="Times New Roman"/>
          <w:sz w:val="24"/>
          <w:szCs w:val="24"/>
        </w:rPr>
        <w:t>Wymagana dostawa i montaż na miejscu.</w:t>
      </w:r>
    </w:p>
    <w:p w14:paraId="7B255DAD" w14:textId="77777777" w:rsidR="004537B4" w:rsidRPr="00CB14D4" w:rsidRDefault="004537B4">
      <w:pPr>
        <w:rPr>
          <w:rFonts w:ascii="Times New Roman" w:hAnsi="Times New Roman" w:cs="Times New Roman"/>
          <w:sz w:val="24"/>
          <w:szCs w:val="24"/>
        </w:rPr>
      </w:pPr>
    </w:p>
    <w:sectPr w:rsidR="004537B4" w:rsidRPr="00CB1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F26B6A"/>
    <w:multiLevelType w:val="hybridMultilevel"/>
    <w:tmpl w:val="FCF87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248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E9"/>
    <w:rsid w:val="004537B4"/>
    <w:rsid w:val="007B2198"/>
    <w:rsid w:val="007C4228"/>
    <w:rsid w:val="00B63DF0"/>
    <w:rsid w:val="00C527E9"/>
    <w:rsid w:val="00CB14D4"/>
    <w:rsid w:val="00FE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094D9"/>
  <w15:chartTrackingRefBased/>
  <w15:docId w15:val="{6A2186A6-1EE6-4213-B73A-38AA1EE2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734</Characters>
  <Application>Microsoft Office Word</Application>
  <DocSecurity>0</DocSecurity>
  <Lines>14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Woźny</dc:creator>
  <cp:keywords/>
  <dc:description/>
  <cp:lastModifiedBy>Przemysław Woźny</cp:lastModifiedBy>
  <cp:revision>5</cp:revision>
  <dcterms:created xsi:type="dcterms:W3CDTF">2024-03-22T13:40:00Z</dcterms:created>
  <dcterms:modified xsi:type="dcterms:W3CDTF">2024-03-22T14:05:00Z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b5b85a18e3d8c0dadff22ae73d584cd34052386fd5ea02421214139ce5b98eb7</vt:lpwstr>
  </property>
</Properties>
</file>