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3F9B1" w14:textId="77777777" w:rsidR="006E1A22" w:rsidRPr="006E1A22" w:rsidRDefault="006E1A22" w:rsidP="006E1A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  <w:t>190766-2024 - Procedura konkurencyjna</w:t>
      </w:r>
    </w:p>
    <w:p w14:paraId="65DECD58" w14:textId="77777777" w:rsidR="006E1A22" w:rsidRPr="006E1A22" w:rsidRDefault="006E1A22" w:rsidP="006E1A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  <w:t>Polska – Urządzenia i przyrządy używane na salach operacyjnych – Dostawa wieży artroskopowej oraz dostawy sukcesywne asortymentu do zabiegów artroskopowych na okres 12 miesięcy</w:t>
      </w:r>
    </w:p>
    <w:p w14:paraId="2F78A534" w14:textId="77777777" w:rsidR="006E1A22" w:rsidRPr="006E1A22" w:rsidRDefault="006E1A22" w:rsidP="006E1A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  <w:t>OJ S 64/2024 29/03/2024</w:t>
      </w:r>
    </w:p>
    <w:p w14:paraId="42667583" w14:textId="77777777" w:rsidR="006E1A22" w:rsidRPr="006E1A22" w:rsidRDefault="006E1A22" w:rsidP="006E1A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  <w:t>Ogłoszenie o zamówieniu lub ogłoszenie o koncesji – tryb standardowy - Ogłoszenie o zmianie</w:t>
      </w:r>
    </w:p>
    <w:p w14:paraId="6FB6F037" w14:textId="77777777" w:rsidR="006E1A22" w:rsidRPr="006E1A22" w:rsidRDefault="006E1A22" w:rsidP="006E1A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sz w:val="27"/>
          <w:szCs w:val="27"/>
          <w:lang w:eastAsia="pl-PL"/>
          <w14:ligatures w14:val="none"/>
        </w:rPr>
        <w:t>Dostawy</w:t>
      </w:r>
    </w:p>
    <w:p w14:paraId="582A4EB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6A1A8923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170BE89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3EE5EF3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1618254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375B8D2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4E43FCD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2148C4B7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7FAF61D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064877C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Dostawa wieży artroskopowej oraz dostawy sukcesywne asortymentu do zabiegów artroskopowych na okres 12 miesięcy</w:t>
      </w:r>
    </w:p>
    <w:p w14:paraId="2526DF1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Dostawa wieży artroskopowej oraz dostawy sukcesywne asortymentu do zabiegów artroskopowych na okres 12 miesięcy - zgodnie ze specyfikacja techniczną formularzem cenowym i zapisami SWZ</w:t>
      </w:r>
    </w:p>
    <w:p w14:paraId="5F491CC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5767653f-aa85-4938-871f-388bc8ce908f</w:t>
      </w:r>
    </w:p>
    <w:p w14:paraId="12E179E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42/2024</w:t>
      </w:r>
    </w:p>
    <w:p w14:paraId="6F0D44B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6B11FF1D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tak</w:t>
      </w:r>
    </w:p>
    <w:p w14:paraId="2C74E543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Uzasadnienie procedury przyspieszonej: Art. 138 ust. 2 pkt 2 Postępowanie uprzednio przeprowadzone w trybie przetargu nieograniczonego nie zakończyło się zawarciem umowy, a istnieje pilna potrzeba udzielenia zamówienia ze względu na umowę dotacyjną z Ministerstwem Obrony Narodowej</w:t>
      </w:r>
    </w:p>
    <w:p w14:paraId="1B8BFA35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640A85F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2C13B5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A0ECC8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34C83E6B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010F594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4E0BA6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Wykaz Dokumentów wymaganych na etapie składania ofert/wniosków, Przedmiotowe środki dowodowe, Dokumenty żądane w celu potwierdzenia spełnienia przez Wykonawcę warunków udziału w postępowaniu, Dokumenty żądane w celu potwierdzenia braku podstaw wykluczenia oraz Dokumenty dla podmiotów zagranicznych zostały wyszczególnione w SWZ. Zamawiający przewiduje uzupełnienie przedmiotowych środków dowodowych.</w:t>
      </w:r>
    </w:p>
    <w:p w14:paraId="7C5CEC4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13E1F8D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5F14838F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3107DFE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625DB1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4553CFD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3B59189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6411162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Maksymalna liczba części zamówienia, których można udzielić jednemu oferentowi: 1</w:t>
      </w:r>
    </w:p>
    <w:p w14:paraId="7E8B799B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47C52C4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14:paraId="7240EBD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Aktywami zarządza likwidator: Dotyczy art. 109 ust. 1 pkt 4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FA3C86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94D089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Działalność gospodarcza jest zawieszona: Dotyczy art. 109 ust. 1 pkt 4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6B4F608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Inna sytuacja podobna do upadłości wynikająca z prawa krajowego: Dotyczy art. 109 ust. 1 pkt 4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F36BC1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Dotyczy art. 109 ust. 1 pkt 4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1DA75E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art. 108 ust. 1 pkt 3 oraz art. 109 ust. 1 pkt 1ustawy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4E9031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art.108 ust. 1 pkt 1 i pkt 4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Podstawy wykluczenia wskazanych w art. 7 ust. 1 ustawy z dnia 13 kwietnia 2022 o szczególnych rozwiązaniach w zakresie przeciwdziałania wspieraniu agresji na Ukrainę oraz służących ochronie bezpieczeństwa narodowego</w:t>
      </w:r>
    </w:p>
    <w:p w14:paraId="3A27843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Opłacanie składek na ubezpieczenie społeczne: art. 108 ust. 1 pkt 3 oraz art. 109 ust. 1 pkt 1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907C7B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art. 109 ust. 1 pkt 4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A855E8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art. 109 ust. 1 pkt 4 ustawy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987E02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7CAEBE62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6CAB8B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3A1D8C9D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Wieża artroskopowa oraz dostawy sukcesywne do zabiegów artroskopowych na okres 12 miesięcy</w:t>
      </w:r>
    </w:p>
    <w:p w14:paraId="1AA84319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Wieża artroskopowa oraz dostawy sukcesywne do zabiegów artroskopowych na okres 12 miesięcy - zgodnie z formularzem oferty, formularzem cenowym oraz specyfikacją techniczną i zapisami SWZ</w:t>
      </w:r>
    </w:p>
    <w:p w14:paraId="4422C45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04D20DAE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9636CC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651F533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138819D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FD146F0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A9B5C6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5348E9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</w:t>
      </w:r>
    </w:p>
    <w:p w14:paraId="5C4F3961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659281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564AD4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257BD2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B015F6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</w:t>
      </w:r>
    </w:p>
    <w:p w14:paraId="7EB50BFD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299F481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745BB9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93BBCE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3CA90E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D24F2F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5D899E6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</w:t>
      </w:r>
    </w:p>
    <w:p w14:paraId="038FE4B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245F288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0763223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16E1D5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8677389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3C810B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Cena najniższa ze wszystkich ofert</w:t>
      </w:r>
    </w:p>
    <w:p w14:paraId="3D35C399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29DA83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54BF5F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E27DB59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6A16BE4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Gwarancja</w:t>
      </w:r>
    </w:p>
    <w:p w14:paraId="058E4E3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Długość okresu udzielonej gwarancji na urządzenie</w:t>
      </w:r>
    </w:p>
    <w:p w14:paraId="3F5B2BB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7A9950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FC6FD3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FEC1DD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04271B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010550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 urządzenia</w:t>
      </w:r>
    </w:p>
    <w:p w14:paraId="7D9A396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098A159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A729C1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9DAE02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CD5B15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 materiałów eksploatacyjnych</w:t>
      </w:r>
    </w:p>
    <w:p w14:paraId="4D018F3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 materiałów eksploatacyjnych</w:t>
      </w:r>
    </w:p>
    <w:p w14:paraId="4FE0937D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75870011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71A8E53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0D2F3A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7D9031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B5750A8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FBE20A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BF8C9BD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426054B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49ED07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BB032D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19BDC4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35EEFD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C2375E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5300,00 zł</w:t>
      </w:r>
    </w:p>
    <w:p w14:paraId="476EE93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12/04/2024 08:00:00 (UTC+2)</w:t>
      </w:r>
    </w:p>
    <w:p w14:paraId="04F6F6E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116B77D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2E0CD6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12/04/2024 08:30:00 (UTC+2)</w:t>
      </w:r>
    </w:p>
    <w:p w14:paraId="65354DB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dodatkowe: Otwarcie ofert odbędzie się w siedzibie Zamawiającego, za pośrednictwem platformy </w:t>
      </w:r>
      <w:hyperlink r:id="rId8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http://e-propublico.pl</w:t>
        </w:r>
      </w:hyperlink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8F29EF9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EC9933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621A03D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Zasady finansowe: Dofinansowanie z Ministerstwa Obrony Narodowej w ramach Programu Modernizacji Technicznej Sił Zbrojnych RP na lata 2021 - 2035</w:t>
      </w:r>
    </w:p>
    <w:p w14:paraId="430D164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81CA4FE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DF28023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B2A8CB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A6525B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dynamicznym systemie zakupów: Brak dynamicznego systemu zakupów</w:t>
      </w:r>
    </w:p>
    <w:p w14:paraId="5563CFA4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121A65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2F7105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B3A2D53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1E9959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91C331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9E101E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811C64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EFFB0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D7D99E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4685F767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1C71050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36D9E85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60B3C199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6B1702E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6CD7C04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2BF7FB3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36E742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F6BEFD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ADBD60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EADBD3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9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5A41443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0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barbara.choroszynska@10wsk.mil.pl</w:t>
        </w:r>
      </w:hyperlink>
    </w:p>
    <w:p w14:paraId="14E3E72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+48 261 417 449</w:t>
      </w:r>
    </w:p>
    <w:p w14:paraId="06267FF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E08935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2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A09D55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664B195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6A170BA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112797C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36F5B1E3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0AB6251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08B98BBF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132CE3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251D034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651437C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53ABA2F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7A98560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4129BC3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79254F5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27615E2D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D66A63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4603327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3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03B4F38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4FF031A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4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CADADC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5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3DF1A56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A626981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2C766FF4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6B1A14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778619FB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Oficjalna nazwa: KRAJOWA IZBA ODWOŁAWCZA</w:t>
      </w:r>
    </w:p>
    <w:p w14:paraId="6E9F9A8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7BF93AD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23530A52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43BFB8E4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2D24D92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79AB43D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A579D4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6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4E39698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7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0B9378B5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338A5E7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5E57DE1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8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6BEFFBC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9" w:history="1">
        <w:r w:rsidRPr="006E1A22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709B294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B8B924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0477E05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05E68A6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7858639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Poprzednia wersja ogłoszenia, która jest zmieniana: 186474-2024</w:t>
      </w:r>
    </w:p>
    <w:p w14:paraId="71F261D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7AA04CD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Zmiana terminu składnia, otwarcia ofert, okresu związania ofertą, terminu wniesienia i utrzymania wadium, zmiana wewnętrznego identyfikatora postepowania na nr 42/2024</w:t>
      </w:r>
    </w:p>
    <w:p w14:paraId="72B0EF4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08D87DE4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74625A7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7C362BE6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424615cd-bc00-4cbd-a1f2-ef96e9e6e510 - 01</w:t>
      </w:r>
    </w:p>
    <w:p w14:paraId="453F0347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1D6D83DA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0D67F97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28/03/2024 08:41:57 (UTC)</w:t>
      </w:r>
    </w:p>
    <w:p w14:paraId="68DB328F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3C2F8558" w14:textId="77777777" w:rsidR="006E1A22" w:rsidRPr="006E1A22" w:rsidRDefault="006E1A22" w:rsidP="006E1A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061B624E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6396FBF0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190766-2024</w:t>
      </w:r>
    </w:p>
    <w:p w14:paraId="324C0978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64/2024</w:t>
      </w:r>
    </w:p>
    <w:p w14:paraId="2A140DEC" w14:textId="77777777" w:rsidR="006E1A22" w:rsidRPr="006E1A22" w:rsidRDefault="006E1A22" w:rsidP="006E1A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6E1A2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29/03/2024</w:t>
      </w:r>
    </w:p>
    <w:p w14:paraId="43868598" w14:textId="77777777" w:rsidR="00045DA1" w:rsidRDefault="00045DA1">
      <w:pPr>
        <w:rPr>
          <w:rFonts w:ascii="Arial Narrow" w:hAnsi="Arial Narrow"/>
        </w:rPr>
      </w:pPr>
    </w:p>
    <w:p w14:paraId="52B2C43B" w14:textId="63A6AE6B" w:rsidR="00045DA1" w:rsidRDefault="00045DA1" w:rsidP="00045DA1">
      <w:pPr>
        <w:ind w:left="5664" w:firstLine="708"/>
        <w:rPr>
          <w:rFonts w:ascii="Arial Narrow" w:hAnsi="Arial Narrow"/>
        </w:rPr>
      </w:pPr>
      <w:r w:rsidRPr="00045DA1">
        <w:rPr>
          <w:rFonts w:ascii="Arial Narrow" w:hAnsi="Arial Narrow"/>
          <w:i/>
          <w:iCs/>
        </w:rPr>
        <w:t>ZAMAWIAJĄCY</w:t>
      </w:r>
    </w:p>
    <w:p w14:paraId="5E4FDB3A" w14:textId="77777777" w:rsidR="00045DA1" w:rsidRDefault="00045DA1">
      <w:pPr>
        <w:rPr>
          <w:rFonts w:ascii="Arial Narrow" w:hAnsi="Arial Narrow"/>
        </w:rPr>
      </w:pPr>
    </w:p>
    <w:p w14:paraId="0A59B766" w14:textId="77777777" w:rsidR="00045DA1" w:rsidRDefault="00045DA1">
      <w:pPr>
        <w:rPr>
          <w:rFonts w:ascii="Arial Narrow" w:hAnsi="Arial Narrow"/>
        </w:rPr>
      </w:pPr>
    </w:p>
    <w:p w14:paraId="01760BA0" w14:textId="77777777" w:rsidR="00045DA1" w:rsidRDefault="00045DA1">
      <w:pPr>
        <w:rPr>
          <w:rFonts w:ascii="Arial Narrow" w:hAnsi="Arial Narrow"/>
        </w:rPr>
      </w:pPr>
    </w:p>
    <w:p w14:paraId="5DCBB880" w14:textId="77777777" w:rsidR="00045DA1" w:rsidRDefault="00045DA1">
      <w:pPr>
        <w:rPr>
          <w:rFonts w:ascii="Arial Narrow" w:hAnsi="Arial Narrow"/>
        </w:rPr>
      </w:pPr>
    </w:p>
    <w:p w14:paraId="0BB52FE6" w14:textId="77777777" w:rsidR="00045DA1" w:rsidRDefault="00045DA1">
      <w:pPr>
        <w:rPr>
          <w:rFonts w:ascii="Arial Narrow" w:hAnsi="Arial Narrow"/>
        </w:rPr>
      </w:pPr>
    </w:p>
    <w:p w14:paraId="69A4C51C" w14:textId="77777777" w:rsidR="00045DA1" w:rsidRDefault="00045DA1">
      <w:pPr>
        <w:rPr>
          <w:rFonts w:ascii="Arial Narrow" w:hAnsi="Arial Narrow"/>
        </w:rPr>
      </w:pPr>
    </w:p>
    <w:p w14:paraId="0BEBB13F" w14:textId="77777777" w:rsidR="00045DA1" w:rsidRDefault="00045DA1">
      <w:pPr>
        <w:rPr>
          <w:rFonts w:ascii="Arial Narrow" w:hAnsi="Arial Narrow"/>
        </w:rPr>
      </w:pPr>
    </w:p>
    <w:p w14:paraId="2B46AB48" w14:textId="77777777" w:rsidR="00045DA1" w:rsidRDefault="00045DA1">
      <w:pPr>
        <w:rPr>
          <w:rFonts w:ascii="Arial Narrow" w:hAnsi="Arial Narrow"/>
        </w:rPr>
      </w:pPr>
    </w:p>
    <w:p w14:paraId="40EF0A59" w14:textId="1AEF53B1" w:rsidR="00045DA1" w:rsidRDefault="00045DA1" w:rsidP="00045DA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3</w:t>
      </w:r>
      <w:r>
        <w:rPr>
          <w:rFonts w:ascii="Arial Narrow" w:hAnsi="Arial Narrow"/>
          <w:i/>
          <w:iCs/>
          <w:sz w:val="18"/>
          <w:szCs w:val="20"/>
        </w:rPr>
        <w:t>.ark</w:t>
      </w:r>
    </w:p>
    <w:p w14:paraId="2D6CD4CC" w14:textId="77777777" w:rsidR="00045DA1" w:rsidRDefault="00045DA1" w:rsidP="00045DA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045DA1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432C4F21" w14:textId="77777777" w:rsidR="00045DA1" w:rsidRDefault="00045DA1" w:rsidP="00045DA1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15E48799" w14:textId="14CA65DC" w:rsidR="00045DA1" w:rsidRDefault="00045DA1" w:rsidP="00045DA1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29.03.2024 r.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bookmarkEnd w:id="0"/>
      <w:bookmarkEnd w:id="1"/>
    </w:p>
    <w:p w14:paraId="32806DEF" w14:textId="77777777" w:rsidR="00045DA1" w:rsidRPr="00045DA1" w:rsidRDefault="00045DA1">
      <w:pPr>
        <w:rPr>
          <w:rFonts w:ascii="Arial Narrow" w:hAnsi="Arial Narrow"/>
        </w:rPr>
      </w:pPr>
    </w:p>
    <w:sectPr w:rsidR="00045DA1" w:rsidRPr="00045DA1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BE5891" w14:textId="77777777" w:rsidR="004B5DDF" w:rsidRDefault="004B5DDF" w:rsidP="00045DA1">
      <w:pPr>
        <w:spacing w:after="0" w:line="240" w:lineRule="auto"/>
      </w:pPr>
      <w:r>
        <w:separator/>
      </w:r>
    </w:p>
  </w:endnote>
  <w:endnote w:type="continuationSeparator" w:id="0">
    <w:p w14:paraId="42FBF421" w14:textId="77777777" w:rsidR="004B5DDF" w:rsidRDefault="004B5DDF" w:rsidP="00045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75E4D" w14:textId="77777777" w:rsidR="00045DA1" w:rsidRPr="00045DA1" w:rsidRDefault="00045DA1">
    <w:pPr>
      <w:pStyle w:val="Stopka"/>
      <w:jc w:val="right"/>
      <w:rPr>
        <w:sz w:val="20"/>
        <w:szCs w:val="20"/>
      </w:rPr>
    </w:pPr>
    <w:r w:rsidRPr="00045DA1">
      <w:rPr>
        <w:color w:val="4472C4" w:themeColor="accent1"/>
        <w:sz w:val="18"/>
        <w:szCs w:val="18"/>
      </w:rPr>
      <w:t xml:space="preserve">str. </w:t>
    </w:r>
    <w:r w:rsidRPr="00045DA1">
      <w:rPr>
        <w:color w:val="4472C4" w:themeColor="accent1"/>
        <w:sz w:val="18"/>
        <w:szCs w:val="18"/>
      </w:rPr>
      <w:fldChar w:fldCharType="begin"/>
    </w:r>
    <w:r w:rsidRPr="00045DA1">
      <w:rPr>
        <w:color w:val="4472C4" w:themeColor="accent1"/>
        <w:sz w:val="18"/>
        <w:szCs w:val="18"/>
      </w:rPr>
      <w:instrText>PAGE \ * arabskie</w:instrText>
    </w:r>
    <w:r w:rsidRPr="00045DA1">
      <w:rPr>
        <w:color w:val="4472C4" w:themeColor="accent1"/>
        <w:sz w:val="18"/>
        <w:szCs w:val="18"/>
      </w:rPr>
      <w:fldChar w:fldCharType="separate"/>
    </w:r>
    <w:r w:rsidRPr="00045DA1">
      <w:rPr>
        <w:color w:val="4472C4" w:themeColor="accent1"/>
        <w:sz w:val="18"/>
        <w:szCs w:val="18"/>
      </w:rPr>
      <w:t>1</w:t>
    </w:r>
    <w:r w:rsidRPr="00045DA1">
      <w:rPr>
        <w:color w:val="4472C4" w:themeColor="accent1"/>
        <w:sz w:val="18"/>
        <w:szCs w:val="18"/>
      </w:rPr>
      <w:fldChar w:fldCharType="end"/>
    </w:r>
  </w:p>
  <w:p w14:paraId="06CB7DD3" w14:textId="77777777" w:rsidR="00045DA1" w:rsidRDefault="00045D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601E7" w14:textId="77777777" w:rsidR="004B5DDF" w:rsidRDefault="004B5DDF" w:rsidP="00045DA1">
      <w:pPr>
        <w:spacing w:after="0" w:line="240" w:lineRule="auto"/>
      </w:pPr>
      <w:r>
        <w:separator/>
      </w:r>
    </w:p>
  </w:footnote>
  <w:footnote w:type="continuationSeparator" w:id="0">
    <w:p w14:paraId="7B4137DE" w14:textId="77777777" w:rsidR="004B5DDF" w:rsidRDefault="004B5DDF" w:rsidP="00045D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22"/>
    <w:rsid w:val="00045DA1"/>
    <w:rsid w:val="004B5DDF"/>
    <w:rsid w:val="006E1A22"/>
    <w:rsid w:val="009649DA"/>
    <w:rsid w:val="00A3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8D1E3"/>
  <w15:chartTrackingRefBased/>
  <w15:docId w15:val="{200D30D1-D97F-47C8-A026-F5763F3D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6E1A22"/>
  </w:style>
  <w:style w:type="character" w:customStyle="1" w:styleId="label">
    <w:name w:val="label"/>
    <w:basedOn w:val="Domylnaczcionkaakapitu"/>
    <w:rsid w:val="006E1A22"/>
  </w:style>
  <w:style w:type="character" w:customStyle="1" w:styleId="data">
    <w:name w:val="data"/>
    <w:basedOn w:val="Domylnaczcionkaakapitu"/>
    <w:rsid w:val="006E1A22"/>
  </w:style>
  <w:style w:type="character" w:customStyle="1" w:styleId="line">
    <w:name w:val="line"/>
    <w:basedOn w:val="Domylnaczcionkaakapitu"/>
    <w:rsid w:val="006E1A22"/>
  </w:style>
  <w:style w:type="character" w:styleId="Hipercze">
    <w:name w:val="Hyperlink"/>
    <w:basedOn w:val="Domylnaczcionkaakapitu"/>
    <w:uiPriority w:val="99"/>
    <w:semiHidden/>
    <w:unhideWhenUsed/>
    <w:rsid w:val="006E1A2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45D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5DA1"/>
  </w:style>
  <w:style w:type="paragraph" w:styleId="Stopka">
    <w:name w:val="footer"/>
    <w:basedOn w:val="Normalny"/>
    <w:link w:val="StopkaZnak"/>
    <w:uiPriority w:val="99"/>
    <w:unhideWhenUsed/>
    <w:rsid w:val="00045D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5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04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mailto:sp@prokuratoria.gov.pl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zp.gov.pl/kio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10" Type="http://schemas.openxmlformats.org/officeDocument/2006/relationships/hyperlink" Target="mailto:barbara.choroszynska@10wsk.mil.pl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gov.pl/web/sp-prokuratori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1897</Words>
  <Characters>11384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2024-03-29T08:42:00Z</cp:lastPrinted>
  <dcterms:created xsi:type="dcterms:W3CDTF">2024-03-29T08:12:00Z</dcterms:created>
  <dcterms:modified xsi:type="dcterms:W3CDTF">2024-03-29T08:42:00Z</dcterms:modified>
</cp:coreProperties>
</file>