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047" w:rsidRDefault="00230047" w:rsidP="00230047">
      <w:pPr>
        <w:spacing w:after="240"/>
        <w:rPr>
          <w:rFonts w:ascii="Arial Narrow" w:hAnsi="Arial Narrow"/>
          <w:bCs/>
          <w:sz w:val="22"/>
          <w:szCs w:val="22"/>
        </w:rPr>
      </w:pPr>
      <w:bookmarkStart w:id="0" w:name="_Hlk53520193"/>
    </w:p>
    <w:p w:rsidR="00230047" w:rsidRDefault="00230047" w:rsidP="00230047">
      <w:pPr>
        <w:spacing w:after="24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</w:t>
      </w:r>
      <w:r w:rsidRPr="00230047">
        <w:rPr>
          <w:rFonts w:ascii="Arial Narrow" w:hAnsi="Arial Narrow"/>
          <w:bCs/>
          <w:sz w:val="22"/>
          <w:szCs w:val="22"/>
        </w:rPr>
        <w:t>nak sprawy</w:t>
      </w:r>
      <w:r>
        <w:rPr>
          <w:rFonts w:ascii="Arial Narrow" w:hAnsi="Arial Narrow"/>
          <w:bCs/>
          <w:sz w:val="22"/>
          <w:szCs w:val="22"/>
        </w:rPr>
        <w:t xml:space="preserve">: </w:t>
      </w:r>
      <w:r w:rsidRPr="00230047">
        <w:rPr>
          <w:rFonts w:ascii="Arial Narrow" w:hAnsi="Arial Narrow"/>
          <w:b/>
          <w:sz w:val="22"/>
          <w:szCs w:val="22"/>
        </w:rPr>
        <w:t xml:space="preserve"> ZP3/955/24</w:t>
      </w:r>
      <w:r>
        <w:rPr>
          <w:rFonts w:ascii="Arial Narrow" w:hAnsi="Arial Narrow"/>
          <w:b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FB7F50" w:rsidRPr="008470FE" w:rsidRDefault="00C240F0" w:rsidP="00230047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470FE">
        <w:rPr>
          <w:rFonts w:ascii="Arial Narrow" w:hAnsi="Arial Narrow"/>
          <w:sz w:val="22"/>
          <w:szCs w:val="22"/>
        </w:rPr>
        <w:t>Poznań</w:t>
      </w:r>
      <w:r w:rsidR="00FB7F50" w:rsidRPr="008470FE">
        <w:rPr>
          <w:rFonts w:ascii="Arial Narrow" w:hAnsi="Arial Narrow"/>
          <w:sz w:val="22"/>
          <w:szCs w:val="22"/>
        </w:rPr>
        <w:t xml:space="preserve"> dnia: </w:t>
      </w:r>
      <w:r w:rsidR="00230047">
        <w:rPr>
          <w:rFonts w:ascii="Arial Narrow" w:hAnsi="Arial Narrow"/>
          <w:sz w:val="22"/>
          <w:szCs w:val="22"/>
        </w:rPr>
        <w:t>10</w:t>
      </w:r>
      <w:r w:rsidR="008145FA" w:rsidRPr="008470FE">
        <w:rPr>
          <w:rFonts w:ascii="Arial Narrow" w:hAnsi="Arial Narrow"/>
          <w:sz w:val="22"/>
          <w:szCs w:val="22"/>
        </w:rPr>
        <w:t>.0</w:t>
      </w:r>
      <w:r w:rsidR="00C261DC">
        <w:rPr>
          <w:rFonts w:ascii="Arial Narrow" w:hAnsi="Arial Narrow"/>
          <w:sz w:val="22"/>
          <w:szCs w:val="22"/>
        </w:rPr>
        <w:t>4</w:t>
      </w:r>
      <w:r w:rsidR="001F479F" w:rsidRPr="008470FE">
        <w:rPr>
          <w:rFonts w:ascii="Arial Narrow" w:hAnsi="Arial Narrow"/>
          <w:sz w:val="22"/>
          <w:szCs w:val="22"/>
        </w:rPr>
        <w:t>.202</w:t>
      </w:r>
      <w:r w:rsidR="00C261DC">
        <w:rPr>
          <w:rFonts w:ascii="Arial Narrow" w:hAnsi="Arial Narrow"/>
          <w:sz w:val="22"/>
          <w:szCs w:val="22"/>
        </w:rPr>
        <w:t>4</w:t>
      </w:r>
      <w:r w:rsidR="008145FA" w:rsidRPr="008470FE">
        <w:rPr>
          <w:rFonts w:ascii="Arial Narrow" w:hAnsi="Arial Narrow"/>
          <w:sz w:val="22"/>
          <w:szCs w:val="22"/>
        </w:rPr>
        <w:t xml:space="preserve">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EA3698">
        <w:rPr>
          <w:rFonts w:ascii="Arial Narrow" w:hAnsi="Arial Narrow"/>
          <w:b/>
          <w:sz w:val="28"/>
        </w:rPr>
        <w:t>unieważnieniu postępowania</w:t>
      </w:r>
    </w:p>
    <w:p w:rsidR="00EA3698" w:rsidRPr="00C84CAA" w:rsidRDefault="00EA3698" w:rsidP="00C65E53">
      <w:pPr>
        <w:spacing w:after="480"/>
        <w:jc w:val="center"/>
        <w:rPr>
          <w:rFonts w:ascii="Arial Narrow" w:hAnsi="Arial Narrow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0047" w:rsidRPr="00230047" w:rsidRDefault="00C240F0" w:rsidP="0023004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</w:t>
            </w:r>
            <w:r w:rsidR="00EA3698">
              <w:rPr>
                <w:rFonts w:ascii="Arial Narrow" w:hAnsi="Arial Narrow"/>
                <w:sz w:val="22"/>
                <w:szCs w:val="22"/>
              </w:rPr>
              <w:t>rowadzonego w trybie uproszczonym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230047" w:rsidRPr="0023004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230047" w:rsidRPr="00230047">
              <w:rPr>
                <w:rFonts w:asciiTheme="minorHAnsi" w:hAnsiTheme="minorHAnsi" w:cstheme="minorHAnsi"/>
                <w:b/>
                <w:sz w:val="22"/>
                <w:szCs w:val="22"/>
              </w:rPr>
              <w:t>Usługę przeprowadzenia dwóch certyfikowanych</w:t>
            </w:r>
          </w:p>
          <w:p w:rsidR="00230047" w:rsidRPr="00230047" w:rsidRDefault="00230047" w:rsidP="0023004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30047">
              <w:rPr>
                <w:rFonts w:asciiTheme="minorHAnsi" w:hAnsiTheme="minorHAnsi" w:cstheme="minorHAnsi"/>
                <w:b/>
                <w:sz w:val="22"/>
                <w:szCs w:val="22"/>
              </w:rPr>
              <w:t>szkoleń w zakresie podnoszenia kompetencji miękkich kadry dydaktycznej dla</w:t>
            </w:r>
          </w:p>
          <w:p w:rsidR="00230047" w:rsidRPr="00230047" w:rsidRDefault="00230047" w:rsidP="0023004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30047">
              <w:rPr>
                <w:rFonts w:asciiTheme="minorHAnsi" w:hAnsiTheme="minorHAnsi" w:cstheme="minorHAnsi"/>
                <w:b/>
                <w:sz w:val="22"/>
                <w:szCs w:val="22"/>
              </w:rPr>
              <w:t>dwóch grup (po 12-16 osób) w systemie stacjonarnym lub hybrydowym</w:t>
            </w:r>
          </w:p>
          <w:p w:rsidR="00C240F0" w:rsidRPr="00230047" w:rsidRDefault="00230047" w:rsidP="0023004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30047">
              <w:rPr>
                <w:rFonts w:asciiTheme="minorHAnsi" w:hAnsiTheme="minorHAnsi" w:cstheme="minorHAnsi"/>
                <w:b/>
                <w:sz w:val="22"/>
                <w:szCs w:val="22"/>
              </w:rPr>
              <w:t>(połączenie zajęć stacjonarnych i online)</w:t>
            </w:r>
            <w:r w:rsidR="00C240F0"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C240F0"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C240F0" w:rsidRPr="00C84CAA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</w:p>
        </w:tc>
      </w:tr>
    </w:tbl>
    <w:p w:rsidR="00EA3698" w:rsidRDefault="00EA369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1F479F" w:rsidRPr="00C84CA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</w:t>
      </w:r>
      <w:r w:rsidR="00EA3698">
        <w:rPr>
          <w:rFonts w:ascii="Arial Narrow" w:hAnsi="Arial Narrow"/>
          <w:sz w:val="22"/>
          <w:szCs w:val="22"/>
        </w:rPr>
        <w:t>d</w:t>
      </w:r>
      <w:r w:rsidR="00EA3698" w:rsidRPr="00EA3698">
        <w:rPr>
          <w:rFonts w:ascii="Arial Narrow" w:hAnsi="Arial Narrow"/>
          <w:bCs/>
        </w:rPr>
        <w:t>ziałając na podstawie pkt. IX.1. zaproszenia do składania ofert pozostawia postępowanie bez wyboru oferty i bez podania przyczyny</w:t>
      </w:r>
      <w:r w:rsidR="00EA3698">
        <w:rPr>
          <w:rFonts w:ascii="Arial Narrow" w:hAnsi="Arial Narrow"/>
          <w:bCs/>
        </w:rPr>
        <w:t>.</w:t>
      </w:r>
      <w:bookmarkStart w:id="1" w:name="_GoBack"/>
      <w:bookmarkEnd w:id="1"/>
    </w:p>
    <w:bookmarkEnd w:id="0"/>
    <w:sectPr w:rsidR="001F479F" w:rsidRPr="00C84CA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75EB4"/>
    <w:rsid w:val="000C1E6F"/>
    <w:rsid w:val="000E4E56"/>
    <w:rsid w:val="001A1468"/>
    <w:rsid w:val="001B7815"/>
    <w:rsid w:val="001F479F"/>
    <w:rsid w:val="00230047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27937"/>
    <w:rsid w:val="00832144"/>
    <w:rsid w:val="008470FE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1823"/>
    <w:rsid w:val="00B464D3"/>
    <w:rsid w:val="00B8185B"/>
    <w:rsid w:val="00B97912"/>
    <w:rsid w:val="00BD2174"/>
    <w:rsid w:val="00C240F0"/>
    <w:rsid w:val="00C261DC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3698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FA15D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88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3</cp:revision>
  <cp:lastPrinted>2022-06-23T10:43:00Z</cp:lastPrinted>
  <dcterms:created xsi:type="dcterms:W3CDTF">2024-04-02T11:06:00Z</dcterms:created>
  <dcterms:modified xsi:type="dcterms:W3CDTF">2024-04-10T08:30:00Z</dcterms:modified>
</cp:coreProperties>
</file>