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9B1A3" w14:textId="387436B7" w:rsidR="007B33CF" w:rsidRPr="007B33CF" w:rsidRDefault="007B33CF" w:rsidP="007B33CF">
      <w:pPr>
        <w:jc w:val="right"/>
        <w:rPr>
          <w:rFonts w:ascii="Century Gothic" w:hAnsi="Century Gothic"/>
          <w:bCs/>
          <w:sz w:val="16"/>
          <w:szCs w:val="16"/>
        </w:rPr>
      </w:pPr>
      <w:bookmarkStart w:id="0" w:name="_Hlk164675999"/>
      <w:r w:rsidRPr="007B33CF">
        <w:rPr>
          <w:rFonts w:ascii="Century Gothic" w:hAnsi="Century Gothic"/>
          <w:bCs/>
          <w:sz w:val="16"/>
          <w:szCs w:val="16"/>
        </w:rPr>
        <w:t xml:space="preserve">Załącznik nr 2 do SWZ / załącznik </w:t>
      </w:r>
      <w:r w:rsidRPr="007B33CF">
        <w:rPr>
          <w:rFonts w:ascii="Century Gothic" w:hAnsi="Century Gothic"/>
          <w:bCs/>
          <w:sz w:val="16"/>
          <w:szCs w:val="16"/>
          <w:u w:val="single"/>
        </w:rPr>
        <w:t xml:space="preserve">nr </w:t>
      </w:r>
      <w:r w:rsidR="00CC691F">
        <w:rPr>
          <w:rFonts w:ascii="Century Gothic" w:hAnsi="Century Gothic"/>
          <w:bCs/>
          <w:sz w:val="16"/>
          <w:szCs w:val="16"/>
          <w:u w:val="single"/>
        </w:rPr>
        <w:t>1</w:t>
      </w:r>
      <w:r w:rsidRPr="007B33CF">
        <w:rPr>
          <w:rFonts w:ascii="Century Gothic" w:hAnsi="Century Gothic"/>
          <w:bCs/>
          <w:sz w:val="16"/>
          <w:szCs w:val="16"/>
          <w:u w:val="single"/>
        </w:rPr>
        <w:t xml:space="preserve"> do umowy</w:t>
      </w:r>
    </w:p>
    <w:p w14:paraId="50D0A117" w14:textId="77777777" w:rsidR="007B33CF" w:rsidRPr="007B33CF" w:rsidRDefault="007B33CF" w:rsidP="007B33CF">
      <w:pPr>
        <w:jc w:val="center"/>
        <w:rPr>
          <w:rFonts w:ascii="Century Gothic" w:hAnsi="Century Gothic"/>
          <w:b/>
          <w:sz w:val="16"/>
          <w:szCs w:val="16"/>
        </w:rPr>
      </w:pPr>
    </w:p>
    <w:p w14:paraId="6EC0D854" w14:textId="77777777" w:rsidR="007B33CF" w:rsidRPr="007B33CF" w:rsidRDefault="007B33CF" w:rsidP="007B33CF">
      <w:pPr>
        <w:jc w:val="center"/>
        <w:rPr>
          <w:rFonts w:ascii="Century Gothic" w:hAnsi="Century Gothic"/>
          <w:b/>
          <w:sz w:val="16"/>
          <w:szCs w:val="16"/>
        </w:rPr>
      </w:pPr>
    </w:p>
    <w:p w14:paraId="7737FAB6" w14:textId="77777777" w:rsidR="007B33CF" w:rsidRPr="007B33CF" w:rsidRDefault="007B33CF" w:rsidP="007B33CF">
      <w:pPr>
        <w:jc w:val="center"/>
        <w:rPr>
          <w:rFonts w:ascii="Century Gothic" w:hAnsi="Century Gothic"/>
          <w:b/>
          <w:sz w:val="16"/>
          <w:szCs w:val="16"/>
        </w:rPr>
      </w:pPr>
      <w:r w:rsidRPr="007B33CF">
        <w:rPr>
          <w:rFonts w:ascii="Century Gothic" w:hAnsi="Century Gothic"/>
          <w:b/>
          <w:sz w:val="16"/>
          <w:szCs w:val="16"/>
        </w:rPr>
        <w:t>FORMULARZ ASORTYMENTOWO – CENOWY / OPZ</w:t>
      </w:r>
    </w:p>
    <w:p w14:paraId="3999FD0C" w14:textId="77777777" w:rsidR="007B33CF" w:rsidRPr="007B33CF" w:rsidRDefault="007B33CF" w:rsidP="007B33CF">
      <w:pPr>
        <w:rPr>
          <w:rFonts w:ascii="Century Gothic" w:hAnsi="Century Gothic"/>
          <w:sz w:val="16"/>
          <w:szCs w:val="16"/>
          <w:lang w:eastAsia="pl-PL"/>
        </w:rPr>
      </w:pPr>
    </w:p>
    <w:p w14:paraId="638D829C" w14:textId="747F502C" w:rsidR="007B33CF" w:rsidRPr="007B33CF" w:rsidRDefault="00FE2FAA" w:rsidP="00FE2FAA">
      <w:pPr>
        <w:pStyle w:val="Nagwek1"/>
        <w:ind w:left="1416" w:firstLine="708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</w:t>
      </w:r>
      <w:r w:rsidR="007B33CF" w:rsidRPr="007B33CF">
        <w:rPr>
          <w:rFonts w:ascii="Century Gothic" w:hAnsi="Century Gothic"/>
          <w:sz w:val="16"/>
          <w:szCs w:val="16"/>
        </w:rPr>
        <w:t>ZESTAWIENIE PARAMETRÓW  I WARUNKÓW  WYMAGANYCH</w:t>
      </w:r>
    </w:p>
    <w:bookmarkEnd w:id="0"/>
    <w:p w14:paraId="396212DE" w14:textId="77777777" w:rsidR="00545E2F" w:rsidRPr="008A78F0" w:rsidRDefault="00545E2F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407A396" w14:textId="77777777" w:rsidR="007B33CF" w:rsidRDefault="007B33CF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3918C3E6" w14:textId="77777777" w:rsidR="007B33CF" w:rsidRDefault="007B33CF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027A8E57" w14:textId="105C1EDD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 w:rsidRPr="00343E25">
        <w:rPr>
          <w:rFonts w:ascii="Century Gothic" w:hAnsi="Century Gothic"/>
          <w:b/>
          <w:bCs/>
          <w:sz w:val="16"/>
          <w:szCs w:val="16"/>
        </w:rPr>
        <w:t>ANGIOGRAF NR 1</w:t>
      </w:r>
    </w:p>
    <w:p w14:paraId="32B36238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MIEJSCE MONTAŻU: PRACOWNIA KARDIOLOGII INWAZYJNEJ W SZPITALU WOJEWÓDZKIM W POZNANIU; </w:t>
      </w:r>
      <w:r w:rsidRPr="00343E25">
        <w:rPr>
          <w:rFonts w:ascii="Century Gothic" w:hAnsi="Century Gothic"/>
          <w:sz w:val="16"/>
          <w:szCs w:val="16"/>
        </w:rPr>
        <w:t>FILIA NR 2 - SZPITAL REHABILITACYJNO - KARDIOLOGICZNY W KOWANÓWKU</w:t>
      </w:r>
      <w:r>
        <w:rPr>
          <w:rFonts w:ascii="Century Gothic" w:hAnsi="Century Gothic"/>
          <w:sz w:val="16"/>
          <w:szCs w:val="16"/>
        </w:rPr>
        <w:t xml:space="preserve">, </w:t>
      </w:r>
      <w:r w:rsidRPr="00343E25">
        <w:rPr>
          <w:rFonts w:ascii="Century Gothic" w:hAnsi="Century Gothic"/>
          <w:sz w:val="16"/>
          <w:szCs w:val="16"/>
        </w:rPr>
        <w:t>UL. SANATORYJNA 34, KOWANÓWKO, 64-600 OBORNIKI</w:t>
      </w:r>
    </w:p>
    <w:p w14:paraId="48410CA2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tbl>
      <w:tblPr>
        <w:tblW w:w="1154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604"/>
        <w:gridCol w:w="1350"/>
        <w:gridCol w:w="1701"/>
        <w:gridCol w:w="1771"/>
        <w:gridCol w:w="1414"/>
      </w:tblGrid>
      <w:tr w:rsidR="00504DC3" w:rsidRPr="00483A89" w14:paraId="4915366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8F89A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9F8389" w14:textId="3C401B72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5F264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B0B515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201F966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DAF5D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483A89" w14:paraId="7A8C7B4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5FC31" w14:textId="77777777" w:rsidR="00504DC3" w:rsidRPr="00FB7818" w:rsidRDefault="00504DC3" w:rsidP="00CC691F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38C2A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0A597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2D3D51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960D64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A6806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638406" w14:textId="77777777" w:rsidR="00504DC3" w:rsidRPr="00FB7818" w:rsidRDefault="00504DC3" w:rsidP="00CC691F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CCE3F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2024r., sprzęt fabrycznie  nowy) nie rekondycjonowany, nie powystawowy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52A2CC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3C2FB2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FE935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1B18390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C06520" w14:textId="77777777" w:rsidR="00504DC3" w:rsidRPr="00FB7818" w:rsidRDefault="00504DC3" w:rsidP="00CC691F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F4527D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160D8BC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20B75F2E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CB290D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F29A2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11DB5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BBC220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51743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E49A01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4F66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9D7F51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2A459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9394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F3AF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6BC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484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A29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E8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E7FE48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DAAC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CD3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piersiowej.  </w:t>
            </w:r>
          </w:p>
          <w:p w14:paraId="720B149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D6A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A14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E80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2E6CA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F6C9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9A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Obszar badania pacjenta w osi wzdłużnej stołu bez konieczności przekładania/przesuwania go na stole (cm)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CBA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90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F8B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95E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2517EB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0B7782EF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8086D2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A32B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967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og na stole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62F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35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C66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E5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≥140 cm –10 pkt</w:t>
            </w:r>
          </w:p>
          <w:p w14:paraId="553C3D6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030D808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32FC5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F852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9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ramienia C lub G min. 90 cm mierzona od promienia centralnego do wewnętrznej krawędzi ramienia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20D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E413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6C1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≥105 cm –10 pkt</w:t>
            </w:r>
          </w:p>
          <w:p w14:paraId="30F7A6B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27C45CF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7F5C1A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4274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303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Obszar badania pacjenta w osi prostopadłej do osi wzdłużnej stołu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A59D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645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D6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≥150cm -10pkt</w:t>
            </w:r>
          </w:p>
          <w:p w14:paraId="7A74BB6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6B45986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48FC35F" w14:textId="77777777" w:rsidTr="00E50EF2">
        <w:trPr>
          <w:gridAfter w:val="1"/>
          <w:wAfter w:w="1414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2E9BA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580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5ED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 220°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099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67A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≥260° -10pkt</w:t>
            </w:r>
          </w:p>
          <w:p w14:paraId="5A031F0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44CB412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245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7EB8E7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E88E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6FA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E189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90°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2176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536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≥100° -10pkt</w:t>
            </w:r>
          </w:p>
          <w:p w14:paraId="0935793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63779C6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95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65E3E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33C4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9BA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368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5CBC6DA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5158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87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20B8388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B042CF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E20C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D48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334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1FFF40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8F54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5A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0EB9DA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75CB25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1CEE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B37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063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40°/s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31BE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FDA0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66BE8E0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60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A7B59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61B7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91B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Pozycja parkingowa statywu (odjazd statywu do pozycji umożliwiającej nieograniczony dostęp do pacjenta na stole ze wszystkich stron)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A99B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7D2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86D07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5986969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C554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DBD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B28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911B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F5B1" w14:textId="77777777" w:rsidR="00E50EF2" w:rsidRDefault="00504DC3" w:rsidP="00FB7818">
            <w:pPr>
              <w:pStyle w:val="Heading81"/>
              <w:keepNext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Odjazd statywu do pozycji umożliwiającej nieograniczony dostęp do pacjenta na stole ze 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lastRenderedPageBreak/>
              <w:t>wszystkich stron- 10 pkt.</w:t>
            </w:r>
          </w:p>
          <w:p w14:paraId="58EB64CB" w14:textId="7C604550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Obrót statywu do pozycji za głową albo z jednego z boków pacjenta (tj. wzdłużnej albo prostopadłej do osi symetrii stołu), umożliwiający dostęp do pacjenta na stole z pozostałych stron lub inne rozwiązanie – 0 pkt.</w:t>
            </w:r>
          </w:p>
        </w:tc>
      </w:tr>
      <w:tr w:rsidR="00504DC3" w:rsidRPr="00483A89" w14:paraId="4486B3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284E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0A4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479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9CC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B910" w14:textId="00C2665D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uchwytem po obu stronach statywu - 10 pkt Z uchwytem Po jednej stronie statywu 5 pkt</w:t>
            </w:r>
          </w:p>
          <w:p w14:paraId="0931549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483A89" w14:paraId="02EB93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65CA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E41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AA1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BBA7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DA7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7249440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7FC35046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4C24FA1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C7C6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AAA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E01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D67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BCA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5A977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E607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7CE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9568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6F5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C8A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Pojemnościowy – 10 pkt, elektromechaniczny 5pkt</w:t>
            </w:r>
          </w:p>
          <w:p w14:paraId="5948DD88" w14:textId="77777777" w:rsidR="00E50EF2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Softwareowy 2pkt </w:t>
            </w:r>
          </w:p>
          <w:p w14:paraId="7D7AA8C5" w14:textId="47B080C5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inne – 0 pkt</w:t>
            </w:r>
          </w:p>
        </w:tc>
      </w:tr>
      <w:tr w:rsidR="00504DC3" w:rsidRPr="00483A89" w14:paraId="40A4CB72" w14:textId="77777777" w:rsidTr="00E50EF2">
        <w:trPr>
          <w:gridAfter w:val="1"/>
          <w:wAfter w:w="1414" w:type="dxa"/>
          <w:trHeight w:val="12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976D" w14:textId="77777777" w:rsidR="00504DC3" w:rsidRPr="00483A89" w:rsidRDefault="00504DC3" w:rsidP="00CC691F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F8A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FB0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66C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8FAE" w14:textId="77777777" w:rsidR="00504DC3" w:rsidRPr="003C31C8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Elektroniczny obrót obrazu(ze zmianą pola widzenia) – 0 pkt, Mechaniczny obrót detektora(bez zmiany pola widzenia detektora) – 10pkt</w:t>
            </w:r>
          </w:p>
        </w:tc>
      </w:tr>
      <w:tr w:rsidR="00504DC3" w:rsidRPr="00483A89" w14:paraId="7D6E0F0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1DA7F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C15026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C9C1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6D19D6" w14:textId="77777777" w:rsidR="00504DC3" w:rsidRPr="00483A89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850DC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7A654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CF9F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CA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kardiologicznych.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AC2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6B7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EA5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51B583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97EA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9DE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707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100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0303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78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5F74F6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483A89" w14:paraId="4059FFA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5CC6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D82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D0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95AF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B71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1873B5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6BFC126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3A408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C9F0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E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992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DBB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C8A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≥250° 10 pkt</w:t>
            </w:r>
          </w:p>
          <w:p w14:paraId="251FD86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&lt;250° -0 pkt</w:t>
            </w:r>
          </w:p>
          <w:p w14:paraId="51BE112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4F7B7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F324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8A0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z dwóch kierunków niezależnie [cm]</w:t>
            </w:r>
          </w:p>
          <w:p w14:paraId="480172E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F15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AC57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F6A75E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C34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362BE9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2E3625A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224DB31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07179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28D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48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FA20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86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359111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7120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895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37E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280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15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B09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0DBF054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743A1589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3895E7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0B362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9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7FA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ekwiwalent 1,4 mmAl,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FC2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B092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≤ 0,8 mm Al. – 10 pkt.</w:t>
            </w:r>
          </w:p>
          <w:p w14:paraId="3DF4BEA9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≥1,0 mmAl – 5 pkt.</w:t>
            </w:r>
          </w:p>
          <w:p w14:paraId="714329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≥1,2 mmAl – 1pkt</w:t>
            </w:r>
          </w:p>
        </w:tc>
      </w:tr>
      <w:tr w:rsidR="00504DC3" w:rsidRPr="00483A89" w14:paraId="77B7E4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7990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80B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0DC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944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637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≥360 cm –10 pkt</w:t>
            </w:r>
          </w:p>
          <w:p w14:paraId="77FA414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 kg – 5 pkt</w:t>
            </w:r>
          </w:p>
          <w:p w14:paraId="56A7A02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C15796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091A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03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B6B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127A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A2F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4782481E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069F9B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F102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A0F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3BCB36B" w14:textId="77777777" w:rsidR="00504DC3" w:rsidRPr="00483A89" w:rsidRDefault="00504DC3" w:rsidP="00FB7818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01D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5338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2C87B7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475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60A18B4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483A89" w14:paraId="269D2E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AFA9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5C4B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07C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794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12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1DA3C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E622D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442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Wyświetlanie i przeglądanie obrazów, blendowanie, powiększanie zapamiętywanych obrazów oraz wybór obrazu referencyjnego przy użyciu dotykowego pulpitu sterowniczego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0E2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8A3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511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B1DD0A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F2B49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56E8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F9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3302F11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CDE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Tak; minimum materac pokrywający cała długość stołu, ,stabilizator głowy, podkładka do badań od strony promieniowej, statyw na płyny infuzyjne</w:t>
            </w:r>
          </w:p>
          <w:p w14:paraId="61D2185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Wymienić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89A4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, </w:t>
            </w:r>
          </w:p>
          <w:p w14:paraId="40963AF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B5C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FE866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86CD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6D1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- podręczny stolik zabiegowy na cewniki, lidery itp., osłaniający operatora przed promieniowaniem na wysokości bioder;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01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562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C04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F3351C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F607D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56F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Okablowanie umożliwiające wyświetlanie obrazów IVUS na monitorze zawieszonym sufitowo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CD42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2EC3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C5D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824AD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DBA5" w14:textId="77777777" w:rsidR="00504DC3" w:rsidRPr="00483A89" w:rsidRDefault="00504DC3" w:rsidP="00CC691F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F4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2EB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97A5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7B5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6B33AA9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0 pkt</w:t>
            </w:r>
          </w:p>
        </w:tc>
      </w:tr>
      <w:tr w:rsidR="00504DC3" w:rsidRPr="00483A89" w14:paraId="51A600E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2247A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236DD8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39B65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14C3EE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AD4E6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252FEB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F022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493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201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136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685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70160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9668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DF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napięć (kV)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CD1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– 125 kV,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480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BF1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896F0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9180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9C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664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3 ms,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BAB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EC6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6DC1A3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A9D3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E59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6E7B" w14:textId="77777777" w:rsidR="00504DC3" w:rsidRPr="00483A89" w:rsidRDefault="00504DC3" w:rsidP="00FB7818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26F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D4F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4157B0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5C17C48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857F5D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72E71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52D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8E8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4A2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9E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0E129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3119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51B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Maksymalny prąd przy prześwietleniu pulsacyjnym [mA]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C35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mA,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20B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F027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≥250 mA –10 pkt</w:t>
            </w:r>
          </w:p>
          <w:p w14:paraId="31EE52B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≥220 mA – 5 pkt</w:t>
            </w:r>
          </w:p>
          <w:p w14:paraId="1EE90FC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220 mA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77E0C7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BFC87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3A09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angulacji ramienia C, SID i kolimacji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504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kV, mA, ms ;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10E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A6EF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408F0B8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AB97303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483A89" w14:paraId="624EB5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F011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8BA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3AF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351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0DB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05DF4B0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483A89" w14:paraId="505DB88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5953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805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Dopasowanie widma promieniowania do absorpcji różnych materiałów (w tym jod, bar, żelazo, platyna, tantal, tkanka miękka, gaz) w celu zwiększenia ich widoczności na obrazie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59CD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C67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16FD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32DC816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483A89" w14:paraId="292FA2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8735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BB4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Włączniki ekspozycji (do prześwietleń i zdjęć) w sali badań i w sterowni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C16B0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5A6F48D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018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77210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9117C2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3C93D" w14:textId="77777777" w:rsidR="00504DC3" w:rsidRPr="00483A89" w:rsidRDefault="00504DC3" w:rsidP="00CC691F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BFE0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313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9B1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9D3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67A03B5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483A89" w14:paraId="21796BD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D5C90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8ED77B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ED68E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DED40B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796736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032FF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0BAA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515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AB7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53DC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0D2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A7A34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573E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B20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największego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7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D55C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C5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0FE02E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E4D4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8CB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kolejnego mniejszego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C09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1E1B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A7FB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40294A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C42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C55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Pojemność cieplna anody [kHU]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E79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5000 kHU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CFE37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81F0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CEAAC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A00E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226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Pojemność cieplna kołpaka [kHU]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E50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7000 kHU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0166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7C13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0AA8E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6F041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BA8B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F3D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33C9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4DB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267EA8E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A3C2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033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6373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0B44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1D66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CB3572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4709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C090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72C3F6F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20E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CFD4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BB4D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80D698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7FBC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1FD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4F1A856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</w:p>
          <w:p w14:paraId="477D65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882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A785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560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D86349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97D0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DDC8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Promieniowanie przeciekowe kołpaka przy 125 kV 2000 W i w odległości max. 1 m ≤ 0,5 mGy/h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27D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1466E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7CB11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EA042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C139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9A6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2709FE9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F37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≥  odpowiednik 0.9 mm Cu, podać wartość filtra maksymalnego w odpowiedniku [mm Cu]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226A7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531B480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6788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0,9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1AABA23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0,9 – 1 pkt</w:t>
            </w:r>
          </w:p>
          <w:p w14:paraId="457A446F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504DC3" w:rsidRPr="00483A89" w14:paraId="788F944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94DC3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90F9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75D2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B0C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B08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4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139598F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4 – 1 pkt</w:t>
            </w:r>
          </w:p>
          <w:p w14:paraId="6D192439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&gt; 4 - 5 pkt</w:t>
            </w:r>
          </w:p>
        </w:tc>
      </w:tr>
      <w:tr w:rsidR="00504DC3" w:rsidRPr="00483A89" w14:paraId="271322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F4C2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7A49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Automatyczny dobór dodatkowej, stałej filtracji promieniowania (filtr miedziowy) redukującej dawkę w zależności od rodzaju badania.</w:t>
            </w:r>
          </w:p>
          <w:p w14:paraId="65212B1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00D9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3991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7886157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3F79" w14:textId="77777777" w:rsidR="004C14A1" w:rsidRDefault="00504DC3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uwzględnieniem zmiennej grubości pacjenta przy różnych angulacjach) oraz samoczynne wsuwanie (silnikowe, bez ingerencji obsługi) dodatkowej (poza wewnętrzną filtracją lampy) filtracji – 10 pkt.</w:t>
            </w:r>
          </w:p>
          <w:p w14:paraId="760B3592" w14:textId="67AFFE14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Inne – 0 pkt.</w:t>
            </w:r>
          </w:p>
        </w:tc>
      </w:tr>
      <w:tr w:rsidR="00504DC3" w:rsidRPr="00483A89" w14:paraId="09561A6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D58D" w14:textId="77777777" w:rsidR="00504DC3" w:rsidRPr="00483A89" w:rsidRDefault="00504DC3" w:rsidP="00CC691F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4470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3DE4E7D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E6A2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7EF0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2218113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17F1B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22FB0EF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3FDB54" w14:textId="77777777" w:rsidR="00504DC3" w:rsidRPr="00483A89" w:rsidRDefault="00504DC3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CDED4B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1556E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B38ABF" w14:textId="77777777" w:rsidR="00504DC3" w:rsidRPr="00483A89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DEAF6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59283A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8401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DA48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Rozmiar piksela detektora (µm)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AD5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184 µm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8F88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3A7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483A89" w14:paraId="3BE904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8B42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B3FA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Detektor matrycowy o przekątnej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2AA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25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51D1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9B64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4ED25F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ACEF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F4E8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54B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75%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580E" w14:textId="77777777" w:rsidR="00504DC3" w:rsidRPr="003C31C8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E2AF" w14:textId="77777777" w:rsidR="00504DC3" w:rsidRPr="003C31C8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98F1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79FC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840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System wyposażony w 12-calowy płaski detektor obrazu. Detektor można obracać  o 90 stopni z orientacji pionowej do poziomej i odwrotnie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CA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2899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489B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09F8D4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00A0" w14:textId="34FC1422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A64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Rozdzielczość przestrzenna detektora (tzw. częstotliwość Nyquista) minimum 2,7 lp/mm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20B4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0381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3BBD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9DA9A6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27BE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8D2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3BE9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14bit,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EA17" w14:textId="77777777" w:rsidR="00504DC3" w:rsidRPr="00483A89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B4247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51316CE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1798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E23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E9B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4,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EA5D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46B9" w14:textId="77777777" w:rsidR="004C14A1" w:rsidRDefault="00504DC3" w:rsidP="00FB7818">
            <w:pPr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≥6 – 5 pkt</w:t>
            </w:r>
          </w:p>
          <w:p w14:paraId="01FFE644" w14:textId="406698D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6 – 0 pkt</w:t>
            </w:r>
          </w:p>
        </w:tc>
      </w:tr>
      <w:tr w:rsidR="00504DC3" w:rsidRPr="00483A89" w14:paraId="706233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E96F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4BA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zmiany angulacji ramienia C oraz SID przy pomocy przycisków na obudowie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F0C0" w14:textId="77777777" w:rsidR="00504DC3" w:rsidRPr="00483A89" w:rsidRDefault="00504DC3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E09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2852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1226AA5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504DC3" w:rsidRPr="00483A89" w14:paraId="797E78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2326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</w:t>
            </w: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0A4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Wizualizacja aktualnie wybranego pola obrazowania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znacznikami graficznymi na zatrzymanym obrazie-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E6DE" w14:textId="77777777" w:rsidR="00504DC3" w:rsidRPr="00483A89" w:rsidRDefault="00504DC3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6BAA6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50A4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21F9715B" w14:textId="77777777" w:rsidR="00504DC3" w:rsidRPr="003C31C8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Nie - 0 pkt</w:t>
            </w:r>
          </w:p>
        </w:tc>
      </w:tr>
      <w:tr w:rsidR="00504DC3" w:rsidRPr="00483A89" w14:paraId="2C19A0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6C7E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AD60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min. 55”, umożliwiający swobodne pozycjonowanie monitora wokół stołu. Pozycjonowanie monitora za pomocą sterownika lub ręcznie.</w:t>
            </w:r>
          </w:p>
          <w:p w14:paraId="7E324DA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6AD99120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37A15EE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44C29B8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obrazów wzmacniania krawędzi stentów wieńcowych</w:t>
            </w:r>
          </w:p>
          <w:p w14:paraId="78D4B10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12983B7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composite) - wraz z zapewnieniem odpowiedniej separacji galwanicznej - jak i cyfrowy (DVI-D) sygnał wizyjny wraz z dedykowanym panelem umożliwiającym podłączanie takich urządzeń (np. USG, IVUS)    </w:t>
            </w:r>
          </w:p>
          <w:p w14:paraId="752E7A6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CAE2" w14:textId="77777777" w:rsidR="00504DC3" w:rsidRPr="00483A89" w:rsidRDefault="00504DC3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C74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9B81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16ED63C8" w14:textId="77777777" w:rsidR="00504DC3" w:rsidRPr="003C31C8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504DC3" w:rsidRPr="00483A89" w14:paraId="469EF22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B0508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E9F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4520" w14:textId="77777777" w:rsidR="00504DC3" w:rsidRPr="00483A89" w:rsidRDefault="00504DC3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9,podać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D6C2" w14:textId="77777777" w:rsidR="00504DC3" w:rsidRPr="003C31C8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449D" w14:textId="77777777" w:rsidR="004C14A1" w:rsidRDefault="00504DC3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&gt;20  10 pkt</w:t>
            </w:r>
          </w:p>
          <w:p w14:paraId="615E9A3D" w14:textId="77777777" w:rsidR="004C14A1" w:rsidRDefault="00504DC3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≤15 – 5 pkt</w:t>
            </w:r>
          </w:p>
          <w:p w14:paraId="202BAD2A" w14:textId="3816E511" w:rsidR="00504DC3" w:rsidRPr="003C31C8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≤10 – 0 pkt</w:t>
            </w:r>
          </w:p>
        </w:tc>
      </w:tr>
      <w:tr w:rsidR="00504DC3" w:rsidRPr="00483A89" w14:paraId="3CE7D0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CB51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BEE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0E9D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80C70" w14:textId="77777777" w:rsidR="00504DC3" w:rsidRPr="003C31C8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0007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6DEB34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55AF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F04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dowolnej liczby manipulacji podziałami monitora, niezależnie od wcześniejszego zaprogramowania łącznie z możliwością powiększenia wybranych obrazów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3F4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EF61E" w14:textId="77777777" w:rsidR="00504DC3" w:rsidRPr="003C31C8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49686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77F39F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483A89" w14:paraId="4109528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BE1B" w14:textId="77777777" w:rsidR="00504DC3" w:rsidRPr="00483A89" w:rsidRDefault="00504DC3" w:rsidP="00CC691F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C95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2 monitory obrazowe angiografu (live) typu ,,flat’’ (TFT/LCD) w sterowni o przekątnej min 19’’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D8C3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8AE4A" w14:textId="77777777" w:rsidR="00504DC3" w:rsidRPr="003C31C8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08FA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możliwością przeglądania i analizy w trakcie wykonywania badań – 20 pkt</w:t>
            </w:r>
          </w:p>
          <w:p w14:paraId="6F0C2C38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brak możliwości – 0 pkt</w:t>
            </w:r>
          </w:p>
        </w:tc>
      </w:tr>
      <w:tr w:rsidR="00504DC3" w:rsidRPr="00483A89" w14:paraId="74C2D90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B024B8" w14:textId="77777777" w:rsidR="00504DC3" w:rsidRPr="00483A89" w:rsidRDefault="00504DC3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7D5D3F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System cyfrowy /postprocessing /archiwizacja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6EE86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D722FF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66471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D7F4D2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CFC44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6C05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Dodatkowy pakiet specjalistycznych algorytmów działających w czasie rzeczywistym, poprawiających jakość uzyskiwanego obrazu i umożliwiający obrazowanie z obniżoną dawką (Care+Clear, DoseWise - zależnie od nomenklatury producenta)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E1C1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0DF3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DF3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396A0C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650E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9C6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Całość systemu obrazowania angiograficznego wyposażona w funkcje umożliwiające redukcję dawki promieniowania o min 50% w badaniach kardiologicznych i o minimum 70% w badaniach DSA w stosunku do badań wykonywanych na systemach angiograficznych oferenta w latach wcześniejszych</w:t>
            </w:r>
          </w:p>
          <w:p w14:paraId="620B19B3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DDE3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 (podać miejsce publikacji, tytuły i autorów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42F4" w14:textId="77777777" w:rsidR="00504DC3" w:rsidRPr="003C31C8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5D4A" w14:textId="77777777" w:rsidR="00504DC3" w:rsidRPr="003C31C8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B9087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8AF2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368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E10B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37D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2B96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2C4957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912F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BF2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C1A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0D16956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898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07C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9C51FB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085F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F92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3D4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2915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E55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DF10E5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7DC8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346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351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BAF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D9D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247B375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7977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B8F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142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108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E88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2A576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FC91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1918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A66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4FE4956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 0,5 – 30 obrazów/s.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4D9F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16D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C5CFE7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FD36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F7C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79C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6601EEB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3AF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4CE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1BC6A5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6FE1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D14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B34C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100 000 obrazów w matrycy &gt;  1024 na 1024 pikseli i głębokości min 10 bit bez kompresji stratnej.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9149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7E2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E73EBD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D429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F2D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536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minimum 3 wartości:</w:t>
            </w:r>
          </w:p>
          <w:p w14:paraId="44CACDA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30; 15 i 7,5  obrazów/s</w:t>
            </w:r>
          </w:p>
          <w:p w14:paraId="3340BE4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ilość wartości  częstotliwości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D3F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24E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EF5086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3721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CF8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3664F5B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28A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1543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849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731BC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C4DE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43F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przysłon półprzepuszczalnych znacznikami graficznymi na obrazie zatrzymanym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B02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5B3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B8B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D93A087" w14:textId="77777777" w:rsidTr="00E50EF2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2A9E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9DC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Automatyczne podążanie przesłon półprzepuszczalnych podczas zmiany projekcji kardiologicznych – automatyczny dobór położenia przesłon zależnie od zastosowanej projekcji i wybranej tętnicy wieńcowej zapewniający redukcją dawki promieniowania oraz kompensację jasności obrazu (przysłonięcie płuc)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19F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5A6F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655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62F1B42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  <w:tc>
          <w:tcPr>
            <w:tcW w:w="1414" w:type="dxa"/>
          </w:tcPr>
          <w:p w14:paraId="6D99BA79" w14:textId="77777777" w:rsidR="00504DC3" w:rsidRPr="00483A89" w:rsidRDefault="00504DC3" w:rsidP="001F29C4">
            <w:pPr>
              <w:widowControl/>
              <w:suppressAutoHyphens w:val="0"/>
              <w:spacing w:after="160" w:line="259" w:lineRule="auto"/>
            </w:pPr>
          </w:p>
        </w:tc>
      </w:tr>
      <w:tr w:rsidR="00504DC3" w:rsidRPr="00483A89" w14:paraId="48178A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3C86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C69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Zoom w postprocessing’u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1D2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C8B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38D8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46BC48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41F1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91F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E9623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A6E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3B1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20C47A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6894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C11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Rozszerzenie skanu rotacyjnego, zapewniającego trójwymiarowy wgląd w czasie rzeczywistym do drzewa tętnic wieńcowych umożliwiający redukcję środka cieniującego w diagnostyce naczyń wieńcowych poprzez redukcję ilości akwizycji do dwóch skanów.. Skan wielopłaszczyznowy naczyń wieńcowych z jednego wstrzyknięcia kontrastu tzn. ruch statywu po zaprogramowanej trajektorii w projekcjach: LAO/RAO - CRAN/CAUD -RAO/LAO. Z możliwością zaprogramowania co najmniej 5 trajektorii. Procedura akwizycji sterowana za pomocą ręcznego lub nożnego przełącznika ekspozycji. Funkcjonalność potwierdzona w co najmniej 3 oficjalnych badaniach klinicznych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9813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BDC9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9A4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7CACF3A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483A89" w14:paraId="7EA6FFD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A06A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FF0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Dynamiczny roadmap wieńcowy tj. nakładanie obrazu ruchomej tętnicy wieńcowej na fluoroskopię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F84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86D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F30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3605269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483A89" w14:paraId="58F9C9B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0EA43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F79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266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33A0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599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44A90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E1C8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56C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Akwizycja przebiegu EKG z prezentacją graficzną zsynchronizowaną ze sceną kardioangiograficzną na monitorach obrazowych w Sali zabiegowej i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CEB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F25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8FF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C0081F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D18C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9D3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Specjalistyczne oprogramowanie do poprawy wizualizacji stentów w tętnicach wieńcowych podczas procedur inwazyjnych z możliwością obsługi oprogramowania z panela sterowniczego w Sali badań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E0A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58A9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498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5DCFC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27EF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E1F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Specjalistyczne oprogramowanie do poprawy wizualizacji stentów w tętnicach wieńcowych podczas procedur inwazyjnych Działające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7173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A76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993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01A4A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C1E1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B92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Automatyczne wyszukiwanie znacznika wprowadzonego stentu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8333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F35B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510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483A89" w14:paraId="200C7FF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D812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11C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57C3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A47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F2DC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3B0A945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0736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2611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Ustawianie pozycji przesłon poprzez przesuw palcem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bezpośrednio na obrazie wyświetlonym na ekranie dotykowym pulpitu sterowniczego angiografu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356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0ABA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B7E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67BEB9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Nie – 0 pkt</w:t>
            </w:r>
          </w:p>
        </w:tc>
      </w:tr>
      <w:tr w:rsidR="00504DC3" w:rsidRPr="00483A89" w14:paraId="7874967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B130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29.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414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pozycji przysłon półprzepuszczalnych wraz z ich obrotem poprzez przesuw palcem bezpośrednio na obrazie wyświetlonym na ekranie dotykowym pulpitu sterowniczego angiografu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F52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4B3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23E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50DAB6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483A89" w14:paraId="3F1745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CE7C3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F4F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Przeglądanie projekcji bezpośrednio na ekranie dotykowym pulpitu sterowniczego angiografu w sali badań wraz z ustawianiem wybranego obrazu jako obrazu referencyjnego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5CE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352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C87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7095D4F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483A89" w14:paraId="190B42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1C78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135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Narzędzie do obrysowywania struktur anatomicznych z poziomu ekranu dotykowego angiografu w Sali badań wraz z wykorzystaniem takiego obrysu jako roadmappingu 2D z śledzeniem pozycji stołu, statywu, pola roboczego detektora i odległości SID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D23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3BB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8EE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33993ECE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483A89" w14:paraId="4D26462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1E2E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C05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028EF6EB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34E0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D595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95B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4622B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1FC0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7F8B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zmiany parametrów obrazowania angiografu z poziomu monitora min. 55 calowego w Sali badań w zakresie co najmniej:</w:t>
            </w:r>
          </w:p>
          <w:p w14:paraId="242C866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zmiana programu anatomicznego</w:t>
            </w:r>
          </w:p>
          <w:p w14:paraId="5B2BF62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zmiana prędkości filmowania</w:t>
            </w:r>
          </w:p>
          <w:p w14:paraId="40900C5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sprzężenie strzykawki</w:t>
            </w:r>
          </w:p>
          <w:p w14:paraId="71373AD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 ustawień fluoroskopii</w:t>
            </w:r>
          </w:p>
          <w:p w14:paraId="6ED8B83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zmiana ustawień roadmappingu</w:t>
            </w:r>
          </w:p>
          <w:p w14:paraId="0B1F46A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przeglądanie serii</w:t>
            </w:r>
          </w:p>
          <w:p w14:paraId="49E5810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ustawienie obrazu referencyjnego</w:t>
            </w:r>
          </w:p>
          <w:p w14:paraId="0494C584" w14:textId="77777777" w:rsidR="00504DC3" w:rsidRPr="00483A89" w:rsidRDefault="00504DC3" w:rsidP="00FB7818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FAB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482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DE70B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504579E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483A89" w14:paraId="2B33B2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890EC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504C7A89" w14:textId="77777777" w:rsidR="00504DC3" w:rsidRPr="00483A89" w:rsidRDefault="00504DC3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BA94" w14:textId="5EB62851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Oprogramowanie do analizy klinicznej naczyń wieńcowych (min.: automatyczne rozpoznawanie kształtów; określanie stopnia </w:t>
            </w:r>
            <w:r w:rsidR="00536FF0">
              <w:rPr>
                <w:rFonts w:ascii="Century Gothic" w:hAnsi="Century Gothic"/>
                <w:sz w:val="16"/>
                <w:szCs w:val="16"/>
              </w:rPr>
              <w:t>stenozy</w:t>
            </w:r>
            <w:r w:rsidRPr="003C31C8">
              <w:rPr>
                <w:rFonts w:ascii="Century Gothic" w:hAnsi="Century Gothic"/>
                <w:sz w:val="16"/>
                <w:szCs w:val="16"/>
              </w:rPr>
              <w:t>: automatyczna i manualna kalibracja, obliczanie rezerwy wieńcowej, pomiary odległości i kątów)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8D5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363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C0A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85538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EEA7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80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61B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4892BAB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F2E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2DF74" w14:textId="77777777" w:rsidR="00504DC3" w:rsidRPr="003C31C8" w:rsidRDefault="00504DC3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5183620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483A89" w14:paraId="7351AC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3C7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52D6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Odtwarzanie nagranych w standardzie DICOM ( wcześniej lub na innych aparatach CD-R przez system cyfrowy zaoferowanego aparatu wraz z prezentacją odtworzonych obrazów i scen na monitorach obrazowych w sterowni i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6F4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E79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673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0D1179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1573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A32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6CDB3EB1" w14:textId="77777777" w:rsidR="00504DC3" w:rsidRPr="003C31C8" w:rsidRDefault="00504DC3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Send</w:t>
            </w:r>
          </w:p>
          <w:p w14:paraId="3201095B" w14:textId="77777777" w:rsidR="00504DC3" w:rsidRPr="003C31C8" w:rsidRDefault="00504DC3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Query/Retrieve</w:t>
            </w:r>
          </w:p>
          <w:p w14:paraId="6CD0C80A" w14:textId="77777777" w:rsidR="00504DC3" w:rsidRPr="003C31C8" w:rsidRDefault="00504DC3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Received</w:t>
            </w:r>
          </w:p>
          <w:p w14:paraId="20971BA0" w14:textId="77777777" w:rsidR="00504DC3" w:rsidRPr="003C31C8" w:rsidRDefault="00504DC3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Worklist</w:t>
            </w:r>
          </w:p>
          <w:p w14:paraId="600B837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Storage commitment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065B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40B21B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A19CD4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5AE4645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6EB72F9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1A6617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10F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A6A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0A653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9091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DCCC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Realizacja funkcji system cyfrowego z pulpit sterowniczego w Sali zabiegowej (łącznie z analizą stenoz naczyń wieńcowych)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5AF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D1C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8D4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517CEB3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C87D8" w14:textId="77777777" w:rsidR="00504DC3" w:rsidRPr="00483A89" w:rsidRDefault="00504DC3" w:rsidP="00CC691F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44939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Zapis obrazów na napędzie CD/DVD/R/RW w standardzie DICOM 3.0 z dogrywaniem viewera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A152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665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E40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5E37206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593EF4" w14:textId="77777777" w:rsidR="00504DC3" w:rsidRPr="00483A89" w:rsidRDefault="00504DC3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D0EE88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Stacja hemodynamiczna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5BB3B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0A6B4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C2E0C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483A89" w14:paraId="306DFD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28934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4072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Automatyczny transfer danych demograficznych pacjentów, rejestrowanych w stacji badań hemodynamicznych do systemu cyfrowego angiografu lub w kierunku przeciwnym (zależnie od miejsca rejestracji pacjenta w systemie) – jednokrotna rejestracja pacjenta w całym systemie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323DC" w14:textId="29028E23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  <w:p w14:paraId="0513B5F2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4AD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10CA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238105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56D0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C0CDA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63C" w14:textId="2502F2F4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637E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B0D1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81211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C5C5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DBCC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91044A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przebiegów i mierzonych wartości, obraz komunikacji z systemem komputerowym stacji badań hemodynamicznych.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1B05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5699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05DF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617A13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80603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97ED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3C3C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B2C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A481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09FC6C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05EDF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6B14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jednoczesna prezentacja 12 kanałów EKG. W zestawie kable EKG – min. 1 komplet odprowadzeń przedsercowych i kończynowych oraz klipsy pozwalające na zamocowanie kabli do blatu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9E7B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A1B5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9278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29AEEA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9C18B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2D812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1DEF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02CF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5A6C1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92141F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C9B8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5DE6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cardiac output (CO) metodą termodylucji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3A64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CF4B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363C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FF9DE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B5920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D84B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B3E0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152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FB34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D770F3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AC3D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962B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F30B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DDEA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2996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934AE8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FCC3C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DB0E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jednoczesna prezentacja min. 4 różnych ciśnień inwazyjnych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B04F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282DF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5304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2D960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81E13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9F1B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D7B4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E8D5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286B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038ED2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D2BE6" w14:textId="77777777" w:rsidR="00504DC3" w:rsidRPr="00483A89" w:rsidRDefault="00504DC3" w:rsidP="00CC691F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CB3A" w14:textId="77777777" w:rsidR="00504DC3" w:rsidRPr="003C31C8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stacji hemodynamicznej w sali badań zintegrowany w pulpicie obsługi systemu angiograficznego.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66483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B368" w14:textId="77777777" w:rsidR="00504DC3" w:rsidRPr="0091044A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17101" w14:textId="77777777" w:rsidR="00504DC3" w:rsidRPr="0091044A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5175301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EE0CEA" w14:textId="77777777" w:rsidR="00504DC3" w:rsidRPr="00483A89" w:rsidRDefault="00504DC3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72457F" w14:textId="77777777" w:rsidR="00504DC3" w:rsidRPr="00483A89" w:rsidRDefault="00504DC3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Wyposażenie dodat</w:t>
            </w:r>
            <w:r w:rsidRPr="00483A89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E106D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CFF039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3F824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483A89" w14:paraId="070DBFA8" w14:textId="77777777" w:rsidTr="00E50EF2">
        <w:trPr>
          <w:gridAfter w:val="1"/>
          <w:wAfter w:w="1414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9D7A" w14:textId="77777777" w:rsidR="00504DC3" w:rsidRPr="00483A89" w:rsidRDefault="00504DC3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010D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A2F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857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243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483A89" w14:paraId="095A4CE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49CD" w14:textId="77777777" w:rsidR="00504DC3" w:rsidRPr="00483A89" w:rsidRDefault="00504DC3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190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24E746C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6E2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64D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E07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483A89" w14:paraId="1BF6473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929C" w14:textId="77777777" w:rsidR="00504DC3" w:rsidRPr="00483A89" w:rsidRDefault="00504DC3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503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931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95A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C9C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5E3978D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77F9" w14:textId="77777777" w:rsidR="00504DC3" w:rsidRPr="00483A89" w:rsidRDefault="00504DC3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5C6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5D5A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F88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4DF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483A89" w14:paraId="39429B4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DD727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7E5A4A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5A8EC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24C74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FDDE3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483A89" w14:paraId="4FDB7F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FBDD" w14:textId="56ED6EE0" w:rsidR="00504DC3" w:rsidRPr="00483A89" w:rsidRDefault="008B0D7E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  <w:r w:rsidR="00504DC3"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251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Zdalna diagnostyka serwisowa Angiografu komputerowego z możliwością oceny technicznej poszczególnych modułów.</w:t>
            </w:r>
          </w:p>
          <w:p w14:paraId="06622BC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6B9F3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89B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68F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BC1A8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7DFF6" w14:textId="7B66ED4C" w:rsidR="00504DC3" w:rsidRPr="00483A89" w:rsidRDefault="008B0D7E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="00504DC3"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C033" w14:textId="19B21C6A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System awaryjnego podtrzymania napięcia umożliwiający w razie zaniku zasilania dokończenie rozpoczętego zabiegu min 15 min podtrzymania wszystkich funkcji angiografu </w:t>
            </w:r>
            <w:r w:rsidR="00F168A7" w:rsidRPr="00483A89">
              <w:rPr>
                <w:rFonts w:ascii="Century Gothic" w:hAnsi="Century Gothic"/>
                <w:sz w:val="16"/>
                <w:szCs w:val="16"/>
              </w:rPr>
              <w:t>włącznie</w:t>
            </w:r>
            <w:r w:rsidRPr="00483A89">
              <w:rPr>
                <w:rFonts w:ascii="Century Gothic" w:hAnsi="Century Gothic"/>
                <w:sz w:val="16"/>
                <w:szCs w:val="16"/>
              </w:rPr>
              <w:t xml:space="preserve"> z ekspozycją UPS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54A9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AF8E5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16A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0A8C7FA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5C370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B8128A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ABE96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273519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CB79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08D283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713F" w14:textId="36FE446D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058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DD5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515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498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3FC8FFD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B251" w14:textId="5393D8DF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751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C40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F28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B81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483A89" w14:paraId="74997F9C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3A4" w14:textId="69F3C398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B66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4F8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E9A5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3A5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2DB03FB8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799C" w14:textId="47A37D3A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2B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8C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B72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72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FF8E8AA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3A40" w14:textId="66080032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A33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projektu ochrony   radiologicznej (obliczeń osłon stałych dla pracowni RTG przeznaczonej do    instalacji aparatu)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038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E81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09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751C5A2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A45D" w14:textId="5BFC6E1B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5F1F" w14:textId="0EF342D1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Wykonawca powinien zapewnić co najmniej </w:t>
            </w:r>
            <w:r w:rsidR="00655E4C">
              <w:rPr>
                <w:rFonts w:ascii="Century Gothic" w:hAnsi="Century Gothic"/>
                <w:sz w:val="16"/>
                <w:szCs w:val="16"/>
              </w:rPr>
              <w:t>24</w:t>
            </w:r>
            <w:r w:rsidRPr="00483A89">
              <w:rPr>
                <w:rFonts w:ascii="Century Gothic" w:hAnsi="Century Gothic"/>
                <w:sz w:val="16"/>
                <w:szCs w:val="16"/>
              </w:rPr>
              <w:t xml:space="preserve"> miesięczną gwarancję prawidłowego działania oferowanego urządzenia, obejmującą części zamienne, w tym lampę rtg i detektor cyfrowy oraz wszystkie elementy peryferyjne, wymagane opłaty licencyjne oraz serwis (pełna gwarancja) oraz przeglądy okresowe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– kryterium punktowane wg tabeli „</w:t>
            </w:r>
            <w:r w:rsidRPr="00270E3B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>
              <w:rPr>
                <w:rFonts w:ascii="Century Gothic" w:hAnsi="Century Gothic"/>
                <w:sz w:val="16"/>
                <w:szCs w:val="16"/>
              </w:rPr>
              <w:t>”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123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5757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138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C3DEBC4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BC7C" w14:textId="7E18E9E1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926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</w:t>
            </w: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 xml:space="preserve">wynosić minimum 5 lat.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2DF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8325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00C8A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13E3ABA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8BAF" w14:textId="1CD16868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650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CC8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C1A5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0CC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822502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F7D6" w14:textId="289F2770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6F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5 dni roboczych.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8EB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4F9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BA5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463707D8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FFE0" w14:textId="77777777" w:rsidR="00504DC3" w:rsidRPr="008B0D7E" w:rsidRDefault="00504DC3" w:rsidP="00CC691F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273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C3A7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788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C1E6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A18DB" w14:paraId="1E437473" w14:textId="77777777" w:rsidTr="00E50EF2">
        <w:trPr>
          <w:gridAfter w:val="1"/>
          <w:wAfter w:w="1414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834CCAC" w14:textId="77777777" w:rsidR="00504DC3" w:rsidRPr="004A18DB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A18DB">
              <w:rPr>
                <w:rFonts w:ascii="Century Gothic" w:hAnsi="Century Gothic"/>
                <w:b/>
                <w:sz w:val="16"/>
                <w:szCs w:val="16"/>
              </w:rPr>
              <w:t>XII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2C9CCF35" w14:textId="77777777" w:rsidR="00504DC3" w:rsidRPr="004A18DB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18DB">
              <w:rPr>
                <w:rFonts w:ascii="Century Gothic" w:hAnsi="Century Gothic"/>
                <w:b/>
                <w:sz w:val="16"/>
                <w:szCs w:val="16"/>
              </w:rPr>
              <w:t>Wstrzykiwacz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6C5ED3D" w14:textId="77777777" w:rsidR="00504DC3" w:rsidRPr="004A18DB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22AED7D" w14:textId="77777777" w:rsidR="00504DC3" w:rsidRPr="004A18DB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3E5B453" w14:textId="77777777" w:rsidR="00504DC3" w:rsidRPr="004A18DB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DE521C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1E45" w14:textId="3361A57A" w:rsidR="00504DC3" w:rsidRPr="008B0D7E" w:rsidRDefault="00504DC3" w:rsidP="00CC691F">
            <w:pPr>
              <w:pStyle w:val="Akapitzlist"/>
              <w:numPr>
                <w:ilvl w:val="0"/>
                <w:numId w:val="24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0347" w14:textId="77777777" w:rsidR="00504DC3" w:rsidRPr="001A5F42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Wstrzykiwacz kontrastu zintegrowany z angiografem umożliwiający ustawienie wzajemnego opóźnienia ekspozycji i podania kontrastu z poziomu angiografu.</w:t>
            </w:r>
          </w:p>
          <w:p w14:paraId="38D775D6" w14:textId="77777777" w:rsidR="00504DC3" w:rsidRPr="00483A89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3CD071AD" w14:textId="77777777" w:rsidR="00504DC3" w:rsidRPr="00483A89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23A5D902" w14:textId="77777777" w:rsidR="00504DC3" w:rsidRPr="00483A89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2C82EF6E" w14:textId="77777777" w:rsidR="00504DC3" w:rsidRPr="00483A89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3628104D" w14:textId="77777777" w:rsidR="00504DC3" w:rsidRPr="00483A89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Monitor ciekłokrystaliczny z panelem dotykowym (otuch screen), menu w języku polskim lub obsługą za pomocą czytelnych ikon (piktogramów)</w:t>
            </w:r>
          </w:p>
          <w:p w14:paraId="3A061C6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równoczesna iniekcja soli fizjologicznej i środka kontrastowego w celu uzyskania jednoczesnego, równomiernego zakontrastowania obu komór serca;</w:t>
            </w:r>
          </w:p>
          <w:p w14:paraId="177DAC9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D4D" w14:textId="7944C565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FF6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6D06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4337CC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A4CE75F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354DD89" w14:textId="77777777" w:rsidR="00504DC3" w:rsidRPr="00483A89" w:rsidRDefault="00504DC3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29C3A93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23E56C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C94D17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78E5E99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600C" w14:textId="19EF6787" w:rsidR="00504DC3" w:rsidRPr="008B0D7E" w:rsidRDefault="00504DC3" w:rsidP="00CC691F">
            <w:pPr>
              <w:pStyle w:val="Akapitzlist"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803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2E8C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7AD0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621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5FCEB9D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5E1D" w14:textId="10637805" w:rsidR="00504DC3" w:rsidRPr="008B0D7E" w:rsidRDefault="00504DC3" w:rsidP="00CC691F">
            <w:pPr>
              <w:pStyle w:val="Akapitzlist"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A359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688E" w14:textId="5E559D6A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E2F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A976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0BB357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014B" w14:textId="5300005A" w:rsidR="00504DC3" w:rsidRPr="008B0D7E" w:rsidRDefault="00504DC3" w:rsidP="00CC691F">
            <w:pPr>
              <w:pStyle w:val="Akapitzlist"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61F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A0F6" w14:textId="1584D0BD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D69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DEF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AF8330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B5616" w14:textId="421A60CD" w:rsidR="00504DC3" w:rsidRPr="008B0D7E" w:rsidRDefault="00504DC3" w:rsidP="00CC691F">
            <w:pPr>
              <w:pStyle w:val="Akapitzlist"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78E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6FB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6B7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7FA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6B53890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F800" w14:textId="090065BA" w:rsidR="00504DC3" w:rsidRPr="008B0D7E" w:rsidRDefault="00504DC3" w:rsidP="00CC691F">
            <w:pPr>
              <w:pStyle w:val="Akapitzlist"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EB18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E26B" w14:textId="2348A559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EF8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BA8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D303C8C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p w14:paraId="26CBC42E" w14:textId="77777777" w:rsidR="00545E2F" w:rsidRDefault="00545E2F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2C71D92" w14:textId="77777777" w:rsid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u w:val="single"/>
          <w:lang w:eastAsia="zh-CN" w:bidi="ar-SA"/>
        </w:rPr>
      </w:pPr>
    </w:p>
    <w:p w14:paraId="50E777BF" w14:textId="77777777" w:rsid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u w:val="single"/>
          <w:lang w:eastAsia="zh-CN" w:bidi="ar-SA"/>
        </w:rPr>
      </w:pPr>
    </w:p>
    <w:p w14:paraId="51805494" w14:textId="77777777" w:rsid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u w:val="single"/>
          <w:lang w:eastAsia="zh-CN" w:bidi="ar-SA"/>
        </w:rPr>
      </w:pPr>
    </w:p>
    <w:p w14:paraId="42CB689B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896C47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2FD993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0B3E33C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4FE60F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4EF98B9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E3495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82ECF9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D06CADF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F0EADE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C23FB4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D320FDD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6677223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5795918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1D9EDF1" w14:textId="77777777" w:rsidR="00D81979" w:rsidRPr="007B33CF" w:rsidRDefault="00D81979" w:rsidP="00D81979">
      <w:pPr>
        <w:jc w:val="right"/>
        <w:rPr>
          <w:rFonts w:ascii="Century Gothic" w:hAnsi="Century Gothic"/>
          <w:bCs/>
          <w:sz w:val="16"/>
          <w:szCs w:val="16"/>
        </w:rPr>
      </w:pPr>
      <w:r w:rsidRPr="007B33CF">
        <w:rPr>
          <w:rFonts w:ascii="Century Gothic" w:hAnsi="Century Gothic"/>
          <w:bCs/>
          <w:sz w:val="16"/>
          <w:szCs w:val="16"/>
        </w:rPr>
        <w:lastRenderedPageBreak/>
        <w:t xml:space="preserve">Załącznik nr 2 do SWZ / załącznik </w:t>
      </w:r>
      <w:r w:rsidRPr="007B33CF">
        <w:rPr>
          <w:rFonts w:ascii="Century Gothic" w:hAnsi="Century Gothic"/>
          <w:bCs/>
          <w:sz w:val="16"/>
          <w:szCs w:val="16"/>
          <w:u w:val="single"/>
        </w:rPr>
        <w:t xml:space="preserve">nr </w:t>
      </w:r>
      <w:r>
        <w:rPr>
          <w:rFonts w:ascii="Century Gothic" w:hAnsi="Century Gothic"/>
          <w:bCs/>
          <w:sz w:val="16"/>
          <w:szCs w:val="16"/>
          <w:u w:val="single"/>
        </w:rPr>
        <w:t>1</w:t>
      </w:r>
      <w:r w:rsidRPr="007B33CF">
        <w:rPr>
          <w:rFonts w:ascii="Century Gothic" w:hAnsi="Century Gothic"/>
          <w:bCs/>
          <w:sz w:val="16"/>
          <w:szCs w:val="16"/>
          <w:u w:val="single"/>
        </w:rPr>
        <w:t xml:space="preserve"> do umowy</w:t>
      </w:r>
    </w:p>
    <w:p w14:paraId="2089F531" w14:textId="77777777" w:rsidR="00D81979" w:rsidRPr="007B33CF" w:rsidRDefault="00D81979" w:rsidP="00D81979">
      <w:pPr>
        <w:jc w:val="center"/>
        <w:rPr>
          <w:rFonts w:ascii="Century Gothic" w:hAnsi="Century Gothic"/>
          <w:b/>
          <w:sz w:val="16"/>
          <w:szCs w:val="16"/>
        </w:rPr>
      </w:pPr>
    </w:p>
    <w:p w14:paraId="67902CF2" w14:textId="77777777" w:rsidR="00D81979" w:rsidRPr="007B33CF" w:rsidRDefault="00D81979" w:rsidP="00D81979">
      <w:pPr>
        <w:jc w:val="center"/>
        <w:rPr>
          <w:rFonts w:ascii="Century Gothic" w:hAnsi="Century Gothic"/>
          <w:b/>
          <w:sz w:val="16"/>
          <w:szCs w:val="16"/>
        </w:rPr>
      </w:pPr>
    </w:p>
    <w:p w14:paraId="21193015" w14:textId="77777777" w:rsidR="00D81979" w:rsidRPr="007B33CF" w:rsidRDefault="00D81979" w:rsidP="00D81979">
      <w:pPr>
        <w:jc w:val="center"/>
        <w:rPr>
          <w:rFonts w:ascii="Century Gothic" w:hAnsi="Century Gothic"/>
          <w:b/>
          <w:sz w:val="16"/>
          <w:szCs w:val="16"/>
        </w:rPr>
      </w:pPr>
      <w:r w:rsidRPr="007B33CF">
        <w:rPr>
          <w:rFonts w:ascii="Century Gothic" w:hAnsi="Century Gothic"/>
          <w:b/>
          <w:sz w:val="16"/>
          <w:szCs w:val="16"/>
        </w:rPr>
        <w:t>FORMULARZ ASORTYMENTOWO – CENOWY / OPZ</w:t>
      </w:r>
    </w:p>
    <w:p w14:paraId="5E566C3F" w14:textId="77777777" w:rsidR="00D81979" w:rsidRPr="007B33CF" w:rsidRDefault="00D81979" w:rsidP="00D81979">
      <w:pPr>
        <w:rPr>
          <w:rFonts w:ascii="Century Gothic" w:hAnsi="Century Gothic"/>
          <w:sz w:val="16"/>
          <w:szCs w:val="16"/>
          <w:lang w:eastAsia="pl-PL"/>
        </w:rPr>
      </w:pPr>
    </w:p>
    <w:p w14:paraId="348385D4" w14:textId="77777777" w:rsidR="00D81979" w:rsidRPr="007B33CF" w:rsidRDefault="00D81979" w:rsidP="00D81979">
      <w:pPr>
        <w:pStyle w:val="Nagwek1"/>
        <w:ind w:left="1416" w:firstLine="708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</w:t>
      </w:r>
      <w:r w:rsidRPr="007B33CF">
        <w:rPr>
          <w:rFonts w:ascii="Century Gothic" w:hAnsi="Century Gothic"/>
          <w:sz w:val="16"/>
          <w:szCs w:val="16"/>
        </w:rPr>
        <w:t>ZESTAWIENIE PARAMETRÓW  I WARUNKÓW  WYMAGANYCH</w:t>
      </w:r>
    </w:p>
    <w:p w14:paraId="653A022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6AAFE0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2F15124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0B988DB" w14:textId="77777777" w:rsidR="00545E2F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18C41FFD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</w:rPr>
      </w:pPr>
      <w:r w:rsidRPr="00E13AB8">
        <w:rPr>
          <w:rFonts w:ascii="Century Gothic" w:hAnsi="Century Gothic"/>
          <w:b/>
          <w:bCs/>
          <w:sz w:val="16"/>
          <w:szCs w:val="16"/>
        </w:rPr>
        <w:t>ANGIOGRAF NR 2</w:t>
      </w:r>
    </w:p>
    <w:p w14:paraId="370BEC13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MIEJSCE MONTAŻU: PRACOWNIA KARDIOLOGII INWAZYJNEJ W SZPITALU WOJEWÓDZKIM W POZNANIU, UL. JURASZÓW 7-19. </w:t>
      </w:r>
      <w:r w:rsidRPr="00E13AB8">
        <w:rPr>
          <w:rFonts w:ascii="Century Gothic" w:hAnsi="Century Gothic"/>
          <w:sz w:val="16"/>
          <w:szCs w:val="16"/>
        </w:rPr>
        <w:t>60-479 POZNAŃ</w:t>
      </w:r>
    </w:p>
    <w:p w14:paraId="5F6C7376" w14:textId="77777777" w:rsidR="00545E2F" w:rsidRPr="00483A89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tbl>
      <w:tblPr>
        <w:tblW w:w="117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751"/>
        <w:gridCol w:w="69"/>
        <w:gridCol w:w="1417"/>
        <w:gridCol w:w="1843"/>
        <w:gridCol w:w="75"/>
        <w:gridCol w:w="1484"/>
        <w:gridCol w:w="1436"/>
      </w:tblGrid>
      <w:tr w:rsidR="00504DC3" w:rsidRPr="008A78F0" w14:paraId="129C7DA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F27F8A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138941" w14:textId="77777777" w:rsidR="00504DC3" w:rsidRPr="008A78F0" w:rsidRDefault="00504DC3" w:rsidP="00FC4EF2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 xml:space="preserve">Wymagania Zamawiającego (warunek)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55E53" w14:textId="77777777" w:rsidR="00504DC3" w:rsidRPr="008A78F0" w:rsidRDefault="00504DC3" w:rsidP="00FC4EF2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807C95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4E381F38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27EEF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8A78F0" w14:paraId="45FC03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8C450F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42136F" w14:textId="77777777" w:rsidR="00504DC3" w:rsidRPr="008A78F0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F071FF" w14:textId="77777777" w:rsidR="00504DC3" w:rsidRPr="008A78F0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523A53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945134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2BADD65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21BD0C" w14:textId="77777777" w:rsidR="00504DC3" w:rsidRPr="004A18DB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A18DB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E5A5D" w14:textId="77777777" w:rsidR="00504DC3" w:rsidRPr="008A78F0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2024r., sprzęt fabrycznie  nowy) nie rekondycjonowany, nie powystawowy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D75EF" w14:textId="77777777" w:rsidR="00504DC3" w:rsidRPr="008A78F0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6204A0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84DCF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3C6A44B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3AC47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F50B3D" w14:textId="77777777" w:rsidR="00504DC3" w:rsidRPr="008A78F0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8A78F0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3DBD0F22" w14:textId="77777777" w:rsidR="00504DC3" w:rsidRPr="008A78F0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8A78F0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18FA5B74" w14:textId="77777777" w:rsidR="00504DC3" w:rsidRPr="008A78F0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932B49" w14:textId="77777777" w:rsidR="00504DC3" w:rsidRPr="008A78F0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F0678F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1C332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45D51E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DBA59B" w14:textId="77777777" w:rsidR="00504DC3" w:rsidRPr="008A78F0" w:rsidRDefault="00504DC3" w:rsidP="001F29C4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 xml:space="preserve">       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6D05D3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85334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0E5EBA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54D752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40C0B4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CF20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CAC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169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AB5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18F7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755D3F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BF13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2002" w14:textId="77777777" w:rsidR="00504DC3" w:rsidRPr="00B710B7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 i kończyn dolnych.  </w:t>
            </w:r>
          </w:p>
          <w:p w14:paraId="6C73B9F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901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043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821C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34AC74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FD5F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D13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Obszar badania pacjenta bez konieczności przekładania/przesuwania go na stole (cm)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410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Min.180 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AFE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8B75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br/>
              <w:t>≥210 cm –10 pkt</w:t>
            </w:r>
          </w:p>
          <w:p w14:paraId="41BAC1E0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210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305724F9" w14:textId="77777777" w:rsidTr="001F29C4">
        <w:trPr>
          <w:gridAfter w:val="1"/>
          <w:wAfter w:w="1436" w:type="dxa"/>
          <w:trHeight w:val="5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B8E3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CD2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og na stole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589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35cm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6EC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748F8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8171DED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79E3B9AD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35A4D3C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3981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4C39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Głębokość ramienia C  min. 90 cm mierzona od promienia centralnego do wewnętrznej krawędzi ramienia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198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61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E722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≥92 cm – 10 pkt</w:t>
            </w:r>
          </w:p>
          <w:p w14:paraId="0DB6B75B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92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060211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8291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9F2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C15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220°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BB9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6408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≥260° -10pkt</w:t>
            </w:r>
          </w:p>
          <w:p w14:paraId="47C65342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1E74E857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>245°– 0 pkt</w:t>
            </w:r>
          </w:p>
        </w:tc>
      </w:tr>
      <w:tr w:rsidR="00504DC3" w:rsidRPr="008A78F0" w14:paraId="0523B11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F2D6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B53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BEA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90°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8F1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77EB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≥100° -10pkt</w:t>
            </w:r>
          </w:p>
          <w:p w14:paraId="158430F0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0B56345E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>95°– 0 pkt</w:t>
            </w:r>
          </w:p>
        </w:tc>
      </w:tr>
      <w:tr w:rsidR="00504DC3" w:rsidRPr="008A78F0" w14:paraId="7013BB9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DED9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0678" w14:textId="77777777" w:rsidR="00504DC3" w:rsidRPr="00B710B7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  <w:p w14:paraId="021B090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214B" w14:textId="77777777" w:rsidR="00504DC3" w:rsidRPr="00B710B7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18 °/s</w:t>
            </w:r>
          </w:p>
          <w:p w14:paraId="780537D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9AF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5671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1FC1FD00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>25°/s– 0 pkt</w:t>
            </w:r>
          </w:p>
        </w:tc>
      </w:tr>
      <w:tr w:rsidR="00504DC3" w:rsidRPr="008A78F0" w14:paraId="790B372F" w14:textId="77777777" w:rsidTr="001F29C4">
        <w:trPr>
          <w:gridAfter w:val="1"/>
          <w:wAfter w:w="1436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B052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235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57E00" w14:textId="77777777" w:rsidR="00504DC3" w:rsidRPr="00B710B7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D8FB05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305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C7C8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56AAFF26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67BAED3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F2DF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24F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C3F1" w14:textId="77777777" w:rsidR="00504DC3" w:rsidRPr="00B710B7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55°/s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AE7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1B17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1AC737F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Arial" w:hAnsi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/>
                <w:sz w:val="16"/>
                <w:szCs w:val="16"/>
              </w:rPr>
              <w:t>60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B710B7">
              <w:rPr>
                <w:rFonts w:ascii="Century Gothic" w:hAnsi="Century Gothic"/>
                <w:sz w:val="16"/>
                <w:szCs w:val="16"/>
              </w:rPr>
              <w:t>/s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2B41F92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8705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8B5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Pozycja parkingowa statywu (odjazd statywu do pozycji umożliwiającej nieograniczony dostęp do pacjenta na stole ze wszystkich stron)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FE6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0DBD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CE5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F710A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6E3C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C85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A11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FA9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5964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br/>
              <w:t xml:space="preserve">Obrót statywu do pozycji za głową albo z jednego z 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lastRenderedPageBreak/>
              <w:t>boków pacjenta (tj. wzdłużnej albo prostopadłej do osi symetrii stołu), umożliwiający dostęp do pacjenta na stole z pozostałych stron lub inne rozwiązanie – 0 pkt</w:t>
            </w:r>
          </w:p>
        </w:tc>
      </w:tr>
      <w:tr w:rsidR="00504DC3" w:rsidRPr="008A78F0" w14:paraId="1756DE9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5A6B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AC1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 z wbudowanym uruchamianym ręcznie hamulcem zamocowanym na uchwycie statywu.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B370" w14:textId="50B6C6AB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9BBC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D23C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Po obu stronach statywu - 10 pkt Po jednej stronie statywu 5 pkt</w:t>
            </w:r>
          </w:p>
          <w:p w14:paraId="65AC200F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8A78F0" w14:paraId="55C306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9D26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A78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AF1A" w14:textId="0EF0675D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2FB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67D0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16F35D99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115A718E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8A78F0" w14:paraId="6DBACD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42B8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5A2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Automatyczne ustawianie statywu (angulacje statywu, pozycje przysłon i odległość cyfrowego detektora od lampy rtg) w pozycji odpowiadającej wybranemu obrazowi referencyjnemu 2D w zakresie co najmniej: Położenie płyty stołu pacjenta, wysokość stołu, pozycja statywu, projekcja statywu w osi LAO/RAO, Cran Caud,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0ED7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74B8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A34E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117A9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C2F6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321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Automatyczne ustawianie statywu (angulacje statywu, pozycje przysłon i odległość cyfrowego detektora od lampy rtg) w pozycji odpowiadającej wybranemu obrazowi na monitorze „live” w zakresie co najmniej: Położenie płyty stołu pacjenta, wysokość stołu, pozycja statywu, projekcja statywu w osi LAO/RAO, Cran Caud,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0E60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472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5C12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3713E665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Nie- 0pkt</w:t>
            </w:r>
          </w:p>
        </w:tc>
      </w:tr>
      <w:tr w:rsidR="00504DC3" w:rsidRPr="008A78F0" w14:paraId="63075E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E847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ACD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345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694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5F4A6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62A8459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61F3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381F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CC2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0A03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A36A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Pojemnościowy – 10 pkt, elektromechaniczny 5pkt</w:t>
            </w:r>
          </w:p>
          <w:p w14:paraId="0CFD0B54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Softwareowy 2pkt inne – 0 pkt</w:t>
            </w:r>
          </w:p>
        </w:tc>
      </w:tr>
      <w:tr w:rsidR="00504DC3" w:rsidRPr="008A78F0" w14:paraId="5B8326B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AFC3" w14:textId="77777777" w:rsidR="00504DC3" w:rsidRPr="008A78F0" w:rsidRDefault="00504DC3" w:rsidP="00CC691F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C53A" w14:textId="77777777" w:rsidR="00504DC3" w:rsidRPr="00B710B7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  <w:p w14:paraId="396CFF7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3C7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4D5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C21A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Mechaniczny obrót detektora (bez zmiany pola widzenia detektora) – 10 pkt Elektroniczny (ze zmianą pola widzenia) obrót obrazu – 0 pkt, </w:t>
            </w:r>
          </w:p>
        </w:tc>
      </w:tr>
      <w:tr w:rsidR="00504DC3" w:rsidRPr="008A78F0" w14:paraId="6D01CA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709743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67D74E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BBAFB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51CEC8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76C8CA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77DBA2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E276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C57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 z wcięciem profilowym na głowę pacjenta.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8F7F" w14:textId="37BA1B13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BB2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991D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7D58DF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9E87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869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6D9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120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694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11B8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6951ACA3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8A78F0" w14:paraId="4CAA2BE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4109D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377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C7AA" w14:textId="79AD7BE5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B32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C1E5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46513DEA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35C11E0A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121C66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9862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C26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3C0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3C2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7485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br/>
              <w:t>≥250° 10 pkt</w:t>
            </w:r>
          </w:p>
          <w:p w14:paraId="692FFAFD" w14:textId="77777777" w:rsidR="00504DC3" w:rsidRPr="00B710B7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&lt;250° -0 pkt</w:t>
            </w:r>
          </w:p>
          <w:p w14:paraId="70BCB298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6D110F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209A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A649" w14:textId="77777777" w:rsidR="00504DC3" w:rsidRPr="00B710B7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B710B7">
              <w:rPr>
                <w:rFonts w:ascii="Century Gothic" w:hAnsi="Century Gothic"/>
                <w:sz w:val="16"/>
                <w:szCs w:val="16"/>
              </w:rPr>
              <w:br/>
              <w:t>z dwóch kierunków niezależnie [cm]</w:t>
            </w:r>
          </w:p>
          <w:p w14:paraId="08B51F6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86F0" w14:textId="0F76F1C9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7AD4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698087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4A7E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6AFBA361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52B7B7C0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2E24C9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F727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585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5B17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739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74C1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3070AAF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7F70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DCE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755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 280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5CC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4E7F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7E1A5E0A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549698CC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8A78F0" w14:paraId="16348C3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A6CA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lastRenderedPageBreak/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8F6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BA7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≤ ekwiwalent 1,4 mmAl,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E1A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72C12" w14:textId="77777777" w:rsidR="00504DC3" w:rsidRPr="00504DC3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 w:cs="Arial"/>
                <w:sz w:val="16"/>
                <w:szCs w:val="16"/>
                <w:lang w:val="it-IT"/>
              </w:rPr>
              <w:t>≤ 0,8 mm Al. – 10 pkt.</w:t>
            </w:r>
          </w:p>
          <w:p w14:paraId="723259B2" w14:textId="77777777" w:rsidR="00504DC3" w:rsidRPr="00504DC3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 w:cs="Arial"/>
                <w:sz w:val="16"/>
                <w:szCs w:val="16"/>
                <w:lang w:val="it-IT"/>
              </w:rPr>
              <w:t>≥1,0 mmAl – 5 pkt.</w:t>
            </w:r>
          </w:p>
          <w:p w14:paraId="10A7F37C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≥1,2 mmAl – 1pkt</w:t>
            </w:r>
          </w:p>
        </w:tc>
      </w:tr>
      <w:tr w:rsidR="00504DC3" w:rsidRPr="008A78F0" w14:paraId="7636DB7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5F0A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F7E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F05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40B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2612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≥360 cm –10 pkt</w:t>
            </w:r>
          </w:p>
          <w:p w14:paraId="3FEB35BD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≥300 kg – 5 pkt</w:t>
            </w:r>
          </w:p>
          <w:p w14:paraId="3D796C27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Arial" w:hAnsi="Arial" w:cs="Arial"/>
                <w:sz w:val="16"/>
                <w:szCs w:val="16"/>
              </w:rPr>
              <w:t>˂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B710B7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B710B7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39C42B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9458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ABB8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EF6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0A3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46EA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Tak – 5 pkt Nie 0 pkt</w:t>
            </w:r>
          </w:p>
        </w:tc>
      </w:tr>
      <w:tr w:rsidR="00504DC3" w:rsidRPr="008A78F0" w14:paraId="6470AE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35CE0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DA83" w14:textId="77777777" w:rsidR="00504DC3" w:rsidRPr="00B710B7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4A1A4F6" w14:textId="77777777" w:rsidR="00504DC3" w:rsidRPr="008A78F0" w:rsidRDefault="00504DC3" w:rsidP="00FC4EF2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553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30AC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1D107C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6092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5D997D81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8A78F0" w14:paraId="77D4870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1F65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3A8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7EB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1FF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BBAB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6F4F23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32E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7242" w14:textId="77777777" w:rsidR="00504DC3" w:rsidRPr="00B710B7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54A1F99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BE64" w14:textId="77777777" w:rsidR="00504DC3" w:rsidRPr="00B710B7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Tak; minimum materac , podkładka (przepuszczalna dla promieniowania rtg) pod ramię przy iniekcji, podpórki pod ramiona wzdłuż stołu (przepuszczalne dla promieniowania rtg), stabilizator głowy, podkładka do badań od strony promieniowej, statyw na płyny infuzyjne</w:t>
            </w:r>
          </w:p>
          <w:p w14:paraId="02C4E670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FD9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D4A8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6534119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14A7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278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B710B7">
              <w:rPr>
                <w:rFonts w:ascii="Century Gothic" w:hAnsi="Century Gothic"/>
                <w:sz w:val="16"/>
                <w:szCs w:val="16"/>
              </w:rPr>
              <w:br/>
              <w:t>- podręczny stolik zabiegowy na cewniki, lidery itp., osłaniający operatora przed promieniowaniem na wysokości bioder;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85BB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BC9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0A3F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7EBF926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AD9E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3F1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Okablowanie umożliwiające wyświetlanie obrazów IVUS/OCT  na monitorze zawieszonym sufitowo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4EF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521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4B2A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545F4FD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54E9" w14:textId="77777777" w:rsidR="00504DC3" w:rsidRPr="008A78F0" w:rsidRDefault="00504DC3" w:rsidP="00CC691F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19E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9F2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5BA3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A7E6" w14:textId="77777777" w:rsidR="00504DC3" w:rsidRPr="00B710B7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B710B7">
              <w:rPr>
                <w:rFonts w:ascii="Century Gothic" w:hAnsi="Century Gothic"/>
                <w:sz w:val="16"/>
                <w:szCs w:val="16"/>
              </w:rPr>
              <w:t>Tak – 5 pkt,</w:t>
            </w:r>
          </w:p>
          <w:p w14:paraId="69F41891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B710B7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8A78F0" w14:paraId="6F71C7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85AFEF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BB47B5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BAA31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0FE6B3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123B17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1D1BF4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E8EC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A27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17FE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DF3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9DB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24CAF88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A5DD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F87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Zakres napięć (kV)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87C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min.50 – 125 kV,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029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02CC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529F4F6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BB53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15E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F67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≤ 1 ms,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3D7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29AB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5E70572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EFF0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B0C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1C3B" w14:textId="77777777" w:rsidR="00504DC3" w:rsidRPr="008A78F0" w:rsidRDefault="00504DC3" w:rsidP="00FC4EF2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D2C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12A36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177D0E25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33946195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Arial" w:hAnsi="Arial" w:cs="Arial"/>
                <w:sz w:val="16"/>
                <w:szCs w:val="16"/>
              </w:rPr>
              <w:t>˂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DE5A35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0128D1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9FE9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6E7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5CE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51C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1D4C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278B09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280E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4FC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Maksymalny prąd przy prześwietleniu pulsacyjnym [mA]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FDC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 100 mA,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E050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63B9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≥250 mA –10 pkt</w:t>
            </w:r>
          </w:p>
          <w:p w14:paraId="491252D3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≥220 mA – 5 pkt</w:t>
            </w:r>
          </w:p>
          <w:p w14:paraId="5F003F58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Arial" w:hAnsi="Arial" w:cs="Arial"/>
                <w:sz w:val="16"/>
                <w:szCs w:val="16"/>
              </w:rPr>
              <w:t>˂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220 mA </w:t>
            </w:r>
            <w:r w:rsidRPr="00DE5A35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55FBA42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E0B2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CBF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angulacji ramienia C, SID i kolimacji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225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min. kV, mA, ms ;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57D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9C57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6FCA9463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≥4 parametrów -5 </w:t>
            </w:r>
            <w:r w:rsidRPr="00DE5A35">
              <w:rPr>
                <w:rFonts w:ascii="Century Gothic" w:hAnsi="Century Gothic"/>
                <w:sz w:val="16"/>
                <w:szCs w:val="16"/>
              </w:rPr>
              <w:lastRenderedPageBreak/>
              <w:t>pkt</w:t>
            </w:r>
          </w:p>
          <w:p w14:paraId="49AB918D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8A78F0" w14:paraId="6942C6B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C636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CF1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B95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349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B4AE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1A0C69C7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8A78F0" w14:paraId="5C71EE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4900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5BC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Dopasowanie widma promieniowania do absorpcji różnych materiałów (w tym jod, bar, żelazo, platyna, tantal, tkanka miękka, gaz) w celu zwiększenia ich widoczności na obrazie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4551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C92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2357C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27AABF19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8A78F0" w14:paraId="5960232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634E9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9C3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Włączniki ekspozycji (filmowania) w sali badań i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03EE" w14:textId="77777777" w:rsidR="00504DC3" w:rsidRPr="00DE5A35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7EC8C2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04C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C76B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76C1F32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2306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7C3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Bezprzewodowy włącznik fluoroskopii i akwizycji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239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3B5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F490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6A9C0D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92962" w14:textId="77777777" w:rsidR="00504DC3" w:rsidRPr="008A78F0" w:rsidRDefault="00504DC3" w:rsidP="00CC691F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559C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5A6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86C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33D7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6A3ABE1B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8A78F0" w14:paraId="4DB1818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BF5685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6716CA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E2219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E9DE0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6B914A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28F7651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C482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713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30BF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2EFE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A9088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3 ogniska i więcej – 10 pkt.</w:t>
            </w:r>
            <w:r w:rsidRPr="00DE5A35">
              <w:rPr>
                <w:rFonts w:ascii="Century Gothic" w:hAnsi="Century Gothic"/>
                <w:sz w:val="16"/>
                <w:szCs w:val="16"/>
              </w:rPr>
              <w:br/>
              <w:t>2- ogniska – 0 pkt.</w:t>
            </w:r>
          </w:p>
        </w:tc>
      </w:tr>
      <w:tr w:rsidR="00504DC3" w:rsidRPr="008A78F0" w14:paraId="209BC2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A363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D9F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Wymiar największego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B4A0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71F4F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1AF3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05DCB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1897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01D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Wymiar kolejnego mniejszego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7CA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13EB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04DF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88A3B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34CB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36E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Pojemność cieplna anody [kHU]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DA2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 5000 kHU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9230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FB2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A6222B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8C1B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E3A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Pojemność cieplna kołpaka [kHU]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D44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 7000 kHU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F092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AEFE7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A37F6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B35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F979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51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2630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D250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72277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18CA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CF2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0559" w14:textId="61266D95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F197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E18F" w14:textId="77777777" w:rsidR="00504DC3" w:rsidRPr="00DE5A35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  <w:p w14:paraId="1EB8EB2A" w14:textId="77777777" w:rsidR="00504DC3" w:rsidRPr="00DE5A35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3DC944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FADE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FE32" w14:textId="77777777" w:rsidR="00504DC3" w:rsidRPr="00DE5A35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39AEC56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5A17" w14:textId="1A46C47F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CB06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4E2A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F3CC2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8432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68C6" w14:textId="77777777" w:rsidR="00504DC3" w:rsidRPr="00DE5A35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59EE6273" w14:textId="77777777" w:rsidR="00504DC3" w:rsidRPr="00DE5A35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43AC8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3760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206A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44160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9B00B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DB1E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C85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Ustawianie przesłon i filtrów półprzepuszczalnych bezpośrednio na obrazie wyświetlanym na panelu dotykowym angiografu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A58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B915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72555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FC738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C92D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B90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Promieniowanie przeciekowe kołpaka przy 125 kV 2000 W i w odległości max. 1 m ≤ 0,5 mGy/h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C1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26C3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C2DC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2EAB3B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CB02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DE4C" w14:textId="77777777" w:rsidR="00504DC3" w:rsidRPr="00DE5A35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57C5E9E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B95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Tak, ≥  odpowiednik 0.9 mm Cu, podać wartość filtra maksymalnego w [mm Cu]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9BC3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7649" w14:textId="77777777" w:rsidR="00504DC3" w:rsidRPr="00DE5A35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Arial" w:hAnsi="Arial" w:cs="Arial"/>
                <w:sz w:val="16"/>
                <w:szCs w:val="16"/>
              </w:rPr>
              <w:t>˂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 0,9 </w:t>
            </w:r>
            <w:r w:rsidRPr="00DE5A35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14E9E52" w14:textId="77777777" w:rsidR="00504DC3" w:rsidRPr="00DE5A35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Century Gothic" w:hAnsi="Century Gothic" w:cs="Arial"/>
                <w:sz w:val="16"/>
                <w:szCs w:val="16"/>
              </w:rPr>
              <w:t>= 0,9 – 1 pkt</w:t>
            </w:r>
          </w:p>
          <w:p w14:paraId="101C746D" w14:textId="77777777" w:rsidR="00504DC3" w:rsidRPr="00DE5A35" w:rsidRDefault="00504DC3" w:rsidP="001F29C4">
            <w:pPr>
              <w:tabs>
                <w:tab w:val="left" w:pos="252"/>
                <w:tab w:val="center" w:pos="709"/>
              </w:tabs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504DC3" w:rsidRPr="008A78F0" w14:paraId="1404F94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6A39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0A5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5CCB" w14:textId="27ED0E09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8468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4726" w14:textId="77777777" w:rsidR="00504DC3" w:rsidRPr="00DE5A35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DE5A35">
              <w:rPr>
                <w:rFonts w:ascii="Arial" w:hAnsi="Arial" w:cs="Arial"/>
                <w:sz w:val="16"/>
                <w:szCs w:val="16"/>
              </w:rPr>
              <w:t>˂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 4 </w:t>
            </w:r>
            <w:r w:rsidRPr="00DE5A35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DE5A35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D384D94" w14:textId="77777777" w:rsidR="00504DC3" w:rsidRPr="00DE5A35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= 4 – 1 pkt</w:t>
            </w:r>
            <w:r w:rsidRPr="00DE5A35">
              <w:rPr>
                <w:rFonts w:ascii="Century Gothic" w:hAnsi="Century Gothic"/>
                <w:sz w:val="16"/>
                <w:szCs w:val="16"/>
              </w:rPr>
              <w:br/>
              <w:t>&gt; 4 - 5 pkt</w:t>
            </w:r>
          </w:p>
        </w:tc>
      </w:tr>
      <w:tr w:rsidR="00504DC3" w:rsidRPr="008A78F0" w14:paraId="598A240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58A8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EC4B" w14:textId="77777777" w:rsidR="00504DC3" w:rsidRPr="00DE5A35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Automatyczny dobór dodatkowej, stałej filtracji promieniowania (filtr miedziowy) redukującej dawkę w zależności od rodzaju badania.</w:t>
            </w:r>
          </w:p>
          <w:p w14:paraId="2349A2C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B81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3D2AD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AD5F08A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D917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>Z uwzględnieniem zmiennej grubości pacjenta przy różnych angulacjach) oraz samoczynne wsuwanie (silnikowe, bez ingerencji obsługi) dodatkowej (poza wewnętrzną filtracją lampy) filtracji – 10 pkt.</w:t>
            </w:r>
            <w:r w:rsidRPr="00DE5A35">
              <w:rPr>
                <w:rFonts w:ascii="Century Gothic" w:hAnsi="Century Gothic"/>
                <w:sz w:val="16"/>
                <w:szCs w:val="16"/>
              </w:rPr>
              <w:br/>
              <w:t>Inne – 0 pkt.</w:t>
            </w:r>
          </w:p>
        </w:tc>
      </w:tr>
      <w:tr w:rsidR="00504DC3" w:rsidRPr="008A78F0" w14:paraId="0017F13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87EC" w14:textId="77777777" w:rsidR="00504DC3" w:rsidRPr="008A78F0" w:rsidRDefault="00504DC3" w:rsidP="00CC691F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3EFA" w14:textId="77777777" w:rsidR="00504DC3" w:rsidRPr="00DE5A35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Pomiar dawki promieniowania na wyjściu z lampy RTG wraz z prezentacją sumarycznej dawki z prześwietlenia i akwizycji </w:t>
            </w:r>
            <w:r w:rsidRPr="00DE5A35">
              <w:rPr>
                <w:rFonts w:ascii="Century Gothic" w:hAnsi="Century Gothic"/>
                <w:sz w:val="16"/>
                <w:szCs w:val="16"/>
              </w:rPr>
              <w:lastRenderedPageBreak/>
              <w:t>w trybie zdjęciowym na monitorze/wyświetlaczu w sali zabiegowej i sterowni umożliwiający określenie dawki na skórę pacjenta</w:t>
            </w:r>
          </w:p>
          <w:p w14:paraId="3158D94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E8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56BD" w14:textId="77777777" w:rsidR="00504DC3" w:rsidRPr="00DE5A35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DE5A3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1576C00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FF97" w14:textId="77777777" w:rsidR="00504DC3" w:rsidRPr="00DE5A35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E5AEAB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8C9FA8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D5D0B9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B5537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50B177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B4C79E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6C61C92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4C9F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424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Rozmiar piksela detektora ≤ 154 µm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B74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7F81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47D1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8A78F0" w14:paraId="7B476A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FDA2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196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Detektor matrycowy o wymiarach min 30X40 cm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41E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92C2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E887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CC23ED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A396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ADF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11E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≥ 73%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ACF7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483D4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44EFBE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D4B6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27D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 Rozdzielczość przestrzenna detektora (tzw. częstotliwość Nyquista) minimum 2,5 lp/mm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B8F4" w14:textId="4C403733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2B8D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A1EE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4EF290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C1F5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A33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DB8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Min. 14 bit,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C6FE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E406" w14:textId="77777777" w:rsidR="00504DC3" w:rsidRPr="00E97400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14bit- 0pkt</w:t>
            </w:r>
          </w:p>
          <w:p w14:paraId="13C3ADCC" w14:textId="77777777" w:rsidR="00504DC3" w:rsidRPr="008A78F0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&gt;14bit 5pkt</w:t>
            </w:r>
          </w:p>
        </w:tc>
      </w:tr>
      <w:tr w:rsidR="00504DC3" w:rsidRPr="008A78F0" w14:paraId="00393A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C02F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6.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CD7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90B7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Min. 5,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172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C1DE" w14:textId="054FF792" w:rsidR="00504DC3" w:rsidRPr="008A78F0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≥8 – 5 pkt</w:t>
            </w:r>
            <w:r w:rsidRPr="00E97400">
              <w:rPr>
                <w:rFonts w:ascii="Century Gothic" w:hAnsi="Century Gothic"/>
                <w:sz w:val="16"/>
                <w:szCs w:val="16"/>
              </w:rPr>
              <w:br/>
            </w:r>
            <w:r w:rsidRPr="00E97400">
              <w:rPr>
                <w:rFonts w:ascii="Arial" w:hAnsi="Arial"/>
                <w:sz w:val="16"/>
                <w:szCs w:val="16"/>
              </w:rPr>
              <w:t>˂</w:t>
            </w:r>
            <w:r w:rsidRPr="00E97400">
              <w:rPr>
                <w:rFonts w:ascii="Century Gothic" w:hAnsi="Century Gothic"/>
                <w:sz w:val="16"/>
                <w:szCs w:val="16"/>
              </w:rPr>
              <w:t xml:space="preserve">8 </w:t>
            </w:r>
            <w:r w:rsidRPr="00E97400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E97400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8A78F0" w14:paraId="73CA0C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3BDE5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C08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Możliwość zmiany angulacji ramienia C oraz SID przy pomocy przycisków na obudowie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B897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4AC0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960C" w14:textId="77777777" w:rsidR="00504DC3" w:rsidRPr="008A78F0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Tak–10 pkt,</w:t>
            </w:r>
            <w:r w:rsidRPr="00E97400">
              <w:rPr>
                <w:rFonts w:ascii="Century Gothic" w:hAnsi="Century Gothic"/>
                <w:sz w:val="16"/>
                <w:szCs w:val="16"/>
              </w:rPr>
              <w:br/>
              <w:t>Nie - 0 pkt</w:t>
            </w:r>
          </w:p>
        </w:tc>
      </w:tr>
      <w:tr w:rsidR="00504DC3" w:rsidRPr="008A78F0" w14:paraId="3C65410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B396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430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2477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FF09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EA91" w14:textId="77777777" w:rsidR="00504DC3" w:rsidRPr="00E97400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5DCA7E8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504DC3" w:rsidRPr="008A78F0" w14:paraId="74898B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BD181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0B4C" w14:textId="77777777" w:rsidR="00504DC3" w:rsidRPr="00E9740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minimum 55", umożliwiający swobodne pozycjonowanie monitora wokół stołu. Pozycjonowanie monitora za pomocą sterownika lub ręcznie.</w:t>
            </w:r>
          </w:p>
          <w:p w14:paraId="5EBB1662" w14:textId="77777777" w:rsidR="00504DC3" w:rsidRPr="00E97400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4A569B25" w14:textId="77777777" w:rsidR="00504DC3" w:rsidRPr="00E97400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778AC9B5" w14:textId="77777777" w:rsidR="00504DC3" w:rsidRPr="00E97400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22691AD8" w14:textId="77777777" w:rsidR="00504DC3" w:rsidRPr="00E97400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- obrazów wzmacniania krawędzi stentów wieńcowych</w:t>
            </w:r>
          </w:p>
          <w:p w14:paraId="35378E23" w14:textId="77777777" w:rsidR="00504DC3" w:rsidRPr="00E97400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2F549B00" w14:textId="77777777" w:rsidR="00504DC3" w:rsidRPr="00E9740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composite) - wraz z zapewnieniem odpowiedniej separacji galwanicznej - jak i cyfrowy (DVI-D) sygnał wizyjny wraz z dedykowanym panelem umożliwiającym podłączanie takich urządzeń (np. USG, IVUS)    </w:t>
            </w:r>
          </w:p>
          <w:p w14:paraId="5BCB110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7AE8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CF7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5F51" w14:textId="77777777" w:rsidR="00504DC3" w:rsidRPr="00E97400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41339FE3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504DC3" w:rsidRPr="008A78F0" w14:paraId="54AA7C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E3FE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27C6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B823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Min 9,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C5D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D2F9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&gt;20  10 pkt</w:t>
            </w:r>
            <w:r w:rsidRPr="00E97400">
              <w:rPr>
                <w:rFonts w:ascii="Century Gothic" w:hAnsi="Century Gothic"/>
                <w:sz w:val="16"/>
                <w:szCs w:val="16"/>
              </w:rPr>
              <w:br/>
              <w:t>≤15 – 5 pkt</w:t>
            </w:r>
            <w:r w:rsidRPr="00E97400">
              <w:rPr>
                <w:rFonts w:ascii="Century Gothic" w:hAnsi="Century Gothic"/>
                <w:sz w:val="16"/>
                <w:szCs w:val="16"/>
              </w:rPr>
              <w:br/>
              <w:t>≤10 – 0 pkt</w:t>
            </w:r>
          </w:p>
        </w:tc>
      </w:tr>
      <w:tr w:rsidR="00504DC3" w:rsidRPr="008A78F0" w14:paraId="438634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4ACC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4C4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F7CC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0E1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B4E2" w14:textId="77777777" w:rsidR="00504DC3" w:rsidRPr="008A78F0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E27E74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D31B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717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Możliwość dowolnej liczby manipulacji podziałami monitora min 55” niezależnie od wcześniejszego zaprogramowania łącznie z możliwością powiększenia wybranych obrazów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1CEB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62E6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F164" w14:textId="77777777" w:rsidR="00504DC3" w:rsidRPr="00E9740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28534918" w14:textId="77777777" w:rsidR="00504DC3" w:rsidRPr="00E97400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8A78F0" w14:paraId="539283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36AE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  <w:r>
              <w:rPr>
                <w:rFonts w:ascii="Century Gothic" w:hAnsi="Century Gothic"/>
                <w:sz w:val="16"/>
                <w:szCs w:val="16"/>
              </w:rPr>
              <w:t>3</w:t>
            </w:r>
            <w:r w:rsidRPr="008A78F0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BBCE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 xml:space="preserve"> Min 2 monitory obrazowe angiografu umożliwiające wyświetlenie obrazu live i referencyjnego typu ,,flat’’ (TFT/LCD) w sterowni o przekątnej min 19’’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CD65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645F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71B1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8E6DF4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08D3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  <w:r>
              <w:rPr>
                <w:rFonts w:ascii="Century Gothic" w:hAnsi="Century Gothic"/>
                <w:sz w:val="16"/>
                <w:szCs w:val="16"/>
              </w:rPr>
              <w:t>4</w:t>
            </w:r>
            <w:r w:rsidRPr="008A78F0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533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Wyprowadzenie sygnału z monitora min 55” do systemu dystrybucji wideo opisanego poniżej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A56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F28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1A2C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E6E58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F8F36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  <w:r>
              <w:rPr>
                <w:rFonts w:ascii="Century Gothic" w:hAnsi="Century Gothic"/>
                <w:sz w:val="16"/>
                <w:szCs w:val="16"/>
              </w:rPr>
              <w:t>5</w:t>
            </w:r>
            <w:r w:rsidRPr="008A78F0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F93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E97400">
              <w:rPr>
                <w:rFonts w:ascii="Century Gothic" w:hAnsi="Century Gothic"/>
                <w:sz w:val="16"/>
                <w:szCs w:val="16"/>
              </w:rPr>
              <w:t>Sterowanie aplikacjami wyświetlanymi na monitorze min. 55” za pomocą myszy lub panelu dotykowego w Sali badan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6A5B" w14:textId="77777777" w:rsidR="00504DC3" w:rsidRPr="008A78F0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E9740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E187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C1EC" w14:textId="77777777" w:rsidR="00504DC3" w:rsidRPr="00E9740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7BD42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3F169D" w14:textId="77777777" w:rsidR="00504DC3" w:rsidRPr="008A78F0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5329D4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System cyfrowy /postprocessing /archiwizacja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78649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B89029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F466C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8A78F0" w14:paraId="38C3F2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409F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9F5C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System wyposażony w pakiet aplikacji, rozwiązań technicznych i specjalizowanych algorytmów działających w czasie rzeczywistym, redukujących dawkę promieniowania, poprawiających jakość uzyskiwanego obrazu i umożliwiających obrazowanie z obniżoną dawką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508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E2DF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55B6" w14:textId="77777777" w:rsidR="00504DC3" w:rsidRPr="008A78F0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0059D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8160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2D1F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System redukcji dawki dodatkowy (opcjonalny) w stosunku do opisanego powyżej, działający niezależnie od zmian ustawień przesłon, klatkowania, aktywnego pola obrazowania detektora lub odległości SID, obniżający poziom kermy w powietrzu o co najmniej 50% w stosunku do systemu bez tej funkcjonalności przy zachowaniu wartości diagnostycznej otrzymywanego obrazu. Należy dołączyć na potwierdzenie wyniki minimum 3 niezależnych badań naukowych opublikowanych nie wcześniej niż w 2016 roku</w:t>
            </w:r>
          </w:p>
          <w:p w14:paraId="62BFD1A8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73DAFA3D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System redukcji dawki realizujący co najmniej: </w:t>
            </w:r>
          </w:p>
          <w:p w14:paraId="32BED8B1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• fluoroskopia pulsacyjna z dodatkowo zredukowanymi </w:t>
            </w:r>
          </w:p>
          <w:p w14:paraId="5E8BD2BE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lastRenderedPageBreak/>
              <w:t xml:space="preserve">częstotliwościami impulsów w zakresie min. od 0,5 do </w:t>
            </w:r>
          </w:p>
          <w:p w14:paraId="3520B810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4 pulsów/s; </w:t>
            </w:r>
          </w:p>
          <w:p w14:paraId="43420D03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• filtracja wstępna dopasowana do rodzaju zabiegu </w:t>
            </w:r>
          </w:p>
          <w:p w14:paraId="57FA05B4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pozwalająca ograniczyć dawki nawet do 50%; </w:t>
            </w:r>
          </w:p>
          <w:p w14:paraId="2DB9AD86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• automatyczny dobór (z uwzględnieniem zmiennej </w:t>
            </w:r>
          </w:p>
          <w:p w14:paraId="4742AD12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grubości pacjenta przy różnych angulacjach) oraz </w:t>
            </w:r>
          </w:p>
          <w:p w14:paraId="63F658A3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samoczynne wsuwanie (silnikowe, bez ingerencji </w:t>
            </w:r>
          </w:p>
          <w:p w14:paraId="7CB361E4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obsługi) dodatkowej (poza inherentną lampy) filtracji </w:t>
            </w:r>
          </w:p>
          <w:p w14:paraId="08BF71A0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– przy fluoroskopii i przy akwizycji zdjęciowej; </w:t>
            </w:r>
          </w:p>
          <w:p w14:paraId="3376BC1A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• dodatkowe (oprócz protokołów standardowych) </w:t>
            </w:r>
          </w:p>
          <w:p w14:paraId="6D1AF507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nisko dawkowe protokoły fluoroskopii i akwizycji;  </w:t>
            </w:r>
          </w:p>
          <w:p w14:paraId="3E37079A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• monitorowania (min. wyświetlanie kermy powietrznej </w:t>
            </w:r>
          </w:p>
          <w:p w14:paraId="602B74BD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w sali zabiegowej i w sterowni z sygnalizacją </w:t>
            </w:r>
          </w:p>
          <w:p w14:paraId="7E2A4FAC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przekroczenia zaprogramowanych poziomów oraz </w:t>
            </w:r>
          </w:p>
          <w:p w14:paraId="383F7198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funkcją mapowania w czasie rzeczywistym dawki </w:t>
            </w:r>
          </w:p>
          <w:p w14:paraId="74F5B4A6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aplikowanej na skórę pacjenta); </w:t>
            </w:r>
          </w:p>
          <w:p w14:paraId="11203BBE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• raportowania dawki ekspozycyjnej (co najmniej </w:t>
            </w:r>
          </w:p>
          <w:p w14:paraId="1CA0B02F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automatyczne generowanie raportu o narażeniu </w:t>
            </w:r>
          </w:p>
          <w:p w14:paraId="5B93AB7A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pacjenta na promieniowanie w postaci raportu w </w:t>
            </w:r>
          </w:p>
          <w:p w14:paraId="4B264E32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formacie DICOM Structured Report);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BD11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lastRenderedPageBreak/>
              <w:t>Tak/Nie (podać miejsce publikacji, tytuły i autorów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F40A" w14:textId="77777777" w:rsidR="00504DC3" w:rsidRPr="00223FD3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0CB0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71B96286" w14:textId="77777777" w:rsidR="00504DC3" w:rsidRPr="00223FD3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8A78F0" w14:paraId="1A1BA0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240F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159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Płaski detektor cyfrowy, rodzaj materiału detektora: krystaliczny, ze wzmacniaczami bezpośrednio na pikselach dla redukcji poziomu szumu elektronicznego i obrazowania dawką poniżej 20 nGy/impuls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EA6D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088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04FA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42DFADC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8A78F0" w14:paraId="5BCE70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91EA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8D1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442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6AF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9DA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84393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74260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63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5448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38A8190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4D2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7CF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A7685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4D15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FAC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014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0DB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8C3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9B7E33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633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10C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87D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1BA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AA0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85243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BD87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D57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D00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C8E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0E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FF9B9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0AC2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A3F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45B9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28ADA1E0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5C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377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8E1E29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AACC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0FD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08F1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3707BF9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07D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64B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DDB1E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36E3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644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ED78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≥ 50 000 obrazów w matrycy &gt;  1024 na 1024 pikseli i głębokości min 10 bit bez kompresji stratnej.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F53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080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8667D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6C40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B9A4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9D7E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Tak, minimum w zakresie 0,5-30  impulsów/s</w:t>
            </w:r>
          </w:p>
          <w:p w14:paraId="2BA89C6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22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B5D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4FF58E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38B9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ED98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17B8A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059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D9B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A20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455BD36" w14:textId="77777777" w:rsidTr="001F29C4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5DF4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3C0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Ustawianie położenia przysłon półprzepuszczalnych znacznikami graficznymi na obrazie zatrzymanym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789D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EEF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0C1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6" w:type="dxa"/>
          </w:tcPr>
          <w:p w14:paraId="766CBB2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ADAC38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90DE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5CB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Zoom w postprocessing’u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41B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8DE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3E31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78C57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6019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  <w:r w:rsidRPr="008A78F0">
              <w:rPr>
                <w:rFonts w:ascii="Century Gothic" w:hAnsi="Century Gothic"/>
                <w:sz w:val="16"/>
                <w:szCs w:val="16"/>
              </w:rPr>
              <w:lastRenderedPageBreak/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665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lastRenderedPageBreak/>
              <w:t>Angiografia rotacyjna w trybie DR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E77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254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45E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F6491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66C3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16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50D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D1E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62E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152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3CA47A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B9AC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C25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Fluoroskopia w trybie 2K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638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ABB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FAEB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06A0041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8A78F0" w14:paraId="2B3684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2604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387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Akwizycja DSA w trybie 2K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7B2D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60A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222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8A78F0" w14:paraId="02AE7F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1A48D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A63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Roadmap 2D wraz z możliwością wykorzystania uprzednio wykonanej akwizycji DSA jako roadmapy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628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80A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B559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0219BA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E8E7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F08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Roadmap dynamiczny dla naczyń wieńcowych tj. nałożenie ruchomego obrazu tętnicy wieńcowej na fluoroskopię w czasie rzeczywistym.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AA0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F52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FBCB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454C6DE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8A78F0" w14:paraId="59BCE9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0461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D07B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F75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C93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7D2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064F1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C2C1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3B9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Przeglądanie i powiększanie serii bezpośrednio na obrazie klinicznym wyświetlanym na panelu dotykowym angiografu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8CD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E9C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EF9C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63C6E5A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8A78F0" w14:paraId="101E3F5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D1E6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B4A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1FE67B5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A10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77D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5B1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2A19C5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C8B8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374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Obrysowywanie naczyń i innych struktur anatomicznych widocznych na obrazie live angiografu wraz z wykorzystaniem takiego obrysu jako roadmappingu 2D z śledzeniem powiększenia detektora, odległości SID, położenia płyty stołu, pozycji statywu i wysokości stołu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539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F6B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6276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C7D012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33DDB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9745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F2B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Oprogramowanie do analizy klinicznej naczyń obwodowych (min.: automatyczne rozpoznawanie kształtów; określanie stopnia stenozy: automatyczna i manualna kalibracja, obliczanie rezerwy wieńcowej, pomiary odległości i kątów)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C06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32C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730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86C5A5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8A38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7E0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C946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3A8654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853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92EF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531894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212363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80A9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1A5D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Wykonywanie pomiarów bezpośrednio na obrazie wyświetlanym na panelu dotykowym angiografu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1545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37D3E9C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79B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9727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79D85D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0482CA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07F0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792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Zmiana programów anatomicznych w trakcie trwania fluoroskopii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77E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E0D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5EC2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258543B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4F8831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1129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289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Oprogramowanie do rekonstrukcji wysokokontrastowej 3D z danych uzyskanych z akwizycji w szybkiej angiografii rotacyjnej w trybie DR i DSA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E26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501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CDD4" w14:textId="77777777" w:rsidR="00504DC3" w:rsidRPr="008A78F0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8A78F0" w14:paraId="65E047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F206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E971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Specjalistyczne oprogramowanie do rekonstrukcji nisko kontrastowej 3D z danych uzyskanych z akwizycji w szybkiej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143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157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326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342CF5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E84D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CCBA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Roadmap 3D z automatyczną korektą położenia obiektu w rekonstrukcji trójwymiarowej względem nałożonego obrazu dwuwymiarowego z prześwietlenia (uwzględniającą zmiany ruchów statywu stołu, powiększenia i odległości SID)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C54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5CEB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3CD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79AF6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D7CE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BD134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Analiza zwężeń na obiekcie 3D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89C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D25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2F4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95D245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5841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B7F0A" w14:textId="77777777" w:rsidR="00504DC3" w:rsidRPr="00223FD3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Automatyczny obrót obiektu w rekonstrukcji trójwymiarowej do położenia odpowiadającego trójwymiarowemu widokowi obiektu po zmianie położenia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A322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03CF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C6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41BABC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70FA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105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Automatyczne ustawienie statywu w pozycji odpowiadającej obróconemu obiektowi trójwymiarowemu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EA0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49B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C14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03DDA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A4CE8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6E854907" w14:textId="77777777" w:rsidR="00504DC3" w:rsidRPr="008A78F0" w:rsidRDefault="00504DC3" w:rsidP="001F29C4">
            <w:p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8F3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Sterowanie narzędziami do trójwymiarowej angiografii rotacyjnej oraz roadmapingu 3D z poziomu panelu dotykowego przy stole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628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CE6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0F5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5AADB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2904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E5A0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Sterowanie aplikacjami stacji rekonstrukcji 3D z poziomu panelu dotykowego przy stole pacjenta realizowane poprzez przesuw palca na obrazie 3D wyświetlanym na ekranie dotykowym w zakresie co najmniej: obrót obrazu 3D, zoom, zmiana trybu rekonstrukcji, jasność oraz kontrast.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23F2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406FC23F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C1B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EA6B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F04C94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67D2B7F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19CA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B38F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Sterowanie procesem akwizycji i rekonstrukcji 3D z poziomu panelu dotykowego poprzez prowadzenie sposobem krok po kroku w zakresie wykonania akwizycji 3D uwzgledniające </w:t>
            </w:r>
            <w:r w:rsidRPr="00223FD3">
              <w:rPr>
                <w:rFonts w:ascii="Century Gothic" w:hAnsi="Century Gothic"/>
                <w:sz w:val="16"/>
                <w:szCs w:val="16"/>
              </w:rPr>
              <w:lastRenderedPageBreak/>
              <w:t>umieszczenie pacjenta w izocentrum oraz sugerowane protokoły kontrastowe.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583C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  <w:p w14:paraId="2459B1B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857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F77B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5D00192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627B774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C97D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87D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Wykonywanie analizy naczyń na podstawie rekonstrukcji 3D z rozwinięciem naczynia w postaci rekonstrukcji krzywoliniowej w osi tętnicy z poziomu panelu dotykowego przy stole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3AB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280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2CF8" w14:textId="77777777" w:rsidR="00504DC3" w:rsidRPr="00223FD3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71B9082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8A78F0" w14:paraId="44543A8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7280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699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Oprogramowanie do wzmacniania obrazu stentów wieńcowych działające zarówno w czasie rzeczywistym jak i w postporcessingu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F46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28F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C79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4AF17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1F7E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10A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Realizacja funkcji system cyfrowego z pulpit sterowniczego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5F8A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0EC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5D8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1741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F4CD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5AE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Zapis obrazów na napędzie CD/DVD/R/RW w standardzie DICOM 3.0 z dogrywaniem viewera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2DB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0FC4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F7E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43A2F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9AEFA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BBB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Odtwarzanie nagranych w standardzie DICOM ( wcześniej lub na innych aparatach CD-R przez system cyfrowy zaoferowanego aparatu wraz z prezentacją odtworzonych obrazów i scen na monitorach obrazowych w sterowni i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F795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C70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1E5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5727D4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9C98" w14:textId="77777777" w:rsidR="00504DC3" w:rsidRPr="008A78F0" w:rsidRDefault="00504DC3" w:rsidP="00CC691F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2F02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3D2A5DFB" w14:textId="77777777" w:rsidR="00504DC3" w:rsidRPr="00223FD3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Send</w:t>
            </w:r>
          </w:p>
          <w:p w14:paraId="1D644293" w14:textId="77777777" w:rsidR="00504DC3" w:rsidRPr="00223FD3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Query/Retrieve</w:t>
            </w:r>
          </w:p>
          <w:p w14:paraId="2A5AB375" w14:textId="77777777" w:rsidR="00504DC3" w:rsidRPr="00223FD3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Received</w:t>
            </w:r>
          </w:p>
          <w:p w14:paraId="74A34FDD" w14:textId="77777777" w:rsidR="00504DC3" w:rsidRPr="00223FD3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Worklist</w:t>
            </w:r>
          </w:p>
          <w:p w14:paraId="383BD29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Storage commitment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984A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9DE451E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3F0E81DD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2A98DFB1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5CA4C10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CD4D59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291D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0CCE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A02580A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43E1809" w14:textId="77777777" w:rsidR="00504DC3" w:rsidRPr="008A78F0" w:rsidRDefault="00504DC3" w:rsidP="001F29C4">
            <w:pPr>
              <w:tabs>
                <w:tab w:val="left" w:pos="2160"/>
              </w:tabs>
              <w:ind w:left="720" w:hanging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bCs/>
                <w:sz w:val="16"/>
                <w:szCs w:val="16"/>
              </w:rPr>
              <w:t>VII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2D1765" w14:textId="77777777" w:rsidR="00504DC3" w:rsidRPr="008A78F0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23FD3">
              <w:rPr>
                <w:rFonts w:ascii="Century Gothic" w:hAnsi="Century Gothic"/>
                <w:b/>
                <w:bCs/>
                <w:sz w:val="16"/>
                <w:szCs w:val="16"/>
              </w:rPr>
              <w:t>Stacja postprocesingowa realizująca poniższe wymogi funkcjonalne I techniczne (tylko w przypadku jeśli stacja postprocesingowej nie jest zintegrowana systemem cyfrowym angiografu, dla stacji zintegrowanej potwierdzić poprzez wpisanie TAK)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E73691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22506FB" w14:textId="77777777" w:rsidR="00504DC3" w:rsidRPr="008A78F0" w:rsidRDefault="00504DC3" w:rsidP="001F29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89AEC3" w14:textId="77777777" w:rsidR="00504DC3" w:rsidRPr="008A78F0" w:rsidRDefault="00504DC3" w:rsidP="001F29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504DC3" w:rsidRPr="008A78F0" w14:paraId="411B4F11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525F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CDF14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Wyprowadzenie sygnału obrazowego na monitor w sali zabiegowej opisany powyżej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D092" w14:textId="569287C0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FC1D66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099E9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D60E7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92F284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50E26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CB2E0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Monitor stacji postprocesingowej min 19” TFT/LCD kolorowy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72ADE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46B47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45A75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73B2DEE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8E33E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284E2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HDD≥290 GB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B741" w14:textId="4E6EC3FD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31AB3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3EF95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340400C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DAE40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75DD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Możliwość wyświetlania/przeglądania/archiwizacji obrazów pochodzących z innych urządzeń diagnostyki obrazowej(zgodnych ze standardem DICOM)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063FF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F6C5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FA1D5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8A53B3B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5D3C4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9E404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ZOOM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D30D0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80B7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4CE91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48A447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E4D3A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5A194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4654A02E" w14:textId="77777777" w:rsidR="00504DC3" w:rsidRPr="00223FD3" w:rsidRDefault="00504DC3" w:rsidP="00FC4EF2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Send</w:t>
            </w:r>
          </w:p>
          <w:p w14:paraId="3791D077" w14:textId="77777777" w:rsidR="00504DC3" w:rsidRPr="00223FD3" w:rsidRDefault="00504DC3" w:rsidP="00FC4EF2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Query/Retrieve</w:t>
            </w:r>
          </w:p>
          <w:p w14:paraId="6FF73135" w14:textId="77777777" w:rsidR="00504DC3" w:rsidRPr="00223FD3" w:rsidRDefault="00504DC3" w:rsidP="00FC4EF2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Dicom Receive</w:t>
            </w:r>
          </w:p>
          <w:p w14:paraId="79279F22" w14:textId="77777777" w:rsidR="00504DC3" w:rsidRPr="00223FD3" w:rsidRDefault="00504DC3" w:rsidP="00FC4EF2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</w:p>
          <w:p w14:paraId="0010D650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A7163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CB0E4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AFEB6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B3B882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1537C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8.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C961D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Zapis obrazów na napędzie CD/DVD/R/RW w standardzie DICOM 3.0 z dogrywaniem viewera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796C0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F10C7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371A5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18548F6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234E1" w14:textId="77777777" w:rsidR="00504DC3" w:rsidRPr="00223FD3" w:rsidRDefault="00504DC3" w:rsidP="00CC691F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35BE0" w14:textId="77777777" w:rsidR="00504DC3" w:rsidRPr="00223FD3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Export danych w powszechnie używanych formatach graficznych i wideo (obrazy statyczne i dynamiczne)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88CCC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4195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6B1F2" w14:textId="77777777" w:rsidR="00504DC3" w:rsidRPr="00223FD3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531AA7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4CF11E" w14:textId="77777777" w:rsidR="00504DC3" w:rsidRPr="008A78F0" w:rsidRDefault="00504DC3" w:rsidP="001F29C4">
            <w:pPr>
              <w:tabs>
                <w:tab w:val="left" w:pos="2160"/>
              </w:tabs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</w:t>
            </w:r>
            <w:r w:rsidRPr="008A78F0">
              <w:rPr>
                <w:rFonts w:ascii="Century Gothic" w:hAnsi="Century Gothic"/>
                <w:b/>
                <w:bCs/>
                <w:sz w:val="16"/>
                <w:szCs w:val="16"/>
              </w:rPr>
              <w:t>VI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I</w:t>
            </w:r>
            <w:r w:rsidRPr="008A78F0">
              <w:rPr>
                <w:rFonts w:ascii="Century Gothic" w:hAnsi="Century Gothic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FCAC72B" w14:textId="77777777" w:rsidR="00504DC3" w:rsidRPr="008A78F0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bCs/>
                <w:sz w:val="16"/>
                <w:szCs w:val="16"/>
              </w:rPr>
              <w:t>Stacja hemodynamiczna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478A1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89B3E0" w14:textId="77777777" w:rsidR="00504DC3" w:rsidRPr="008A78F0" w:rsidRDefault="00504DC3" w:rsidP="001F29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DC68D8F" w14:textId="77777777" w:rsidR="00504DC3" w:rsidRPr="008A78F0" w:rsidRDefault="00504DC3" w:rsidP="001F29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504DC3" w:rsidRPr="008A78F0" w14:paraId="5052A0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CF3A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A8A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Automatyczny transfer danych demograficznych pacjentów, rejestrowanych w stacji badań hemodynamicznych do systemu cyfrowego angiografu lub w kierunku przeciwnym (zależnie od miejsca rejestracji pacjenta w systemie) – jednokrotna rejestracja pacjenta w całym systemie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80A0D" w14:textId="77777777" w:rsidR="00504DC3" w:rsidRPr="00223FD3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Tak,  .</w:t>
            </w:r>
          </w:p>
          <w:p w14:paraId="7DB6350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BF4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360E4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16F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97E70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1CD33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9D6A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B7B57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Tak,  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697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360E4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97D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986CA8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C8E9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8CE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223FD3">
              <w:rPr>
                <w:rFonts w:ascii="Century Gothic" w:hAnsi="Century Gothic"/>
                <w:sz w:val="16"/>
                <w:szCs w:val="16"/>
              </w:rPr>
              <w:br/>
              <w:t>przebiegów i mierzonych wartości, obraz komunikacji z systemem komputerowym stacji badań hemodynamicznych.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4AB8" w14:textId="0A61A8B0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60E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360E4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E1F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B17A5E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51F1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86DA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491F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07DF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2360E4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EA7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C684C3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5E63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8D7E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Pomiar i jednoczesna prezentacja 12 kanałów EKG. W zestawie kable EKG – min. 1 komplet odprowadzeń przedsercowych i kończynowych oraz klipsy pozwalające na zamocowanie kabli do blatu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8DE3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3168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51E4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9A342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7E18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lastRenderedPageBreak/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4DB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3327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2D5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679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48DC68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C8BF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7.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3D8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Pomiar i prezentacja cardiac output (CO)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00ED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D01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9E6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C3B39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1A56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D214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2219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FE9A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A97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1265B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8112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E439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C11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6E2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2C4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D445B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06F6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D4D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 xml:space="preserve">Pomiar i jednoczesna prezentacja min. 2 różnych ciśnień inwazyjnych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7501E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785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D16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707B1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1978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D8C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1484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4F2D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497F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F6FD8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3DBE" w14:textId="77777777" w:rsidR="00504DC3" w:rsidRPr="008A78F0" w:rsidRDefault="00504DC3" w:rsidP="00CC691F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48D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Pulpit sterowniczy stacji hemodynamicznej w sali badań zintegrowany w pulpicie obsługi systemu angiograficznego.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170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FD3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A46E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D4B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53BF8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DA4186" w14:textId="77777777" w:rsidR="00504DC3" w:rsidRPr="008A78F0" w:rsidRDefault="00504DC3" w:rsidP="001F29C4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05F29" w14:textId="77777777" w:rsidR="00504DC3" w:rsidRPr="008A78F0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 xml:space="preserve">Wyposażenie </w:t>
            </w:r>
            <w:r>
              <w:rPr>
                <w:rFonts w:ascii="Century Gothic" w:hAnsi="Century Gothic"/>
                <w:b/>
                <w:sz w:val="16"/>
                <w:szCs w:val="16"/>
              </w:rPr>
              <w:t>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1F8B8D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39757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5D315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8A78F0" w14:paraId="3A9B46D2" w14:textId="77777777" w:rsidTr="001F29C4">
        <w:trPr>
          <w:gridAfter w:val="1"/>
          <w:wAfter w:w="1436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018B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144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C48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B2A6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5EC6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8A78F0" w14:paraId="442D15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B57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7560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4A8C074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478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DA1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5CE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8A78F0" w14:paraId="6EFF7CF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DF30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DD3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C02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23F3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C62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3A9BAF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3805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F07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8DC6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B38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30A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8A78F0" w14:paraId="7E9E50A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DF09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FA1F2F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8B096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F5225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324C1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8A78F0" w14:paraId="06DFAC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A38F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61B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Aparat fabrycznie nowy,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F3B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BDE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6D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504DC3" w:rsidRPr="008A78F0" w14:paraId="4C6045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4650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4E0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Zdalna diagnostyka serwisowa Kardioangiografu komputerowego z możliwością oceny technicznej poszczególnych modułów.</w:t>
            </w:r>
          </w:p>
          <w:p w14:paraId="479BD3D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A7E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44D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234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5AC00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05A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85F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Zestaw fantomów do kontroli jakości ANGIOGRAFU i monitorów, oprogramowanie do kontroli jakości.</w:t>
            </w:r>
          </w:p>
          <w:p w14:paraId="170E850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Zakres testów kontroli zgodnie rozporządzeniem ministra zdrowia nr 51 z dnia 09 marca 2011</w:t>
            </w:r>
          </w:p>
          <w:p w14:paraId="2312938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Fantom powinien składać się z elementów umożliwiających ocenę/pomiar:</w:t>
            </w:r>
          </w:p>
          <w:p w14:paraId="1AB31D3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742855" w14:textId="77777777" w:rsidR="00504DC3" w:rsidRPr="008A78F0" w:rsidRDefault="00504DC3" w:rsidP="00CC691F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rozdzielczość przestrzenna</w:t>
            </w:r>
          </w:p>
          <w:p w14:paraId="573C39EA" w14:textId="77777777" w:rsidR="00504DC3" w:rsidRPr="008A78F0" w:rsidRDefault="00504DC3" w:rsidP="00CC691F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zniekształcenie obrazu</w:t>
            </w:r>
          </w:p>
          <w:p w14:paraId="3C86BB92" w14:textId="77777777" w:rsidR="00504DC3" w:rsidRPr="008A78F0" w:rsidRDefault="00504DC3" w:rsidP="00CC691F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powtarzalność ekspozycji/moc dawki</w:t>
            </w:r>
          </w:p>
          <w:p w14:paraId="17D6A9A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74ECD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CDD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4646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5ED80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AD9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2EC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System awaryjnego podtrzymania napięcia umożliwiający w razie zaniku zasilania dokończenie rozpoczętego zabiegu min 1</w:t>
            </w:r>
            <w:r>
              <w:rPr>
                <w:rFonts w:ascii="Century Gothic" w:hAnsi="Century Gothic"/>
                <w:sz w:val="16"/>
                <w:szCs w:val="16"/>
              </w:rPr>
              <w:t>5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min </w:t>
            </w:r>
            <w:r w:rsidRPr="004409BB">
              <w:rPr>
                <w:rFonts w:ascii="Century Gothic" w:hAnsi="Century Gothic"/>
                <w:sz w:val="16"/>
                <w:szCs w:val="16"/>
              </w:rPr>
              <w:t>podtrzymania wszystkich funkcji angiografu włącznie z ekspozycją UPS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8518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C18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7A1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F3AA0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4FE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C87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Instalacja angiografu w sposób eliminujący konieczność umieszczenia jednostek komputerowych w sterowni – wszystkie sygnały wyprowadzone na monitory w sterowni lub sali badań, sterowanie za pomocą centralnej klawiatury i myszy.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F5EC" w14:textId="77777777" w:rsidR="00504DC3" w:rsidRPr="008A78F0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0D0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1C3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Tak: 5 pkt</w:t>
            </w:r>
          </w:p>
          <w:p w14:paraId="39D443D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Nie: 0 pkt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8A78F0" w14:paraId="24478B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3DD6C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649EB5" w14:textId="77777777" w:rsidR="00504DC3" w:rsidRPr="008A78F0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92B2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68F66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247C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6E26E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9B7E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1. 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223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71F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16C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A87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ECBC3E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1FA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39C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605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AE8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EC22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8A78F0" w14:paraId="1A64450C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B44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04E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928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BD2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3E6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8ADE62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9D5A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DD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56A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91A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260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761FC95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8F6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42F3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Wykonanie projektu ochrony    radiologicznej (obliczeń osłon stałych dla    pracowni RTG przeznaczonej do    instalacji aparatu)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583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7D9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DF8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ED7F551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393C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lastRenderedPageBreak/>
              <w:t>6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32B8" w14:textId="5BCCD0FB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Wykonawca powinien zapewnić co najmniej </w:t>
            </w:r>
            <w:r w:rsidR="00655E4C">
              <w:rPr>
                <w:rFonts w:ascii="Century Gothic" w:hAnsi="Century Gothic"/>
                <w:sz w:val="16"/>
                <w:szCs w:val="16"/>
              </w:rPr>
              <w:t>24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miesięczną gwarancję prawidłowego działania oferowanego urządzenia, obejmującą części zamienne, w tym lampę rtg i detektor cyfrowy oraz wszystkie elementy peryferyjne, wymagane opłaty licencyjne oraz serwis (pełna gwarancja) oraz przeglądy okresowe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– kryterium punktowane wg tabeli „</w:t>
            </w:r>
            <w:r w:rsidRPr="00270E3B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>
              <w:rPr>
                <w:rFonts w:ascii="Century Gothic" w:hAnsi="Century Gothic"/>
                <w:sz w:val="16"/>
                <w:szCs w:val="16"/>
              </w:rPr>
              <w:t>”.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B45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D60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DBF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5DB1C63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E2B1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77F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2C8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084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A86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8337A6D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E40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9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714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B79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ECE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2E7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9B0DCEA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705B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14D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5 dni roboczych.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F8EB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D4A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1AE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C55937E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D92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11</w:t>
            </w:r>
          </w:p>
          <w:p w14:paraId="1AF33BF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0501115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AABF56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1F2085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17D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C42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14F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D53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84E8B9C" w14:textId="77777777" w:rsidTr="001F29C4">
        <w:trPr>
          <w:gridAfter w:val="1"/>
          <w:wAfter w:w="1436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A0833EB" w14:textId="77777777" w:rsidR="00504DC3" w:rsidRPr="00E13AB8" w:rsidRDefault="00504DC3" w:rsidP="001F29C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13AB8">
              <w:rPr>
                <w:rFonts w:ascii="Century Gothic" w:hAnsi="Century Gothic"/>
                <w:b/>
                <w:bCs/>
                <w:sz w:val="16"/>
                <w:szCs w:val="16"/>
              </w:rPr>
              <w:t>XII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7BCB4D6" w14:textId="77777777" w:rsidR="00504DC3" w:rsidRPr="00E13AB8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13AB8">
              <w:rPr>
                <w:rFonts w:ascii="Century Gothic" w:hAnsi="Century Gothic"/>
                <w:b/>
                <w:bCs/>
                <w:sz w:val="16"/>
                <w:szCs w:val="16"/>
              </w:rPr>
              <w:t>Wstrzykiwacz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D722FE2" w14:textId="77777777" w:rsidR="00504DC3" w:rsidRPr="00E13AB8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0A3EF81" w14:textId="77777777" w:rsidR="00504DC3" w:rsidRPr="00E13AB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C281230" w14:textId="77777777" w:rsidR="00504DC3" w:rsidRPr="00E13AB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E12A26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C72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D0B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 Wstrzykiwacz kontrastu zintegrowany z angiografem umożliwiający ustawienie wzajemnego opóźnienia ekspozycji i podania kontrastu z poziomu angiografu.</w:t>
            </w:r>
          </w:p>
          <w:p w14:paraId="786633D4" w14:textId="77777777" w:rsidR="00504DC3" w:rsidRPr="008A78F0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03DF3824" w14:textId="77777777" w:rsidR="00504DC3" w:rsidRPr="008A78F0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257974C0" w14:textId="77777777" w:rsidR="00504DC3" w:rsidRPr="008A78F0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F80C204" w14:textId="77777777" w:rsidR="00504DC3" w:rsidRPr="008A78F0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499FEC3E" w14:textId="77777777" w:rsidR="00504DC3" w:rsidRPr="008A78F0" w:rsidRDefault="00504DC3" w:rsidP="00CC691F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Monitor ciekłokrystaliczny z panelem dotykowym (otuch screen), menu w języku polskim lub obsługą za pomocą czytelnych ikon (piktogramów)</w:t>
            </w:r>
          </w:p>
          <w:p w14:paraId="1736E9B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równoczesna iniekcja soli fizjologicznej i środka kontrastowego w celu uzyskania jednoczesnego, równomiernego zakontrastowania obu komór serca;</w:t>
            </w:r>
          </w:p>
          <w:p w14:paraId="30B1714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4133A" w14:textId="5F91315E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6EC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0EB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5E72C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ED54A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AD4B76C" w14:textId="77777777" w:rsidR="00504DC3" w:rsidRPr="008A78F0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214CB">
              <w:rPr>
                <w:rFonts w:ascii="Arial" w:hAnsi="Arial"/>
                <w:b/>
                <w:sz w:val="16"/>
                <w:szCs w:val="16"/>
              </w:rPr>
              <w:t>Zintegrowany aparat ultrasonograficzny do kontroli wkłuć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D8D8BA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A32F18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F680DD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97B72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295E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E45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Aparat ultrasonograficzny o wadze nie większej niż 5 kg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051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5C1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461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5267D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830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449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Dotykowy monitor LCD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326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Tak, o przekątnej min. 11” i rozdzielczości min. 1024x768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342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298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Wielkość ekranu monitora &gt; 14” – 1 pkt</w:t>
            </w:r>
          </w:p>
        </w:tc>
      </w:tr>
      <w:tr w:rsidR="00504DC3" w:rsidRPr="008A78F0" w14:paraId="7782F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4CA8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A71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Pamięć filmowa CINE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0F7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Tak, min. 512 klatek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AD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2D6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930122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8E1A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78F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Zintegrowany z aparatem system archiwizacji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E5B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2C0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786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888D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C46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38C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Gniazda USB dla eksportu danych na zewnętrzne nośniki pamięci w formatach min. JPEG, MOV oraz dla podłączania urządzeń peryferyjnych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FAF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Min. 2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F40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696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CFB850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8DEE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A64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Menu aparatu (interfejs) w języku min. angielskim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8C5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AE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E7DC" w14:textId="77777777" w:rsidR="00504DC3" w:rsidRPr="00CA796F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Jęz. polski – 1 pkt.</w:t>
            </w:r>
          </w:p>
          <w:p w14:paraId="5AEE8F4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8A78F0" w14:paraId="1E1DB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A559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7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85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Możliwość bezpośredniego przeglądania archiwum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35E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455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499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3FEBA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8DAB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C38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Funkcja mająca na celu redukcję artefaktów, wyostrzająca krawędzie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9C7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17E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071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815703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1D04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EF8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Automatyczna optymalizacja obrazu 2D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F0E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B15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7E9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1E795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2C57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014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Funkcja obsługująca technologię skrzyżowanych ultradźwięków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2FB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FDE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8E3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B7BDF8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D2D4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DA7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Tryb 2D (B-mode)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040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A4D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B905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D57996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979B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E82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 xml:space="preserve">Zakres ustawiania głębokości penetracji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028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Min. od 2cm do 24cm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E7E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747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F55F53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F4E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74A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Tryb Doppler Kolorowy (CD)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938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2A0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B23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CCE82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4E51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659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 xml:space="preserve">Możliwość wykonywania pomiarów min. odległość, pole </w:t>
            </w:r>
            <w:r w:rsidRPr="00CA796F">
              <w:rPr>
                <w:rFonts w:ascii="Century Gothic" w:hAnsi="Century Gothic"/>
                <w:sz w:val="16"/>
                <w:szCs w:val="16"/>
              </w:rPr>
              <w:lastRenderedPageBreak/>
              <w:t>powierzchni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169B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787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BDC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37855D9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D6D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F03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Komunikacja w systemie DICOM (min. Storage, Worklist, MPPS)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0AC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5E5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DDD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652D9F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8928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7D74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Głowice wykonane w technologii bezprzewodowej zapewniające wygodę obsługi, umożliwiające sterowanie aparatem na odległość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8E4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20A0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1013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28AEE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13E3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B498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Dodatkowa antena zewnętrzna optymalizująca komunikację radiową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0FD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CF9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08C6" w14:textId="77777777" w:rsidR="00504DC3" w:rsidRPr="00CA796F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CA796F">
              <w:rPr>
                <w:rFonts w:ascii="Century Gothic" w:hAnsi="Century Gothic" w:cs="Arial"/>
                <w:sz w:val="16"/>
                <w:szCs w:val="16"/>
              </w:rPr>
              <w:t>Tak – 5 pkt.</w:t>
            </w:r>
          </w:p>
          <w:p w14:paraId="4F8593F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8A78F0" w14:paraId="0091388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01A9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79C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Dodatkowe akumulatory do głowic zapewniające nieprzerwaną pracę systemu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8DE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Tak, 2 szt.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620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E22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ABD6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7F22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262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Szerokopasmowa elektroniczna głowica liniowa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78B5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Min. 4-8 MHz, min. 128 elementów, szerokość matrycy maks. 40 mm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A4D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04A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D52470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57AD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89A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Możliwość rozbudowy systemu (opcja dostępna na dzień składania ofert) o łatwą w czyszczeniu i dezynfekcji klawiaturę alfanumeryczną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89A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A7C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A01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5E6DBC4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F213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A4C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Oprogramowanie umożliwiające synchronizację danych demograficznych pacjenta z oferowanym angiografem – angiograf musi działać jako DICOM Worklist Provider (SCP) dla ultrasonografu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88D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265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410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61832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A6E5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7F9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Funkcjonalność zapewniająca możliwość wyświetlania obrazu echa na ekranie angiografu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EE32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E2A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2A5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6EFEB4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8196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165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Odczyt poziomu naładowania akumulatorów na ekranie konsoli systemowej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8A1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20F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D14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CA796F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504DC3" w:rsidRPr="008A78F0" w14:paraId="684F0B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0F661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B1F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Kontrolka poziomu naładowania akumulatorów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481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5BA9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580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8527F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997F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63D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Zintegrowany moduł łączności wspomagający ustalanie lokalizacji głowicy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277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0F0B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5FAC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CA796F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504DC3" w:rsidRPr="008A78F0" w14:paraId="7ABABC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0D4F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5F4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Głowica i akumulator głowicy mogą być zanurzane w płynach do czyszczenia i dezynfekcji ogólnej. Możliwość sterylizacji w systemach STERRAD® 100S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CD68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A13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F8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066D5F7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D1373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0B9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Dedykowany, wbudowany system operacyjny czasu rzeczywistego zapewniający szybki start systemu i odporność na wirusy z platform PC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F136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4510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433E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19E96A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2091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291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Wskaźnik jakości sygnału radiowego zapewniający bieżące monitorowanie jakości łączności bezprzewodowej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C0F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F7B5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CE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CA796F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504DC3" w:rsidRPr="008A78F0" w14:paraId="472859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B7B8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C4FE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Podwójna ładowarka akumulatorów głowic zintegrowana z konsolą systemową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1220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24E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6C2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CA796F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504DC3" w:rsidRPr="008A78F0" w14:paraId="2C72D4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F455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50D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Wbudowany w aparat akumulator zapewniający pracę bez zasilania sieciowego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7083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44D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60F1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998F5C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0D44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D7FF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Wbudowany w głowicę akumulator zapewniający min. 90 minut ciągłego skanowania.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39DD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A03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70C8A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CA796F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504DC3" w:rsidRPr="008A78F0" w14:paraId="11EF90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BA59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32</w:t>
            </w:r>
            <w:r w:rsidRPr="00CA796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D25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Deklaracja zgodności CE.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C7C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CA796F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AB5A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7C2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F7498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2E8852E7" w14:textId="77777777" w:rsidR="00504DC3" w:rsidRPr="004409BB" w:rsidRDefault="00504DC3" w:rsidP="001F29C4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409BB">
              <w:rPr>
                <w:rFonts w:ascii="Century Gothic" w:hAnsi="Century Gothic"/>
                <w:b/>
                <w:bCs/>
                <w:sz w:val="16"/>
                <w:szCs w:val="16"/>
              </w:rPr>
              <w:t>X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IV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EE122D0" w14:textId="77777777" w:rsidR="00504DC3" w:rsidRPr="004409BB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409BB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E01568F" w14:textId="77777777" w:rsidR="00504DC3" w:rsidRPr="004409BB" w:rsidRDefault="00504DC3" w:rsidP="00FC4EF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4629359" w14:textId="77777777" w:rsidR="00504DC3" w:rsidRPr="004409BB" w:rsidRDefault="00504DC3" w:rsidP="001F29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4BBB0A7" w14:textId="77777777" w:rsidR="00504DC3" w:rsidRPr="004409BB" w:rsidRDefault="00504DC3" w:rsidP="001F29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504DC3" w:rsidRPr="008A78F0" w14:paraId="6EE0920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3D1E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7E4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C747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EC4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02F6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7DC2EA1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D748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BC99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1272" w14:textId="601FBD49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8997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2818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3B61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AE13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DA5A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</w:t>
            </w:r>
            <w:r w:rsidRPr="008A78F0">
              <w:rPr>
                <w:rFonts w:ascii="Century Gothic" w:hAnsi="Century Gothic"/>
                <w:sz w:val="16"/>
                <w:szCs w:val="16"/>
              </w:rPr>
              <w:t>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B88" w14:textId="3CAD8711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253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D01F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43A5BD1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135C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670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CFACC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29DD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9079C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8A78F0" w14:paraId="22EB290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12BF" w14:textId="77777777" w:rsidR="00504DC3" w:rsidRPr="008A78F0" w:rsidRDefault="00504DC3" w:rsidP="001F29C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03FB" w14:textId="77777777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5873" w14:textId="68236014" w:rsidR="00504DC3" w:rsidRPr="008A78F0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0A52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D4C4" w14:textId="77777777" w:rsidR="00504DC3" w:rsidRPr="008A78F0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613245B" w14:textId="77777777" w:rsidR="00545E2F" w:rsidRDefault="00545E2F" w:rsidP="00545E2F">
      <w:pPr>
        <w:rPr>
          <w:rFonts w:ascii="Century Gothic" w:hAnsi="Century Gothic"/>
          <w:sz w:val="16"/>
          <w:szCs w:val="16"/>
        </w:rPr>
      </w:pPr>
    </w:p>
    <w:p w14:paraId="3F676687" w14:textId="77777777" w:rsidR="00545E2F" w:rsidRPr="00483A89" w:rsidRDefault="00545E2F" w:rsidP="00545E2F">
      <w:pPr>
        <w:rPr>
          <w:rFonts w:ascii="Century Gothic" w:hAnsi="Century Gothic"/>
          <w:sz w:val="16"/>
          <w:szCs w:val="16"/>
        </w:rPr>
      </w:pPr>
    </w:p>
    <w:p w14:paraId="7CD52DBE" w14:textId="77777777" w:rsidR="00545E2F" w:rsidRPr="00483A89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Dostosowanie pracowni kardiologii inwazyjnej: dotyczy obu pracowni i obu angiografów:</w:t>
      </w:r>
    </w:p>
    <w:p w14:paraId="1948D706" w14:textId="77777777" w:rsidR="00545E2F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2126"/>
        <w:gridCol w:w="2126"/>
      </w:tblGrid>
      <w:tr w:rsidR="00545E2F" w:rsidRPr="008A78F0" w14:paraId="77FF1D9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A6DC48B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019C74A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b/>
                <w:bCs/>
                <w:sz w:val="16"/>
                <w:szCs w:val="16"/>
              </w:rPr>
              <w:t>Prace adaptacyjne</w:t>
            </w:r>
          </w:p>
        </w:tc>
      </w:tr>
      <w:tr w:rsidR="00545E2F" w:rsidRPr="008A78F0" w14:paraId="5D2109E4" w14:textId="77777777" w:rsidTr="00B65509">
        <w:trPr>
          <w:trHeight w:val="8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1F6DDF" w14:textId="77777777" w:rsidR="00545E2F" w:rsidRPr="008A78F0" w:rsidRDefault="00545E2F" w:rsidP="00B65509">
            <w:pPr>
              <w:ind w:left="227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C6CBDD" w14:textId="77777777" w:rsidR="00545E2F" w:rsidRPr="002F005E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>Przystosowanie pracowni angiografii do zamontowania nowych urządzeń:</w:t>
            </w:r>
          </w:p>
          <w:p w14:paraId="4E87E4E8" w14:textId="77777777" w:rsidR="00545E2F" w:rsidRPr="002F005E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>Do wykonania:</w:t>
            </w:r>
          </w:p>
          <w:p w14:paraId="4E65696E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>Badanie wytrzymałości stropu pod montaż nowego angiografu. Ewentualne wzmocnienie leży po stronie Wykonawcy.</w:t>
            </w:r>
          </w:p>
          <w:p w14:paraId="238A6FF0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lastRenderedPageBreak/>
              <w:t>Wykonawca przystosuje pracownie angiografu w zakresie instalacji wentylacji do wymagań montowanego, nowego sprzętu.</w:t>
            </w:r>
          </w:p>
          <w:p w14:paraId="10F50EE6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>Odmalowanie: myjnia lekarzy + pomieszczenie zabiegowe</w:t>
            </w:r>
          </w:p>
          <w:p w14:paraId="244956B0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Oświetlenie: pomieszczenie zabiegowe. Bez ściemniacza, zgodnie z obecnym podziałem </w:t>
            </w:r>
          </w:p>
          <w:p w14:paraId="2C8F5C34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Wymiana sufitu – sala zabiegowa </w:t>
            </w:r>
          </w:p>
          <w:p w14:paraId="12D10E8F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Wymiana wykładzin pomieszczenie zabiegowe </w:t>
            </w:r>
          </w:p>
          <w:p w14:paraId="79284B5A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Konstrukcja pod zawieszczenie sufitowe monitora </w:t>
            </w:r>
          </w:p>
          <w:p w14:paraId="19DFBFDF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Prace posadzkowe związane z osadzeniem płyt stołu i aparatu </w:t>
            </w:r>
          </w:p>
          <w:p w14:paraId="37D09160" w14:textId="7C16C2DA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Meble pod cewniki, wykonanie medyczne ale nie nierdzewne! Szafy z roletą, nie otwierane. Szer. 80cm </w:t>
            </w:r>
            <w:r w:rsidR="00FC4EF2" w:rsidRPr="002F005E">
              <w:rPr>
                <w:rFonts w:ascii="Century Gothic" w:hAnsi="Century Gothic" w:cs="Arial"/>
                <w:sz w:val="16"/>
                <w:szCs w:val="16"/>
              </w:rPr>
              <w:t>wys.</w:t>
            </w:r>
            <w:r w:rsidRPr="002F005E">
              <w:rPr>
                <w:rFonts w:ascii="Century Gothic" w:hAnsi="Century Gothic" w:cs="Arial"/>
                <w:sz w:val="16"/>
                <w:szCs w:val="16"/>
              </w:rPr>
              <w:t xml:space="preserve"> 180/200cm. 4szt. </w:t>
            </w:r>
          </w:p>
          <w:p w14:paraId="5765CEAA" w14:textId="77777777" w:rsidR="00545E2F" w:rsidRPr="002F005E" w:rsidRDefault="00545E2F" w:rsidP="00CC691F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2F005E">
              <w:rPr>
                <w:rFonts w:ascii="Century Gothic" w:hAnsi="Century Gothic" w:cs="Arial"/>
                <w:sz w:val="16"/>
                <w:szCs w:val="16"/>
              </w:rPr>
              <w:t>Przeniesienie gazów medycznych</w:t>
            </w:r>
          </w:p>
          <w:p w14:paraId="77B631D6" w14:textId="77777777" w:rsidR="00545E2F" w:rsidRPr="002F005E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2F005E">
              <w:rPr>
                <w:rFonts w:ascii="Century Gothic" w:hAnsi="Century Gothic"/>
                <w:sz w:val="16"/>
                <w:szCs w:val="16"/>
              </w:rPr>
              <w:t>Oraz wszystkie konieczne prace, niezbędne do właściwego działania montowanego urządzenia.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A2D608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F9AAFA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5E2F" w:rsidRPr="008A78F0" w14:paraId="5FCFC36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855E32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bookmarkStart w:id="1" w:name="_Hlk161138192"/>
            <w:r>
              <w:rPr>
                <w:rFonts w:ascii="Century Gothic" w:hAnsi="Century Gothic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820" w:type="dxa"/>
            <w:vAlign w:val="center"/>
          </w:tcPr>
          <w:p w14:paraId="327B935C" w14:textId="77777777" w:rsidR="00545E2F" w:rsidRPr="008A78F0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2126" w:type="dxa"/>
          </w:tcPr>
          <w:p w14:paraId="49D0F92D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0F41B7F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736B86CD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08858C1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820" w:type="dxa"/>
            <w:vAlign w:val="center"/>
          </w:tcPr>
          <w:p w14:paraId="49C1B423" w14:textId="77777777" w:rsidR="00545E2F" w:rsidRPr="008A78F0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</w:tcPr>
          <w:p w14:paraId="27287C42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733A5C6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55BCCD32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598F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C326" w14:textId="77777777" w:rsidR="00545E2F" w:rsidRPr="008A78F0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8A78F0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od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producenta</w:t>
            </w:r>
            <w:r>
              <w:rPr>
                <w:rFonts w:ascii="Century Gothic" w:hAnsi="Century Gothic"/>
                <w:sz w:val="16"/>
                <w:szCs w:val="16"/>
              </w:rPr>
              <w:t>, na koszt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80EA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7171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60E317E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718EC80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820" w:type="dxa"/>
            <w:vAlign w:val="center"/>
          </w:tcPr>
          <w:p w14:paraId="2235D593" w14:textId="103E0D93" w:rsidR="00545E2F" w:rsidRPr="008A78F0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Zagwarantowana dostępność części zamiennych przez co najmniej 10</w:t>
            </w:r>
            <w:r w:rsidR="00FC4EF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lat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od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daty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2126" w:type="dxa"/>
          </w:tcPr>
          <w:p w14:paraId="064F3189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72C1309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01AC94F1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1999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A08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Autoryzowany serwis gwarancyjny i pogwarancyjny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846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94DC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17B3EAF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DA8CEF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820" w:type="dxa"/>
            <w:vAlign w:val="center"/>
          </w:tcPr>
          <w:p w14:paraId="5F5D8D2F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8A78F0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temat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8A78F0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sprzętu</w:t>
            </w:r>
          </w:p>
        </w:tc>
        <w:tc>
          <w:tcPr>
            <w:tcW w:w="2126" w:type="dxa"/>
          </w:tcPr>
          <w:p w14:paraId="22FE252F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AE53F23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03F45D25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C4B04D6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820" w:type="dxa"/>
            <w:vAlign w:val="center"/>
          </w:tcPr>
          <w:p w14:paraId="15057B88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8A78F0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(wraz</w:t>
            </w:r>
            <w:r w:rsidRPr="008A78F0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2126" w:type="dxa"/>
          </w:tcPr>
          <w:p w14:paraId="0E60D891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60E315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74396BB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0A616FA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820" w:type="dxa"/>
            <w:vAlign w:val="center"/>
          </w:tcPr>
          <w:p w14:paraId="0ECC5A0D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</w:tcPr>
          <w:p w14:paraId="50A76768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136F3F2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75EDCC6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9E665C2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820" w:type="dxa"/>
            <w:vAlign w:val="center"/>
          </w:tcPr>
          <w:p w14:paraId="76DA9D50" w14:textId="77777777" w:rsidR="00545E2F" w:rsidRPr="00030C17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030C17">
              <w:rPr>
                <w:rFonts w:ascii="Century Gothic" w:hAnsi="Century Gothic"/>
                <w:sz w:val="16"/>
                <w:szCs w:val="16"/>
              </w:rPr>
              <w:t>Kompleksowa integracja urządzenia z systemem HIS/RIS Szpitala (Eskulap firmy Nexus Polska Sp. z o.o.) oraz pełna integracja z systemem PACS wdrażanym w ramach postepowania na „Wymiana systemu PACS/VNA w Szpitalu Wojewódzkim w Poznaniu” link do postępowania https://e-propublico.pl/Ogloszenia/DokumentyZamowienia?przetargId=0ba82210-b590-4cce-b18e-e61d4fad0ffd</w:t>
            </w:r>
          </w:p>
          <w:p w14:paraId="3BD1FE19" w14:textId="77777777" w:rsidR="00545E2F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030C17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020DDEA0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2126" w:type="dxa"/>
          </w:tcPr>
          <w:p w14:paraId="692255EC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547289C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545E2F" w:rsidRPr="008A78F0" w14:paraId="78AE67D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EC75C31" w14:textId="77777777" w:rsidR="00545E2F" w:rsidRPr="008A78F0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820" w:type="dxa"/>
            <w:tcBorders>
              <w:bottom w:val="single" w:sz="12" w:space="0" w:color="auto"/>
            </w:tcBorders>
            <w:vAlign w:val="center"/>
          </w:tcPr>
          <w:p w14:paraId="01289673" w14:textId="77777777" w:rsidR="00545E2F" w:rsidRPr="00030C17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Wykonawca zdemontuje istniejące angiografy własnym staraniem i na własny koszt oraz przetransportuje je we wskazane, przez Zamawiającego miejsce na terenie Szpitala Wojewódzkiego w Poznaniu – Filia nr 1, ul. Juraszów 7-19, </w:t>
            </w:r>
            <w:r w:rsidRPr="00AB69BD">
              <w:rPr>
                <w:rFonts w:ascii="Century Gothic" w:hAnsi="Century Gothic"/>
                <w:sz w:val="16"/>
                <w:szCs w:val="16"/>
              </w:rPr>
              <w:t>60-479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Poznań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0D207AAB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20EB123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</w:tbl>
    <w:bookmarkEnd w:id="1"/>
    <w:p w14:paraId="0611BD26" w14:textId="1A07B0B4" w:rsidR="00545E2F" w:rsidRPr="00483A89" w:rsidRDefault="00826A33" w:rsidP="00545E2F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Dotyczy obu angiografów.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8A78F0" w14:paraId="2309B27E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92055C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9E4A139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</w:p>
        </w:tc>
      </w:tr>
      <w:tr w:rsidR="00545E2F" w:rsidRPr="008A78F0" w14:paraId="55E5AE2E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115ABF" w14:textId="77777777" w:rsidR="00545E2F" w:rsidRPr="008A78F0" w:rsidRDefault="00545E2F" w:rsidP="00CC691F">
            <w:pPr>
              <w:widowControl/>
              <w:numPr>
                <w:ilvl w:val="0"/>
                <w:numId w:val="11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22D33C76" w14:textId="37D689ED" w:rsidR="00545E2F" w:rsidRPr="00781B04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781B04">
              <w:rPr>
                <w:rFonts w:ascii="Century Gothic" w:hAnsi="Century Gothic"/>
                <w:sz w:val="16"/>
                <w:szCs w:val="16"/>
              </w:rPr>
              <w:t xml:space="preserve">Gwarancja min. </w:t>
            </w:r>
            <w:r w:rsidR="00655E4C">
              <w:rPr>
                <w:rFonts w:ascii="Century Gothic" w:hAnsi="Century Gothic"/>
                <w:sz w:val="16"/>
                <w:szCs w:val="16"/>
              </w:rPr>
              <w:t>24</w:t>
            </w:r>
            <w:r w:rsidRPr="00781B04">
              <w:rPr>
                <w:rFonts w:ascii="Century Gothic" w:hAnsi="Century Gothic"/>
                <w:sz w:val="16"/>
                <w:szCs w:val="16"/>
              </w:rPr>
              <w:t xml:space="preserve"> miesiące na aparat od daty podpisania przez</w:t>
            </w:r>
            <w:r w:rsidR="00FC4EF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781B04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781B04">
              <w:rPr>
                <w:rFonts w:ascii="Century Gothic" w:hAnsi="Century Gothic"/>
                <w:sz w:val="16"/>
                <w:szCs w:val="16"/>
              </w:rPr>
              <w:t>strony bezusterkowego</w:t>
            </w:r>
            <w:r w:rsidRPr="00781B04">
              <w:rPr>
                <w:rFonts w:ascii="Century Gothic" w:hAnsi="Century Gothic"/>
                <w:spacing w:val="-3"/>
                <w:sz w:val="16"/>
                <w:szCs w:val="16"/>
              </w:rPr>
              <w:t xml:space="preserve"> </w:t>
            </w:r>
            <w:r w:rsidRPr="00781B04">
              <w:rPr>
                <w:rFonts w:ascii="Century Gothic" w:hAnsi="Century Gothic"/>
                <w:sz w:val="16"/>
                <w:szCs w:val="16"/>
              </w:rPr>
              <w:t>protokołu</w:t>
            </w:r>
            <w:r w:rsidRPr="00781B04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781B04">
              <w:rPr>
                <w:rFonts w:ascii="Century Gothic" w:hAnsi="Century Gothic"/>
                <w:sz w:val="16"/>
                <w:szCs w:val="16"/>
              </w:rPr>
              <w:t>odbioru</w:t>
            </w:r>
          </w:p>
          <w:p w14:paraId="1CC34400" w14:textId="79463C1C" w:rsidR="00545E2F" w:rsidRPr="00781B04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24</w:t>
            </w:r>
            <w:r w:rsidR="00545E2F" w:rsidRPr="00781B04">
              <w:rPr>
                <w:rFonts w:ascii="Century Gothic" w:hAnsi="Century Gothic"/>
                <w:sz w:val="16"/>
                <w:szCs w:val="16"/>
              </w:rPr>
              <w:t xml:space="preserve"> miesięcy – 0 pkt</w:t>
            </w:r>
          </w:p>
          <w:p w14:paraId="0A147245" w14:textId="4A2A3313" w:rsidR="00545E2F" w:rsidRPr="00781B04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36</w:t>
            </w:r>
            <w:r w:rsidR="00545E2F" w:rsidRPr="00781B04">
              <w:rPr>
                <w:rFonts w:ascii="Century Gothic" w:hAnsi="Century Gothic"/>
                <w:sz w:val="16"/>
                <w:szCs w:val="16"/>
              </w:rPr>
              <w:t xml:space="preserve"> miesięcy – </w:t>
            </w:r>
            <w:r w:rsidR="000B4449">
              <w:rPr>
                <w:rFonts w:ascii="Century Gothic" w:hAnsi="Century Gothic"/>
                <w:sz w:val="16"/>
                <w:szCs w:val="16"/>
              </w:rPr>
              <w:t>3,5</w:t>
            </w:r>
            <w:r w:rsidR="00545E2F" w:rsidRPr="00781B04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D70725E" w14:textId="3F73216A" w:rsidR="00545E2F" w:rsidRPr="00781B04" w:rsidRDefault="00545E2F" w:rsidP="00504DC3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81B04">
              <w:rPr>
                <w:rFonts w:ascii="Century Gothic" w:hAnsi="Century Gothic"/>
                <w:sz w:val="16"/>
                <w:szCs w:val="16"/>
              </w:rPr>
              <w:t xml:space="preserve">48 miesięcy – </w:t>
            </w:r>
            <w:r w:rsidR="000B4449">
              <w:rPr>
                <w:rFonts w:ascii="Century Gothic" w:hAnsi="Century Gothic"/>
                <w:sz w:val="16"/>
                <w:szCs w:val="16"/>
              </w:rPr>
              <w:t>7</w:t>
            </w:r>
            <w:r w:rsidRPr="00781B04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E06DEA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</w:tbl>
    <w:p w14:paraId="36AEFB7A" w14:textId="1FC14A07" w:rsidR="00545E2F" w:rsidRDefault="00826A33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Dotyczy obu angiografów.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8A78F0" w14:paraId="6FDA0B0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F25966" w14:textId="77777777" w:rsidR="00545E2F" w:rsidRPr="008A78F0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95C9556" w14:textId="77777777" w:rsidR="00545E2F" w:rsidRPr="008A78F0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Dostawa</w:t>
            </w:r>
          </w:p>
        </w:tc>
      </w:tr>
      <w:tr w:rsidR="00545E2F" w:rsidRPr="008A78F0" w14:paraId="3CE97B9C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E64FC8" w14:textId="77777777" w:rsidR="00545E2F" w:rsidRPr="008A78F0" w:rsidRDefault="00545E2F" w:rsidP="00CC691F">
            <w:pPr>
              <w:widowControl/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108F7AB5" w14:textId="77777777" w:rsidR="00545E2F" w:rsidRPr="008A78F0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Dostawa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i uruchomienie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: max </w:t>
            </w:r>
            <w:r>
              <w:rPr>
                <w:rFonts w:ascii="Century Gothic" w:hAnsi="Century Gothic"/>
                <w:sz w:val="16"/>
                <w:szCs w:val="16"/>
              </w:rPr>
              <w:t>60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dni</w:t>
            </w:r>
          </w:p>
          <w:p w14:paraId="6B633D6E" w14:textId="77777777" w:rsidR="00545E2F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Skrócenie o:</w:t>
            </w:r>
          </w:p>
          <w:p w14:paraId="59389055" w14:textId="406B795A" w:rsidR="00545E2F" w:rsidRPr="008A78F0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1 tydzień </w:t>
            </w:r>
            <w:r w:rsidR="000B4449">
              <w:rPr>
                <w:rFonts w:ascii="Century Gothic" w:hAnsi="Century Gothic"/>
                <w:sz w:val="16"/>
                <w:szCs w:val="16"/>
              </w:rPr>
              <w:t>–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B4449">
              <w:rPr>
                <w:rFonts w:ascii="Century Gothic" w:hAnsi="Century Gothic"/>
                <w:sz w:val="16"/>
                <w:szCs w:val="16"/>
              </w:rPr>
              <w:t>3,5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A05F1F4" w14:textId="06B75B82" w:rsidR="00545E2F" w:rsidRPr="008A78F0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2 tygodnie – 5</w:t>
            </w:r>
            <w:r w:rsidR="000B4449">
              <w:rPr>
                <w:rFonts w:ascii="Century Gothic" w:hAnsi="Century Gothic"/>
                <w:sz w:val="16"/>
                <w:szCs w:val="16"/>
              </w:rPr>
              <w:t>,25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01201F1F" w14:textId="7E9D428D" w:rsidR="00545E2F" w:rsidRPr="008A78F0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ty</w:t>
            </w:r>
            <w:r>
              <w:rPr>
                <w:rFonts w:ascii="Century Gothic" w:hAnsi="Century Gothic"/>
                <w:sz w:val="16"/>
                <w:szCs w:val="16"/>
              </w:rPr>
              <w:t>godnie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– </w:t>
            </w:r>
            <w:r w:rsidR="000B4449">
              <w:rPr>
                <w:rFonts w:ascii="Century Gothic" w:hAnsi="Century Gothic"/>
                <w:sz w:val="16"/>
                <w:szCs w:val="16"/>
              </w:rPr>
              <w:t>7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5696F1" w14:textId="77777777" w:rsidR="00545E2F" w:rsidRPr="008A78F0" w:rsidRDefault="00545E2F" w:rsidP="00B65509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</w:tbl>
    <w:p w14:paraId="6437EFBA" w14:textId="77777777" w:rsidR="00545E2F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4F2055" w:rsidRPr="008A78F0" w14:paraId="37D8819B" w14:textId="77777777" w:rsidTr="00D45D8F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831B7E0" w14:textId="77777777" w:rsidR="004F2055" w:rsidRPr="008A78F0" w:rsidRDefault="004F2055" w:rsidP="00D45D8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667D162" w14:textId="246BC5AF" w:rsidR="004F2055" w:rsidRPr="008A78F0" w:rsidRDefault="0088266C" w:rsidP="00D45D8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Parametry punktowane</w:t>
            </w:r>
          </w:p>
        </w:tc>
      </w:tr>
      <w:tr w:rsidR="004F2055" w:rsidRPr="008A78F0" w14:paraId="3B77595E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F0EB75" w14:textId="77777777" w:rsidR="004F2055" w:rsidRPr="008A78F0" w:rsidRDefault="004F2055" w:rsidP="00CC691F">
            <w:pPr>
              <w:widowControl/>
              <w:numPr>
                <w:ilvl w:val="0"/>
                <w:numId w:val="26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37FB404C" w14:textId="5EABCE0A" w:rsidR="004F2055" w:rsidRPr="004F2055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r w:rsidRPr="004F2055">
              <w:rPr>
                <w:rFonts w:ascii="Century Gothic" w:hAnsi="Century Gothic"/>
                <w:sz w:val="20"/>
                <w:szCs w:val="20"/>
              </w:rPr>
              <w:t>Angiograf nr 1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DE6938" w14:textId="1B85C86D" w:rsidR="004F2055" w:rsidRPr="004F2055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4F2055">
              <w:rPr>
                <w:rFonts w:ascii="Century Gothic" w:hAnsi="Century Gothic" w:cs="Calibri"/>
                <w:color w:val="000000"/>
                <w:sz w:val="20"/>
                <w:szCs w:val="20"/>
              </w:rPr>
              <w:t>495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 pkt.</w:t>
            </w:r>
          </w:p>
        </w:tc>
      </w:tr>
      <w:tr w:rsidR="004F2055" w:rsidRPr="008A78F0" w14:paraId="7F25DCDA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951970" w14:textId="77777777" w:rsidR="004F2055" w:rsidRPr="008A78F0" w:rsidRDefault="004F2055" w:rsidP="00CC691F">
            <w:pPr>
              <w:widowControl/>
              <w:numPr>
                <w:ilvl w:val="0"/>
                <w:numId w:val="26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01FDD488" w14:textId="0A62BA40" w:rsidR="004F2055" w:rsidRPr="004F2055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r w:rsidRPr="004F2055">
              <w:rPr>
                <w:rFonts w:ascii="Century Gothic" w:hAnsi="Century Gothic"/>
                <w:sz w:val="20"/>
                <w:szCs w:val="20"/>
              </w:rPr>
              <w:t>Angiograf nr 2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CF0CAC" w14:textId="0AEA8900" w:rsidR="004F2055" w:rsidRPr="004F2055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4F2055">
              <w:rPr>
                <w:rFonts w:ascii="Century Gothic" w:hAnsi="Century Gothic" w:cs="Calibri"/>
                <w:color w:val="000000"/>
                <w:sz w:val="20"/>
                <w:szCs w:val="20"/>
              </w:rPr>
              <w:t>547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 pkt.</w:t>
            </w:r>
          </w:p>
        </w:tc>
      </w:tr>
      <w:tr w:rsidR="003D2C34" w:rsidRPr="008A78F0" w14:paraId="33FA7561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3331B8" w14:textId="77777777" w:rsidR="003D2C34" w:rsidRPr="008A78F0" w:rsidRDefault="003D2C34" w:rsidP="003D2C34">
            <w:pPr>
              <w:widowControl/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6D07588D" w14:textId="3EF7C8B6" w:rsidR="003D2C34" w:rsidRPr="003D2C34" w:rsidRDefault="003D2C34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D2C34">
              <w:rPr>
                <w:rFonts w:ascii="Century Gothic" w:hAnsi="Century Gothic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DD0AF7" w14:textId="4C60B219" w:rsidR="003D2C34" w:rsidRPr="004F2055" w:rsidRDefault="003D2C34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3D2C34">
              <w:rPr>
                <w:rFonts w:ascii="Century Gothic" w:hAnsi="Century Gothic" w:cs="Calibri"/>
                <w:color w:val="000000"/>
                <w:sz w:val="20"/>
                <w:szCs w:val="20"/>
              </w:rPr>
              <w:t>1042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 pkt.</w:t>
            </w:r>
          </w:p>
        </w:tc>
      </w:tr>
    </w:tbl>
    <w:p w14:paraId="122F35DA" w14:textId="77777777" w:rsidR="004F2055" w:rsidRDefault="004F2055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249DAF9B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09DA1481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5D7213BA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617"/>
        <w:gridCol w:w="593"/>
        <w:gridCol w:w="851"/>
        <w:gridCol w:w="1531"/>
        <w:gridCol w:w="1191"/>
        <w:gridCol w:w="1191"/>
        <w:gridCol w:w="1531"/>
        <w:gridCol w:w="1191"/>
      </w:tblGrid>
      <w:tr w:rsidR="00D81979" w:rsidRPr="00D81979" w14:paraId="69D7DF05" w14:textId="77777777" w:rsidTr="00694133">
        <w:tc>
          <w:tcPr>
            <w:tcW w:w="505" w:type="dxa"/>
            <w:shd w:val="clear" w:color="auto" w:fill="auto"/>
          </w:tcPr>
          <w:p w14:paraId="155F38C7" w14:textId="77777777" w:rsidR="00D81979" w:rsidRPr="00D81979" w:rsidRDefault="00D81979" w:rsidP="00694133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L.p.</w:t>
            </w:r>
          </w:p>
        </w:tc>
        <w:tc>
          <w:tcPr>
            <w:tcW w:w="1617" w:type="dxa"/>
            <w:shd w:val="clear" w:color="auto" w:fill="auto"/>
          </w:tcPr>
          <w:p w14:paraId="0111EAE3" w14:textId="77777777" w:rsidR="00D81979" w:rsidRPr="00D81979" w:rsidRDefault="00D81979" w:rsidP="00694133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93" w:type="dxa"/>
            <w:shd w:val="clear" w:color="auto" w:fill="auto"/>
          </w:tcPr>
          <w:p w14:paraId="276CA99C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0EB3806C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17525770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4CF11541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57C92B3A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5B8C32AD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2C80F230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</w:tr>
      <w:tr w:rsidR="00D81979" w:rsidRPr="00D81979" w14:paraId="6BE18462" w14:textId="77777777" w:rsidTr="00694133">
        <w:tc>
          <w:tcPr>
            <w:tcW w:w="505" w:type="dxa"/>
            <w:shd w:val="clear" w:color="auto" w:fill="auto"/>
          </w:tcPr>
          <w:p w14:paraId="1993BCE1" w14:textId="77777777" w:rsidR="00D81979" w:rsidRPr="00D81979" w:rsidRDefault="00D81979" w:rsidP="00694133">
            <w:pPr>
              <w:autoSpaceDE w:val="0"/>
              <w:autoSpaceDN w:val="0"/>
              <w:adjustRightInd w:val="0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1617" w:type="dxa"/>
            <w:shd w:val="clear" w:color="auto" w:fill="auto"/>
          </w:tcPr>
          <w:p w14:paraId="53C1B318" w14:textId="77777777" w:rsidR="00D81979" w:rsidRPr="00D81979" w:rsidRDefault="00D81979" w:rsidP="00694133">
            <w:pPr>
              <w:widowControl/>
              <w:jc w:val="center"/>
              <w:rPr>
                <w:rFonts w:ascii="Arial" w:hAnsi="Arial" w:cs="Times New Roman"/>
                <w:bCs/>
                <w:color w:val="000000"/>
                <w:spacing w:val="-5"/>
                <w:kern w:val="0"/>
                <w:sz w:val="21"/>
                <w:lang w:eastAsia="zh-CN" w:bidi="ar-SA"/>
              </w:rPr>
            </w:pPr>
            <w:r>
              <w:rPr>
                <w:rFonts w:ascii="Arial" w:hAnsi="Arial" w:cs="Times New Roman"/>
                <w:b/>
                <w:color w:val="000000"/>
                <w:spacing w:val="-5"/>
                <w:kern w:val="0"/>
                <w:sz w:val="21"/>
                <w:lang w:eastAsia="zh-CN" w:bidi="ar-SA"/>
              </w:rPr>
              <w:t>Angiograf nr 1</w:t>
            </w:r>
            <w:r w:rsidRPr="00D81979">
              <w:rPr>
                <w:rFonts w:ascii="Arial" w:hAnsi="Arial" w:cs="Times New Roman"/>
                <w:bCs/>
                <w:color w:val="000000"/>
                <w:spacing w:val="-5"/>
                <w:kern w:val="0"/>
                <w:sz w:val="21"/>
                <w:lang w:eastAsia="zh-CN" w:bidi="ar-SA"/>
              </w:rPr>
              <w:t xml:space="preserve"> – wg opisu j.w.</w:t>
            </w:r>
            <w:r>
              <w:rPr>
                <w:rFonts w:ascii="Arial" w:hAnsi="Arial" w:cs="Times New Roman"/>
                <w:bCs/>
                <w:color w:val="000000"/>
                <w:spacing w:val="-5"/>
                <w:kern w:val="0"/>
                <w:sz w:val="21"/>
                <w:lang w:eastAsia="zh-CN" w:bidi="ar-SA"/>
              </w:rPr>
              <w:t xml:space="preserve"> – Filia nr 2 Szpital Rehabilitacyjno – Kardiologiczny w Kowanówku, ul. Sanatoryjna 34, Kowanówko, 64-600 Oborniki</w:t>
            </w:r>
          </w:p>
          <w:p w14:paraId="490071C4" w14:textId="77777777" w:rsidR="00D81979" w:rsidRPr="00D81979" w:rsidRDefault="00D81979" w:rsidP="00694133">
            <w:pPr>
              <w:autoSpaceDE w:val="0"/>
              <w:autoSpaceDN w:val="0"/>
              <w:adjustRightInd w:val="0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93" w:type="dxa"/>
            <w:shd w:val="clear" w:color="auto" w:fill="auto"/>
          </w:tcPr>
          <w:p w14:paraId="31194212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  <w:r w:rsidRPr="00D81979">
              <w:rPr>
                <w:rFonts w:ascii="Garamond" w:hAnsi="Garamond"/>
                <w:kern w:val="0"/>
                <w:lang w:eastAsia="pl-PL" w:bidi="ar-SA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31088C86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  <w:r w:rsidRPr="00D81979">
              <w:rPr>
                <w:rFonts w:ascii="Garamond" w:hAnsi="Garamond"/>
                <w:kern w:val="0"/>
                <w:lang w:eastAsia="pl-PL" w:bidi="ar-SA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3003BE4F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1AA89712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50B8541F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531" w:type="dxa"/>
            <w:shd w:val="clear" w:color="auto" w:fill="auto"/>
          </w:tcPr>
          <w:p w14:paraId="4A800726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2C9F0723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</w:tr>
      <w:tr w:rsidR="00D81979" w:rsidRPr="00D81979" w14:paraId="56AFFFBB" w14:textId="77777777" w:rsidTr="00694133">
        <w:tc>
          <w:tcPr>
            <w:tcW w:w="505" w:type="dxa"/>
            <w:shd w:val="clear" w:color="auto" w:fill="auto"/>
          </w:tcPr>
          <w:p w14:paraId="45A0860F" w14:textId="77777777" w:rsidR="00D81979" w:rsidRPr="00D81979" w:rsidRDefault="00D81979" w:rsidP="00694133">
            <w:pPr>
              <w:autoSpaceDE w:val="0"/>
              <w:autoSpaceDN w:val="0"/>
              <w:adjustRightInd w:val="0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  <w:t>2</w:t>
            </w:r>
            <w:r w:rsidRPr="00D81979"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1617" w:type="dxa"/>
            <w:shd w:val="clear" w:color="auto" w:fill="auto"/>
          </w:tcPr>
          <w:p w14:paraId="3A43BB00" w14:textId="77777777" w:rsidR="00D81979" w:rsidRPr="00D81979" w:rsidRDefault="00D81979" w:rsidP="00694133">
            <w:pPr>
              <w:widowControl/>
              <w:jc w:val="center"/>
              <w:rPr>
                <w:rFonts w:ascii="Arial" w:hAnsi="Arial" w:cs="Times New Roman"/>
                <w:bCs/>
                <w:color w:val="000000"/>
                <w:spacing w:val="-5"/>
                <w:kern w:val="0"/>
                <w:sz w:val="21"/>
                <w:lang w:eastAsia="zh-CN" w:bidi="ar-SA"/>
              </w:rPr>
            </w:pPr>
            <w:r>
              <w:rPr>
                <w:rFonts w:ascii="Arial" w:hAnsi="Arial" w:cs="Times New Roman"/>
                <w:b/>
                <w:color w:val="000000"/>
                <w:spacing w:val="-5"/>
                <w:kern w:val="0"/>
                <w:sz w:val="21"/>
                <w:lang w:eastAsia="zh-CN" w:bidi="ar-SA"/>
              </w:rPr>
              <w:t>Angiograf nr 2</w:t>
            </w:r>
            <w:r w:rsidRPr="00D81979">
              <w:rPr>
                <w:rFonts w:ascii="Arial" w:hAnsi="Arial" w:cs="Times New Roman"/>
                <w:bCs/>
                <w:color w:val="000000"/>
                <w:spacing w:val="-5"/>
                <w:kern w:val="0"/>
                <w:sz w:val="21"/>
                <w:lang w:eastAsia="zh-CN" w:bidi="ar-SA"/>
              </w:rPr>
              <w:t xml:space="preserve"> – wg opisu j.w.</w:t>
            </w:r>
            <w:r>
              <w:rPr>
                <w:rFonts w:ascii="Arial" w:hAnsi="Arial" w:cs="Times New Roman"/>
                <w:bCs/>
                <w:color w:val="000000"/>
                <w:spacing w:val="-5"/>
                <w:kern w:val="0"/>
                <w:sz w:val="21"/>
                <w:lang w:eastAsia="zh-CN" w:bidi="ar-SA"/>
              </w:rPr>
              <w:t xml:space="preserve"> – Szpital Wojewódzki w Poznaniu, ul. Juraszów 7/19, 60-479 Poznań</w:t>
            </w:r>
          </w:p>
          <w:p w14:paraId="5369C8C3" w14:textId="77777777" w:rsidR="00D81979" w:rsidRPr="00D81979" w:rsidRDefault="00D81979" w:rsidP="00694133">
            <w:pPr>
              <w:autoSpaceDE w:val="0"/>
              <w:autoSpaceDN w:val="0"/>
              <w:adjustRightInd w:val="0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93" w:type="dxa"/>
            <w:shd w:val="clear" w:color="auto" w:fill="auto"/>
          </w:tcPr>
          <w:p w14:paraId="1C47D1E9" w14:textId="34B1E0CC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  <w:r w:rsidRPr="00D81979">
              <w:rPr>
                <w:rFonts w:ascii="Garamond" w:hAnsi="Garamond"/>
                <w:kern w:val="0"/>
                <w:lang w:eastAsia="pl-PL" w:bidi="ar-SA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0A4C8ECC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  <w:r w:rsidRPr="00D81979">
              <w:rPr>
                <w:rFonts w:ascii="Garamond" w:hAnsi="Garamond"/>
                <w:kern w:val="0"/>
                <w:lang w:eastAsia="pl-PL" w:bidi="ar-SA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360ECF99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713EEFDA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16848525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531" w:type="dxa"/>
            <w:shd w:val="clear" w:color="auto" w:fill="auto"/>
          </w:tcPr>
          <w:p w14:paraId="74F49529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660B32FD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kern w:val="0"/>
                <w:lang w:eastAsia="pl-PL" w:bidi="ar-SA"/>
              </w:rPr>
            </w:pPr>
          </w:p>
        </w:tc>
      </w:tr>
      <w:tr w:rsidR="00D81979" w:rsidRPr="00D81979" w14:paraId="0079BFD1" w14:textId="77777777" w:rsidTr="00694133">
        <w:tc>
          <w:tcPr>
            <w:tcW w:w="5097" w:type="dxa"/>
            <w:gridSpan w:val="5"/>
            <w:shd w:val="clear" w:color="auto" w:fill="auto"/>
          </w:tcPr>
          <w:p w14:paraId="38F29162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  <w:p w14:paraId="4CC03E62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06261105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7D679101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  <w:p w14:paraId="0932C94E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91" w:type="dxa"/>
            <w:shd w:val="clear" w:color="auto" w:fill="auto"/>
          </w:tcPr>
          <w:p w14:paraId="7C616536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  <w:p w14:paraId="3F74CB71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7EAD8D95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  <w:p w14:paraId="631D7DAB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  <w:r w:rsidRPr="00D81979"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7D6B02BA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kern w:val="0"/>
                <w:sz w:val="20"/>
                <w:szCs w:val="20"/>
                <w:lang w:eastAsia="pl-PL" w:bidi="ar-SA"/>
              </w:rPr>
            </w:pPr>
          </w:p>
          <w:p w14:paraId="0D549235" w14:textId="77777777" w:rsidR="00D81979" w:rsidRPr="00D81979" w:rsidRDefault="00D81979" w:rsidP="00694133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59C0701E" w14:textId="77777777" w:rsidR="00D81979" w:rsidRP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u w:val="single"/>
          <w:lang w:eastAsia="zh-CN" w:bidi="ar-SA"/>
        </w:rPr>
      </w:pPr>
      <w:r w:rsidRPr="00D81979">
        <w:rPr>
          <w:rFonts w:ascii="Century Gothic" w:eastAsia="Calibri" w:hAnsi="Century Gothic" w:cs="Times New Roman"/>
          <w:b/>
          <w:kern w:val="0"/>
          <w:sz w:val="20"/>
          <w:szCs w:val="20"/>
          <w:u w:val="single"/>
          <w:lang w:eastAsia="zh-CN" w:bidi="ar-SA"/>
        </w:rPr>
        <w:t>UWAGA: Zamawiający podaje sposób wyliczenia wartości netto i brutto:</w:t>
      </w:r>
    </w:p>
    <w:p w14:paraId="469A1BC5" w14:textId="77777777" w:rsidR="00D81979" w:rsidRP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lang w:eastAsia="zh-CN" w:bidi="ar-SA"/>
        </w:rPr>
      </w:pPr>
    </w:p>
    <w:p w14:paraId="212836F3" w14:textId="77777777" w:rsidR="00D81979" w:rsidRP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lang w:eastAsia="zh-CN" w:bidi="ar-SA"/>
        </w:rPr>
      </w:pPr>
      <w:r w:rsidRPr="00D81979">
        <w:rPr>
          <w:rFonts w:ascii="Century Gothic" w:eastAsia="Calibri" w:hAnsi="Century Gothic" w:cs="Times New Roman"/>
          <w:b/>
          <w:kern w:val="0"/>
          <w:sz w:val="20"/>
          <w:szCs w:val="20"/>
          <w:lang w:eastAsia="zh-CN" w:bidi="ar-SA"/>
        </w:rPr>
        <w:t>Cena jednostkowa netto x ilość = wartość netto</w:t>
      </w:r>
    </w:p>
    <w:p w14:paraId="1ED0CEB6" w14:textId="77777777" w:rsidR="00D81979" w:rsidRPr="00D81979" w:rsidRDefault="00D81979" w:rsidP="00D81979">
      <w:pPr>
        <w:widowControl/>
        <w:contextualSpacing/>
        <w:rPr>
          <w:rFonts w:ascii="Century Gothic" w:eastAsia="Calibri" w:hAnsi="Century Gothic" w:cs="Times New Roman"/>
          <w:b/>
          <w:kern w:val="0"/>
          <w:sz w:val="20"/>
          <w:szCs w:val="20"/>
          <w:lang w:eastAsia="zh-CN" w:bidi="ar-SA"/>
        </w:rPr>
      </w:pPr>
      <w:r w:rsidRPr="00D81979">
        <w:rPr>
          <w:rFonts w:ascii="Century Gothic" w:eastAsia="Calibri" w:hAnsi="Century Gothic" w:cs="Times New Roman"/>
          <w:b/>
          <w:kern w:val="0"/>
          <w:sz w:val="20"/>
          <w:szCs w:val="20"/>
          <w:lang w:eastAsia="zh-CN" w:bidi="ar-SA"/>
        </w:rPr>
        <w:t>Wartość netto + stawka podatku Vat = wartość brutto</w:t>
      </w:r>
    </w:p>
    <w:p w14:paraId="4B87C4B1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14F00622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3631AE76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5E661EAC" w14:textId="77777777" w:rsidR="00D81979" w:rsidRDefault="00D81979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1C5F76DA" w14:textId="77777777" w:rsidR="00D81979" w:rsidRDefault="00D81979" w:rsidP="00B01BCB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</w:p>
    <w:p w14:paraId="50F4AD87" w14:textId="0EB3A221" w:rsidR="00545E2F" w:rsidRPr="004F2055" w:rsidRDefault="00545E2F" w:rsidP="00B01BCB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  <w:r w:rsidRPr="004F2055">
        <w:rPr>
          <w:rFonts w:ascii="Century Gothic" w:hAnsi="Century Gothic"/>
          <w:sz w:val="18"/>
          <w:szCs w:val="18"/>
          <w:lang w:eastAsia="en-US"/>
        </w:rPr>
        <w:t xml:space="preserve">UWAGA:       Niespełnienie wymaganych parametrów i warunków spowoduje odrzucenie oferty.  </w:t>
      </w:r>
    </w:p>
    <w:p w14:paraId="55B1F0A7" w14:textId="641C60D3" w:rsidR="00545E2F" w:rsidRPr="004F2055" w:rsidRDefault="00545E2F" w:rsidP="00B01BCB">
      <w:pPr>
        <w:widowControl/>
        <w:numPr>
          <w:ilvl w:val="0"/>
          <w:numId w:val="19"/>
        </w:numPr>
        <w:ind w:left="714" w:hanging="357"/>
        <w:jc w:val="both"/>
        <w:rPr>
          <w:rFonts w:ascii="Century Gothic" w:hAnsi="Century Gothic"/>
          <w:b/>
          <w:bCs/>
          <w:sz w:val="18"/>
          <w:szCs w:val="18"/>
        </w:rPr>
      </w:pPr>
      <w:r w:rsidRPr="004F2055">
        <w:rPr>
          <w:rFonts w:ascii="Century Gothic" w:hAnsi="Century Gothic"/>
          <w:b/>
          <w:bCs/>
          <w:sz w:val="18"/>
          <w:szCs w:val="18"/>
        </w:rPr>
        <w:t xml:space="preserve">Brak odpowiedniego wpisu przez </w:t>
      </w:r>
      <w:r w:rsidR="00B01BCB">
        <w:rPr>
          <w:rFonts w:ascii="Century Gothic" w:hAnsi="Century Gothic"/>
          <w:b/>
          <w:bCs/>
          <w:sz w:val="18"/>
          <w:szCs w:val="18"/>
        </w:rPr>
        <w:t>W</w:t>
      </w:r>
      <w:r w:rsidRPr="004F2055">
        <w:rPr>
          <w:rFonts w:ascii="Century Gothic" w:hAnsi="Century Gothic"/>
          <w:b/>
          <w:bCs/>
          <w:sz w:val="18"/>
          <w:szCs w:val="18"/>
        </w:rPr>
        <w:t>ykonawcę w kolumnie parametr oferowany będzie traktowany jako brak danego parametru/warunku w oferowanej konfiguracji urządzenia i będzie podstawą odrzucenia oferty</w:t>
      </w:r>
      <w:r w:rsidR="00DB5421">
        <w:rPr>
          <w:rFonts w:ascii="Century Gothic" w:hAnsi="Century Gothic"/>
          <w:b/>
          <w:bCs/>
          <w:sz w:val="18"/>
          <w:szCs w:val="18"/>
        </w:rPr>
        <w:t xml:space="preserve"> na podstawie art. 226 ust. 1 pkt. 5 Ustawy Pzp</w:t>
      </w:r>
      <w:r w:rsidRPr="004F2055">
        <w:rPr>
          <w:rFonts w:ascii="Century Gothic" w:hAnsi="Century Gothic"/>
          <w:b/>
          <w:bCs/>
          <w:sz w:val="18"/>
          <w:szCs w:val="18"/>
        </w:rPr>
        <w:t xml:space="preserve">. </w:t>
      </w:r>
    </w:p>
    <w:p w14:paraId="50F37B46" w14:textId="469F1F3A" w:rsidR="00545E2F" w:rsidRPr="004F2055" w:rsidRDefault="00545E2F" w:rsidP="00B01BCB">
      <w:pPr>
        <w:widowControl/>
        <w:numPr>
          <w:ilvl w:val="0"/>
          <w:numId w:val="19"/>
        </w:numPr>
        <w:spacing w:line="276" w:lineRule="auto"/>
        <w:ind w:left="714" w:right="125" w:hanging="357"/>
        <w:jc w:val="both"/>
        <w:rPr>
          <w:rFonts w:ascii="Century Gothic" w:hAnsi="Century Gothic"/>
          <w:b/>
          <w:sz w:val="18"/>
          <w:szCs w:val="18"/>
          <w:lang w:eastAsia="en-US"/>
        </w:rPr>
      </w:pPr>
      <w:r w:rsidRPr="004F2055">
        <w:rPr>
          <w:rFonts w:ascii="Century Gothic" w:hAnsi="Century Gothic"/>
          <w:b/>
          <w:sz w:val="18"/>
          <w:szCs w:val="18"/>
          <w:lang w:eastAsia="en-US"/>
        </w:rPr>
        <w:t xml:space="preserve">Oświadczam, że oferowane urządzenie (sprzęt) spełnia wymagania techniczne zawarte w SWZ, </w:t>
      </w:r>
      <w:r w:rsidR="00DB5421">
        <w:rPr>
          <w:rFonts w:ascii="Century Gothic" w:hAnsi="Century Gothic"/>
          <w:b/>
          <w:sz w:val="18"/>
          <w:szCs w:val="18"/>
          <w:lang w:eastAsia="en-US"/>
        </w:rPr>
        <w:br/>
      </w:r>
      <w:r w:rsidRPr="004F2055">
        <w:rPr>
          <w:rFonts w:ascii="Century Gothic" w:hAnsi="Century Gothic"/>
          <w:b/>
          <w:sz w:val="18"/>
          <w:szCs w:val="18"/>
          <w:lang w:eastAsia="en-US"/>
        </w:rPr>
        <w:t xml:space="preserve">jest kompletne i będzie gotowe do użytku bez żadnych dodatkowych zakupów i inwestycji (poza materiałami eksploatacyjnymi) oraz </w:t>
      </w:r>
      <w:r w:rsidRPr="004F2055">
        <w:rPr>
          <w:rFonts w:ascii="Century Gothic" w:hAnsi="Century Gothic"/>
          <w:b/>
          <w:bCs/>
          <w:sz w:val="18"/>
          <w:szCs w:val="18"/>
          <w:lang w:eastAsia="en-US"/>
        </w:rPr>
        <w:t xml:space="preserve"> </w:t>
      </w:r>
      <w:r w:rsidRPr="004F2055">
        <w:rPr>
          <w:rFonts w:ascii="Century Gothic" w:hAnsi="Century Gothic"/>
          <w:b/>
          <w:sz w:val="18"/>
          <w:szCs w:val="18"/>
          <w:lang w:eastAsia="en-US"/>
        </w:rPr>
        <w:t>gwarantuje bezpieczeństwo pacjentów i personelu medycznego i zapewnia wymagany poziom usług medycznych.</w:t>
      </w:r>
    </w:p>
    <w:p w14:paraId="32233763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74C645E7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19048349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2E9B7383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6FC19768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07B73F17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2F02A404" w14:textId="77777777" w:rsidR="00DB5421" w:rsidRDefault="00DB5421" w:rsidP="003D2C34">
      <w:pPr>
        <w:pStyle w:val="Akapitzlist"/>
        <w:jc w:val="right"/>
        <w:rPr>
          <w:rFonts w:ascii="Century Gothic" w:hAnsi="Century Gothic"/>
          <w:b/>
          <w:sz w:val="20"/>
        </w:rPr>
      </w:pPr>
    </w:p>
    <w:p w14:paraId="27CD0885" w14:textId="1BFC096F" w:rsidR="00545E2F" w:rsidRPr="00AB0916" w:rsidRDefault="00545E2F" w:rsidP="003D2C34">
      <w:pPr>
        <w:pStyle w:val="Akapitzlist"/>
        <w:jc w:val="right"/>
        <w:rPr>
          <w:rFonts w:ascii="Century Gothic" w:hAnsi="Century Gothic"/>
          <w:b/>
          <w:sz w:val="20"/>
        </w:rPr>
      </w:pPr>
      <w:r w:rsidRPr="00AB0916">
        <w:rPr>
          <w:rFonts w:ascii="Century Gothic" w:hAnsi="Century Gothic"/>
          <w:b/>
          <w:sz w:val="20"/>
        </w:rPr>
        <w:t>…………………………….</w:t>
      </w:r>
    </w:p>
    <w:p w14:paraId="369D4870" w14:textId="4FA91EEF" w:rsidR="00545E2F" w:rsidRPr="004F2055" w:rsidRDefault="00545E2F" w:rsidP="004F2055">
      <w:pPr>
        <w:pStyle w:val="Akapitzlist"/>
        <w:jc w:val="right"/>
        <w:rPr>
          <w:rFonts w:ascii="Century Gothic" w:hAnsi="Century Gothic"/>
          <w:b/>
          <w:sz w:val="18"/>
          <w:szCs w:val="18"/>
        </w:rPr>
      </w:pPr>
      <w:r w:rsidRPr="004F2055">
        <w:rPr>
          <w:rFonts w:ascii="Century Gothic" w:hAnsi="Century Gothic"/>
          <w:b/>
          <w:sz w:val="18"/>
          <w:szCs w:val="18"/>
        </w:rPr>
        <w:t>Podpis Wykonawcy</w:t>
      </w:r>
    </w:p>
    <w:sectPr w:rsidR="00545E2F" w:rsidRPr="004F2055" w:rsidSect="00111DFF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FFFFFFFF"/>
    <w:name w:val="WW8Num5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OpenSymbol" w:hAnsi="OpenSymbol"/>
        <w:b w:val="0"/>
      </w:rPr>
    </w:lvl>
  </w:abstractNum>
  <w:abstractNum w:abstractNumId="3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E"/>
    <w:multiLevelType w:val="multilevel"/>
    <w:tmpl w:val="FFFFFFFF"/>
    <w:name w:val="WWNum29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15"/>
    <w:multiLevelType w:val="multilevel"/>
    <w:tmpl w:val="FFFFFFFF"/>
    <w:name w:val="WW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4A7262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9F5A4A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43558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BA234C"/>
    <w:multiLevelType w:val="hybridMultilevel"/>
    <w:tmpl w:val="B1DE2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767E3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D6722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DBF524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6B50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8E5FE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9E66A9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E85485"/>
    <w:multiLevelType w:val="hybridMultilevel"/>
    <w:tmpl w:val="8EFE2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606C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2E1380"/>
    <w:multiLevelType w:val="hybridMultilevel"/>
    <w:tmpl w:val="0952FD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A1417A"/>
    <w:multiLevelType w:val="hybridMultilevel"/>
    <w:tmpl w:val="459E0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4C675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550067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6C71F0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71C7A6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8030B9"/>
    <w:multiLevelType w:val="hybridMultilevel"/>
    <w:tmpl w:val="0952F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6547F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07228808">
    <w:abstractNumId w:val="0"/>
  </w:num>
  <w:num w:numId="2" w16cid:durableId="424307995">
    <w:abstractNumId w:val="3"/>
  </w:num>
  <w:num w:numId="3" w16cid:durableId="1780292173">
    <w:abstractNumId w:val="27"/>
  </w:num>
  <w:num w:numId="4" w16cid:durableId="1419525405">
    <w:abstractNumId w:val="29"/>
  </w:num>
  <w:num w:numId="5" w16cid:durableId="1388605855">
    <w:abstractNumId w:val="14"/>
  </w:num>
  <w:num w:numId="6" w16cid:durableId="825321029">
    <w:abstractNumId w:val="25"/>
  </w:num>
  <w:num w:numId="7" w16cid:durableId="828180260">
    <w:abstractNumId w:val="15"/>
  </w:num>
  <w:num w:numId="8" w16cid:durableId="499854184">
    <w:abstractNumId w:val="7"/>
  </w:num>
  <w:num w:numId="9" w16cid:durableId="1944261337">
    <w:abstractNumId w:val="11"/>
  </w:num>
  <w:num w:numId="10" w16cid:durableId="1221673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7137120">
    <w:abstractNumId w:val="16"/>
  </w:num>
  <w:num w:numId="12" w16cid:durableId="819660458">
    <w:abstractNumId w:val="12"/>
  </w:num>
  <w:num w:numId="13" w16cid:durableId="1738360639">
    <w:abstractNumId w:val="24"/>
  </w:num>
  <w:num w:numId="14" w16cid:durableId="223831340">
    <w:abstractNumId w:val="6"/>
  </w:num>
  <w:num w:numId="15" w16cid:durableId="70082479">
    <w:abstractNumId w:val="13"/>
  </w:num>
  <w:num w:numId="16" w16cid:durableId="320544323">
    <w:abstractNumId w:val="23"/>
  </w:num>
  <w:num w:numId="17" w16cid:durableId="927422687">
    <w:abstractNumId w:val="10"/>
  </w:num>
  <w:num w:numId="18" w16cid:durableId="874541071">
    <w:abstractNumId w:val="18"/>
  </w:num>
  <w:num w:numId="19" w16cid:durableId="712311327">
    <w:abstractNumId w:val="8"/>
  </w:num>
  <w:num w:numId="20" w16cid:durableId="2012953012">
    <w:abstractNumId w:val="22"/>
  </w:num>
  <w:num w:numId="21" w16cid:durableId="1667053411">
    <w:abstractNumId w:val="20"/>
  </w:num>
  <w:num w:numId="22" w16cid:durableId="1972203547">
    <w:abstractNumId w:val="9"/>
  </w:num>
  <w:num w:numId="23" w16cid:durableId="310597733">
    <w:abstractNumId w:val="28"/>
  </w:num>
  <w:num w:numId="24" w16cid:durableId="1001006969">
    <w:abstractNumId w:val="21"/>
  </w:num>
  <w:num w:numId="25" w16cid:durableId="1160803774">
    <w:abstractNumId w:val="19"/>
  </w:num>
  <w:num w:numId="26" w16cid:durableId="73204607">
    <w:abstractNumId w:val="2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2F"/>
    <w:rsid w:val="000B4449"/>
    <w:rsid w:val="00111DFF"/>
    <w:rsid w:val="001B0B11"/>
    <w:rsid w:val="00223FD3"/>
    <w:rsid w:val="003667DB"/>
    <w:rsid w:val="003913E2"/>
    <w:rsid w:val="003C31C8"/>
    <w:rsid w:val="003D2C34"/>
    <w:rsid w:val="004409BB"/>
    <w:rsid w:val="004C14A1"/>
    <w:rsid w:val="004F2055"/>
    <w:rsid w:val="00504DC3"/>
    <w:rsid w:val="00536FF0"/>
    <w:rsid w:val="00545E2F"/>
    <w:rsid w:val="006234E2"/>
    <w:rsid w:val="00655E4C"/>
    <w:rsid w:val="00675614"/>
    <w:rsid w:val="007B33CF"/>
    <w:rsid w:val="00826A33"/>
    <w:rsid w:val="0088266C"/>
    <w:rsid w:val="008B0D7E"/>
    <w:rsid w:val="008B4008"/>
    <w:rsid w:val="0091044A"/>
    <w:rsid w:val="0092008E"/>
    <w:rsid w:val="00AF2C7D"/>
    <w:rsid w:val="00B01BCB"/>
    <w:rsid w:val="00B710B7"/>
    <w:rsid w:val="00CA796F"/>
    <w:rsid w:val="00CC691F"/>
    <w:rsid w:val="00D36854"/>
    <w:rsid w:val="00D51254"/>
    <w:rsid w:val="00D627F3"/>
    <w:rsid w:val="00D81979"/>
    <w:rsid w:val="00DB5421"/>
    <w:rsid w:val="00DE5A35"/>
    <w:rsid w:val="00E50EF2"/>
    <w:rsid w:val="00E97400"/>
    <w:rsid w:val="00F168A7"/>
    <w:rsid w:val="00FB7818"/>
    <w:rsid w:val="00FC4EF2"/>
    <w:rsid w:val="00FE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22A6C"/>
  <w15:chartTrackingRefBased/>
  <w15:docId w15:val="{41E6F1FE-8B50-4F19-9EE7-5AEB8309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545E2F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agwek10"/>
    <w:next w:val="Tekstpodstawowy"/>
    <w:link w:val="Nagwek2Znak"/>
    <w:uiPriority w:val="9"/>
    <w:qFormat/>
    <w:rsid w:val="00545E2F"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5E2F"/>
    <w:pPr>
      <w:spacing w:before="240" w:after="60"/>
      <w:outlineLvl w:val="8"/>
    </w:pPr>
    <w:rPr>
      <w:rFonts w:ascii="Cambria" w:hAnsi="Cambria" w:cs="Mang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5E2F"/>
    <w:rPr>
      <w:rFonts w:ascii="Cambria" w:eastAsia="Times New Roman" w:hAnsi="Cambria" w:cs="Arial"/>
      <w:b/>
      <w:bCs/>
      <w:kern w:val="1"/>
      <w:sz w:val="32"/>
      <w:szCs w:val="32"/>
      <w:lang w:eastAsia="hi-I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545E2F"/>
    <w:rPr>
      <w:rFonts w:ascii="Times New Roman" w:eastAsia="Times New Roman" w:hAnsi="Times New Roman" w:cs="Arial"/>
      <w:b/>
      <w:bCs/>
      <w:kern w:val="1"/>
      <w:sz w:val="36"/>
      <w:szCs w:val="36"/>
      <w:lang w:eastAsia="hi-IN" w:bidi="hi-I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5E2F"/>
    <w:rPr>
      <w:rFonts w:ascii="Cambria" w:eastAsia="Times New Roman" w:hAnsi="Cambria" w:cs="Mangal"/>
      <w:kern w:val="1"/>
      <w:szCs w:val="20"/>
      <w:lang w:eastAsia="hi-IN" w:bidi="hi-IN"/>
      <w14:ligatures w14:val="none"/>
    </w:rPr>
  </w:style>
  <w:style w:type="character" w:customStyle="1" w:styleId="Absatz-Standardschriftart">
    <w:name w:val="Absatz-Standardschriftart"/>
    <w:rsid w:val="00545E2F"/>
  </w:style>
  <w:style w:type="character" w:customStyle="1" w:styleId="WW-Absatz-Standardschriftart">
    <w:name w:val="WW-Absatz-Standardschriftart"/>
    <w:rsid w:val="00545E2F"/>
  </w:style>
  <w:style w:type="character" w:customStyle="1" w:styleId="WW-Absatz-Standardschriftart1">
    <w:name w:val="WW-Absatz-Standardschriftart1"/>
    <w:rsid w:val="00545E2F"/>
  </w:style>
  <w:style w:type="character" w:customStyle="1" w:styleId="WW-Absatz-Standardschriftart11">
    <w:name w:val="WW-Absatz-Standardschriftart11"/>
    <w:rsid w:val="00545E2F"/>
  </w:style>
  <w:style w:type="character" w:customStyle="1" w:styleId="WW-Absatz-Standardschriftart111">
    <w:name w:val="WW-Absatz-Standardschriftart111"/>
    <w:rsid w:val="00545E2F"/>
  </w:style>
  <w:style w:type="character" w:customStyle="1" w:styleId="WW-Absatz-Standardschriftart1111">
    <w:name w:val="WW-Absatz-Standardschriftart1111"/>
    <w:rsid w:val="00545E2F"/>
  </w:style>
  <w:style w:type="character" w:customStyle="1" w:styleId="WW-Absatz-Standardschriftart11111">
    <w:name w:val="WW-Absatz-Standardschriftart11111"/>
    <w:rsid w:val="00545E2F"/>
  </w:style>
  <w:style w:type="character" w:customStyle="1" w:styleId="WW-Absatz-Standardschriftart111111">
    <w:name w:val="WW-Absatz-Standardschriftart111111"/>
    <w:rsid w:val="00545E2F"/>
  </w:style>
  <w:style w:type="character" w:customStyle="1" w:styleId="WW-Absatz-Standardschriftart1111111">
    <w:name w:val="WW-Absatz-Standardschriftart1111111"/>
    <w:rsid w:val="00545E2F"/>
  </w:style>
  <w:style w:type="character" w:customStyle="1" w:styleId="WW8Num1z0">
    <w:name w:val="WW8Num1z0"/>
    <w:rsid w:val="00545E2F"/>
    <w:rPr>
      <w:rFonts w:ascii="Symbol" w:hAnsi="Symbol"/>
    </w:rPr>
  </w:style>
  <w:style w:type="character" w:customStyle="1" w:styleId="WW-Absatz-Standardschriftart11111111">
    <w:name w:val="WW-Absatz-Standardschriftart11111111"/>
    <w:rsid w:val="00545E2F"/>
  </w:style>
  <w:style w:type="character" w:customStyle="1" w:styleId="WW-Absatz-Standardschriftart111111111">
    <w:name w:val="WW-Absatz-Standardschriftart111111111"/>
    <w:rsid w:val="00545E2F"/>
  </w:style>
  <w:style w:type="character" w:customStyle="1" w:styleId="WW-Absatz-Standardschriftart1111111111">
    <w:name w:val="WW-Absatz-Standardschriftart1111111111"/>
    <w:rsid w:val="00545E2F"/>
  </w:style>
  <w:style w:type="character" w:customStyle="1" w:styleId="WW-Absatz-Standardschriftart11111111111">
    <w:name w:val="WW-Absatz-Standardschriftart11111111111"/>
    <w:rsid w:val="00545E2F"/>
  </w:style>
  <w:style w:type="character" w:customStyle="1" w:styleId="WW-Absatz-Standardschriftart111111111111">
    <w:name w:val="WW-Absatz-Standardschriftart111111111111"/>
    <w:rsid w:val="00545E2F"/>
  </w:style>
  <w:style w:type="character" w:customStyle="1" w:styleId="WW-Absatz-Standardschriftart1111111111111">
    <w:name w:val="WW-Absatz-Standardschriftart1111111111111"/>
    <w:rsid w:val="00545E2F"/>
  </w:style>
  <w:style w:type="character" w:customStyle="1" w:styleId="WW-Absatz-Standardschriftart11111111111111">
    <w:name w:val="WW-Absatz-Standardschriftart11111111111111"/>
    <w:rsid w:val="00545E2F"/>
  </w:style>
  <w:style w:type="character" w:customStyle="1" w:styleId="WW-Absatz-Standardschriftart111111111111111">
    <w:name w:val="WW-Absatz-Standardschriftart111111111111111"/>
    <w:rsid w:val="00545E2F"/>
  </w:style>
  <w:style w:type="character" w:customStyle="1" w:styleId="WW8Num2z0">
    <w:name w:val="WW8Num2z0"/>
    <w:rsid w:val="00545E2F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545E2F"/>
  </w:style>
  <w:style w:type="character" w:customStyle="1" w:styleId="WW-Absatz-Standardschriftart11111111111111111">
    <w:name w:val="WW-Absatz-Standardschriftart11111111111111111"/>
    <w:rsid w:val="00545E2F"/>
  </w:style>
  <w:style w:type="character" w:customStyle="1" w:styleId="WW-Absatz-Standardschriftart111111111111111111">
    <w:name w:val="WW-Absatz-Standardschriftart111111111111111111"/>
    <w:rsid w:val="00545E2F"/>
  </w:style>
  <w:style w:type="character" w:customStyle="1" w:styleId="WW-Absatz-Standardschriftart1111111111111111111">
    <w:name w:val="WW-Absatz-Standardschriftart1111111111111111111"/>
    <w:rsid w:val="00545E2F"/>
  </w:style>
  <w:style w:type="character" w:customStyle="1" w:styleId="WW-Absatz-Standardschriftart11111111111111111111">
    <w:name w:val="WW-Absatz-Standardschriftart11111111111111111111"/>
    <w:rsid w:val="00545E2F"/>
  </w:style>
  <w:style w:type="character" w:customStyle="1" w:styleId="WW-Absatz-Standardschriftart111111111111111111111">
    <w:name w:val="WW-Absatz-Standardschriftart111111111111111111111"/>
    <w:rsid w:val="00545E2F"/>
  </w:style>
  <w:style w:type="character" w:customStyle="1" w:styleId="WW-Absatz-Standardschriftart1111111111111111111111">
    <w:name w:val="WW-Absatz-Standardschriftart1111111111111111111111"/>
    <w:rsid w:val="00545E2F"/>
  </w:style>
  <w:style w:type="character" w:customStyle="1" w:styleId="WW-Absatz-Standardschriftart11111111111111111111111">
    <w:name w:val="WW-Absatz-Standardschriftart11111111111111111111111"/>
    <w:rsid w:val="00545E2F"/>
  </w:style>
  <w:style w:type="character" w:customStyle="1" w:styleId="WW-Absatz-Standardschriftart111111111111111111111111">
    <w:name w:val="WW-Absatz-Standardschriftart111111111111111111111111"/>
    <w:rsid w:val="00545E2F"/>
  </w:style>
  <w:style w:type="character" w:customStyle="1" w:styleId="WW-Absatz-Standardschriftart1111111111111111111111111">
    <w:name w:val="WW-Absatz-Standardschriftart1111111111111111111111111"/>
    <w:rsid w:val="00545E2F"/>
  </w:style>
  <w:style w:type="character" w:customStyle="1" w:styleId="WW-Absatz-Standardschriftart11111111111111111111111111">
    <w:name w:val="WW-Absatz-Standardschriftart11111111111111111111111111"/>
    <w:rsid w:val="00545E2F"/>
  </w:style>
  <w:style w:type="character" w:customStyle="1" w:styleId="WW-Absatz-Standardschriftart111111111111111111111111111">
    <w:name w:val="WW-Absatz-Standardschriftart111111111111111111111111111"/>
    <w:rsid w:val="00545E2F"/>
  </w:style>
  <w:style w:type="character" w:customStyle="1" w:styleId="WW-Absatz-Standardschriftart1111111111111111111111111111">
    <w:name w:val="WW-Absatz-Standardschriftart1111111111111111111111111111"/>
    <w:rsid w:val="00545E2F"/>
  </w:style>
  <w:style w:type="character" w:customStyle="1" w:styleId="WW-Absatz-Standardschriftart11111111111111111111111111111">
    <w:name w:val="WW-Absatz-Standardschriftart11111111111111111111111111111"/>
    <w:rsid w:val="00545E2F"/>
  </w:style>
  <w:style w:type="character" w:customStyle="1" w:styleId="WW-Absatz-Standardschriftart111111111111111111111111111111">
    <w:name w:val="WW-Absatz-Standardschriftart111111111111111111111111111111"/>
    <w:rsid w:val="00545E2F"/>
  </w:style>
  <w:style w:type="character" w:customStyle="1" w:styleId="WW-Absatz-Standardschriftart1111111111111111111111111111111">
    <w:name w:val="WW-Absatz-Standardschriftart1111111111111111111111111111111"/>
    <w:rsid w:val="00545E2F"/>
  </w:style>
  <w:style w:type="character" w:customStyle="1" w:styleId="WW-Absatz-Standardschriftart11111111111111111111111111111111">
    <w:name w:val="WW-Absatz-Standardschriftart11111111111111111111111111111111"/>
    <w:rsid w:val="00545E2F"/>
  </w:style>
  <w:style w:type="character" w:customStyle="1" w:styleId="WW-Absatz-Standardschriftart111111111111111111111111111111111">
    <w:name w:val="WW-Absatz-Standardschriftart111111111111111111111111111111111"/>
    <w:rsid w:val="00545E2F"/>
  </w:style>
  <w:style w:type="character" w:customStyle="1" w:styleId="WW-Absatz-Standardschriftart1111111111111111111111111111111111">
    <w:name w:val="WW-Absatz-Standardschriftart1111111111111111111111111111111111"/>
    <w:rsid w:val="00545E2F"/>
  </w:style>
  <w:style w:type="character" w:customStyle="1" w:styleId="WW-Absatz-Standardschriftart11111111111111111111111111111111111">
    <w:name w:val="WW-Absatz-Standardschriftart11111111111111111111111111111111111"/>
    <w:rsid w:val="00545E2F"/>
  </w:style>
  <w:style w:type="character" w:customStyle="1" w:styleId="WW-Absatz-Standardschriftart111111111111111111111111111111111111">
    <w:name w:val="WW-Absatz-Standardschriftart111111111111111111111111111111111111"/>
    <w:rsid w:val="00545E2F"/>
  </w:style>
  <w:style w:type="character" w:customStyle="1" w:styleId="WW-Absatz-Standardschriftart1111111111111111111111111111111111111">
    <w:name w:val="WW-Absatz-Standardschriftart1111111111111111111111111111111111111"/>
    <w:rsid w:val="00545E2F"/>
  </w:style>
  <w:style w:type="character" w:styleId="Hipercze">
    <w:name w:val="Hyperlink"/>
    <w:basedOn w:val="Domylnaczcionkaakapitu"/>
    <w:uiPriority w:val="99"/>
    <w:rsid w:val="00545E2F"/>
    <w:rPr>
      <w:rFonts w:cs="Times New Roman"/>
      <w:color w:val="000080"/>
      <w:u w:val="single"/>
    </w:rPr>
  </w:style>
  <w:style w:type="character" w:customStyle="1" w:styleId="Symbolewypunktowania">
    <w:name w:val="Symbole wypunktowania"/>
    <w:rsid w:val="00545E2F"/>
    <w:rPr>
      <w:rFonts w:ascii="OpenSymbol" w:hAnsi="OpenSymbol"/>
    </w:rPr>
  </w:style>
  <w:style w:type="paragraph" w:customStyle="1" w:styleId="Nagwek10">
    <w:name w:val="Nagłówek1"/>
    <w:basedOn w:val="Normalny"/>
    <w:next w:val="Tekstpodstawowy"/>
    <w:rsid w:val="00545E2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45E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5E2F"/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Lista">
    <w:name w:val="List"/>
    <w:basedOn w:val="Tekstpodstawowy"/>
    <w:uiPriority w:val="99"/>
    <w:rsid w:val="00545E2F"/>
  </w:style>
  <w:style w:type="paragraph" w:customStyle="1" w:styleId="Podpis1">
    <w:name w:val="Podpis1"/>
    <w:basedOn w:val="Normalny"/>
    <w:rsid w:val="00545E2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45E2F"/>
    <w:pPr>
      <w:suppressLineNumbers/>
    </w:pPr>
  </w:style>
  <w:style w:type="paragraph" w:customStyle="1" w:styleId="Zawartotabeli">
    <w:name w:val="Zawartość tabeli"/>
    <w:basedOn w:val="Normalny"/>
    <w:rsid w:val="00545E2F"/>
    <w:pPr>
      <w:suppressLineNumbers/>
    </w:pPr>
  </w:style>
  <w:style w:type="paragraph" w:customStyle="1" w:styleId="Nagwektabeli">
    <w:name w:val="Nagłówek tabeli"/>
    <w:basedOn w:val="Zawartotabeli"/>
    <w:rsid w:val="00545E2F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545E2F"/>
    <w:rPr>
      <w:rFonts w:ascii="Courier New" w:hAnsi="Courier New"/>
    </w:rPr>
  </w:style>
  <w:style w:type="paragraph" w:customStyle="1" w:styleId="scfbrieftext">
    <w:name w:val="scfbrieftext"/>
    <w:basedOn w:val="Normalny"/>
    <w:rsid w:val="00545E2F"/>
    <w:pPr>
      <w:widowControl/>
      <w:suppressAutoHyphens w:val="0"/>
    </w:pPr>
    <w:rPr>
      <w:rFonts w:ascii="Arial" w:hAnsi="Arial"/>
      <w:kern w:val="0"/>
      <w:sz w:val="20"/>
      <w:szCs w:val="20"/>
      <w:lang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45E2F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45E2F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45E2F"/>
    <w:pPr>
      <w:spacing w:after="120"/>
    </w:pPr>
    <w:rPr>
      <w:rFonts w:cs="Mangal"/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5E2F"/>
    <w:rPr>
      <w:rFonts w:ascii="Times New Roman" w:eastAsia="Times New Roman" w:hAnsi="Times New Roman" w:cs="Mangal"/>
      <w:kern w:val="1"/>
      <w:sz w:val="16"/>
      <w:szCs w:val="14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semiHidden/>
    <w:rsid w:val="00545E2F"/>
    <w:pPr>
      <w:widowControl/>
      <w:tabs>
        <w:tab w:val="center" w:pos="4536"/>
        <w:tab w:val="right" w:pos="9072"/>
      </w:tabs>
      <w:suppressAutoHyphens w:val="0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545E2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45E2F"/>
    <w:pPr>
      <w:widowControl/>
      <w:suppressAutoHyphens w:val="0"/>
      <w:spacing w:before="100" w:beforeAutospacing="1" w:after="100" w:afterAutospacing="1"/>
    </w:pPr>
    <w:rPr>
      <w:rFonts w:cs="Times New Roman"/>
      <w:kern w:val="0"/>
      <w:lang w:eastAsia="pl-PL" w:bidi="ar-SA"/>
    </w:rPr>
  </w:style>
  <w:style w:type="paragraph" w:styleId="Zwykytekst">
    <w:name w:val="Plain Text"/>
    <w:basedOn w:val="Normalny"/>
    <w:link w:val="ZwykytekstZnak"/>
    <w:uiPriority w:val="99"/>
    <w:rsid w:val="00545E2F"/>
    <w:pPr>
      <w:widowControl/>
      <w:suppressAutoHyphens w:val="0"/>
    </w:pPr>
    <w:rPr>
      <w:rFonts w:ascii="Courier New" w:eastAsia="MS Mincho" w:hAnsi="Courier New" w:cs="Times New Roman"/>
      <w:kern w:val="0"/>
      <w:sz w:val="20"/>
      <w:szCs w:val="20"/>
      <w:lang w:val="de-AT" w:eastAsia="ja-JP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45E2F"/>
    <w:rPr>
      <w:rFonts w:ascii="Courier New" w:eastAsia="MS Mincho" w:hAnsi="Courier New" w:cs="Times New Roman"/>
      <w:kern w:val="0"/>
      <w:sz w:val="20"/>
      <w:szCs w:val="20"/>
      <w:lang w:val="de-AT" w:eastAsia="ja-JP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5E2F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5E2F"/>
    <w:rPr>
      <w:rFonts w:ascii="Times New Roman" w:eastAsia="Times New Roman" w:hAnsi="Times New Roman" w:cs="Mangal"/>
      <w:kern w:val="1"/>
      <w:sz w:val="20"/>
      <w:szCs w:val="18"/>
      <w:lang w:eastAsia="hi-IN" w:bidi="hi-I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5E2F"/>
    <w:rPr>
      <w:rFonts w:cs="Times New Roman"/>
      <w:vertAlign w:val="superscript"/>
    </w:rPr>
  </w:style>
  <w:style w:type="paragraph" w:customStyle="1" w:styleId="Heading81">
    <w:name w:val="Heading 8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NormalWeb1">
    <w:name w:val="Normal (Web)1"/>
    <w:basedOn w:val="Normalny"/>
    <w:rsid w:val="00545E2F"/>
    <w:pPr>
      <w:widowControl/>
      <w:spacing w:before="280" w:after="280"/>
    </w:pPr>
    <w:rPr>
      <w:rFonts w:ascii="Calibri" w:hAnsi="Calibri" w:cs="Calibri"/>
    </w:rPr>
  </w:style>
  <w:style w:type="paragraph" w:customStyle="1" w:styleId="Heading11">
    <w:name w:val="Heading 1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Heading61">
    <w:name w:val="Heading 6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styleId="Bezodstpw">
    <w:name w:val="No Spacing"/>
    <w:uiPriority w:val="1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Akapitzlist">
    <w:name w:val="List Paragraph"/>
    <w:basedOn w:val="Normalny"/>
    <w:uiPriority w:val="34"/>
    <w:qFormat/>
    <w:rsid w:val="00545E2F"/>
    <w:pPr>
      <w:widowControl/>
      <w:suppressAutoHyphens w:val="0"/>
      <w:ind w:left="720"/>
    </w:pPr>
    <w:rPr>
      <w:rFonts w:ascii="Calibri" w:hAnsi="Calibri" w:cs="Calibri"/>
      <w:kern w:val="0"/>
      <w:sz w:val="22"/>
      <w:szCs w:val="22"/>
      <w:lang w:eastAsia="en-US" w:bidi="ar-SA"/>
    </w:rPr>
  </w:style>
  <w:style w:type="paragraph" w:customStyle="1" w:styleId="Style35">
    <w:name w:val="Style35"/>
    <w:basedOn w:val="Normalny"/>
    <w:rsid w:val="00545E2F"/>
    <w:pPr>
      <w:suppressAutoHyphens w:val="0"/>
      <w:autoSpaceDE w:val="0"/>
      <w:autoSpaceDN w:val="0"/>
      <w:adjustRightInd w:val="0"/>
      <w:spacing w:line="254" w:lineRule="exact"/>
    </w:pPr>
    <w:rPr>
      <w:rFonts w:ascii="Arial Unicode MS" w:hAnsi="Calibri" w:cs="Arial Unicode MS"/>
      <w:kern w:val="0"/>
      <w:lang w:eastAsia="pl-PL" w:bidi="ar-SA"/>
    </w:rPr>
  </w:style>
  <w:style w:type="paragraph" w:customStyle="1" w:styleId="TableParagraph">
    <w:name w:val="Table Paragraph"/>
    <w:basedOn w:val="Normalny"/>
    <w:uiPriority w:val="1"/>
    <w:qFormat/>
    <w:rsid w:val="00545E2F"/>
    <w:pPr>
      <w:suppressAutoHyphens w:val="0"/>
      <w:autoSpaceDE w:val="0"/>
      <w:autoSpaceDN w:val="0"/>
    </w:pPr>
    <w:rPr>
      <w:rFonts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78CFB-50D4-442A-948E-1DFB7149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8306</Words>
  <Characters>49841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9</cp:revision>
  <cp:lastPrinted>2024-04-08T07:55:00Z</cp:lastPrinted>
  <dcterms:created xsi:type="dcterms:W3CDTF">2024-04-08T09:00:00Z</dcterms:created>
  <dcterms:modified xsi:type="dcterms:W3CDTF">2024-04-22T09:04:00Z</dcterms:modified>
</cp:coreProperties>
</file>