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DDD69" w14:textId="76FB817A" w:rsidR="00603A72" w:rsidRPr="003C5746" w:rsidRDefault="002D4706" w:rsidP="00C5353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3C5746">
        <w:rPr>
          <w:rFonts w:ascii="Arial" w:hAnsi="Arial" w:cs="Arial"/>
          <w:b/>
          <w:bCs/>
        </w:rPr>
        <w:t xml:space="preserve">                                                                                            KA-2/031/2024</w:t>
      </w:r>
    </w:p>
    <w:p w14:paraId="10678929" w14:textId="7237F3DB" w:rsidR="002D4706" w:rsidRPr="003C5746" w:rsidRDefault="002D4706" w:rsidP="00C5353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3C5746">
        <w:rPr>
          <w:rFonts w:ascii="Arial" w:hAnsi="Arial" w:cs="Arial"/>
          <w:b/>
          <w:bCs/>
        </w:rPr>
        <w:t xml:space="preserve">                                                                                                       Załącznik nr 1 do SWZ</w:t>
      </w:r>
    </w:p>
    <w:p w14:paraId="4A3D8985" w14:textId="77777777" w:rsidR="002D4706" w:rsidRPr="003C5746" w:rsidRDefault="002D4706" w:rsidP="00742D5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AD400ED" w14:textId="001BEC1B" w:rsidR="00742D56" w:rsidRPr="003C5746" w:rsidRDefault="00176ECA" w:rsidP="00742D5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3C5746">
        <w:rPr>
          <w:rFonts w:ascii="Arial" w:hAnsi="Arial" w:cs="Arial"/>
          <w:b/>
          <w:bCs/>
        </w:rPr>
        <w:t>SZCZEGÓŁOWY OPIS PRZEDMIOTU ZAMÓWIENIA</w:t>
      </w:r>
    </w:p>
    <w:p w14:paraId="70376613" w14:textId="120FB83E" w:rsidR="00D91777" w:rsidRPr="003C5746" w:rsidRDefault="00D91777" w:rsidP="00742D5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4E6C0D34" w14:textId="77777777" w:rsidR="00BA0B5E" w:rsidRPr="003C5746" w:rsidRDefault="00742D56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  <w:r w:rsidRPr="003C5746">
        <w:rPr>
          <w:rFonts w:ascii="Arial" w:hAnsi="Arial" w:cs="Arial"/>
          <w:b/>
        </w:rPr>
        <w:t xml:space="preserve">1. </w:t>
      </w:r>
      <w:r w:rsidR="00176ECA" w:rsidRPr="003C5746">
        <w:rPr>
          <w:rFonts w:ascii="Arial" w:hAnsi="Arial" w:cs="Arial"/>
          <w:b/>
        </w:rPr>
        <w:t xml:space="preserve">Przedmiotem </w:t>
      </w:r>
      <w:r w:rsidR="00BA0B5E" w:rsidRPr="003C5746">
        <w:rPr>
          <w:rFonts w:ascii="Arial" w:hAnsi="Arial" w:cs="Arial"/>
          <w:b/>
        </w:rPr>
        <w:t xml:space="preserve">zamówienia jest </w:t>
      </w:r>
      <w:r w:rsidR="00BA0B5E" w:rsidRPr="003C5746">
        <w:rPr>
          <w:rFonts w:ascii="Arial" w:hAnsi="Arial" w:cs="Arial"/>
          <w:b/>
          <w:iCs/>
        </w:rPr>
        <w:t>świadczenie usług telekomunikacyjnych dla Politechniki Krakowskiej w sieci telefonii komórkowej na zasadzie abonamentu wraz z zakupem aparatów telefonicznych oraz usługi bezprzewodowego dostępu do Internetu na zasadzie abonamentu.</w:t>
      </w:r>
    </w:p>
    <w:p w14:paraId="22436261" w14:textId="77777777" w:rsidR="00BA0B5E" w:rsidRPr="003C5746" w:rsidRDefault="00BA0B5E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Realizacja usług odbywać się będzie poprzez wykorzystanie dostarczonych przez Wykonawcę aktywnych kart SIM ( z zachowaniem dotychczasowej numeracji głosowej Zamawiającego) w taryfach głosowych oraz przeglądarki internetowej. Usługa ma zapewniać m.in. łączność głosową (połączenia wychodzące i przychodzące), tekstową (SMS), multimedialną (MMS) oraz dostęp do zasobów Internetu.</w:t>
      </w:r>
    </w:p>
    <w:p w14:paraId="0E21D897" w14:textId="77777777" w:rsidR="00A337DA" w:rsidRPr="003C5746" w:rsidRDefault="00A337DA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37ED8EB" w14:textId="77777777" w:rsidR="00A337DA" w:rsidRPr="003C5746" w:rsidRDefault="00A337DA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PROFIL ZAMAWIAJĄCEGO:</w:t>
      </w:r>
      <w:bookmarkStart w:id="0" w:name="_GoBack"/>
      <w:bookmarkEnd w:id="0"/>
    </w:p>
    <w:p w14:paraId="745494D2" w14:textId="7F1F9202" w:rsidR="00055920" w:rsidRPr="003C5746" w:rsidRDefault="00842FFA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Obecna ilość abonamentów głosowych</w:t>
      </w:r>
      <w:r w:rsidR="00055920" w:rsidRPr="003C5746">
        <w:rPr>
          <w:rFonts w:ascii="Arial" w:hAnsi="Arial" w:cs="Arial"/>
        </w:rPr>
        <w:t xml:space="preserve"> – </w:t>
      </w:r>
      <w:r w:rsidR="004076F3" w:rsidRPr="003C5746">
        <w:rPr>
          <w:rFonts w:ascii="Arial" w:hAnsi="Arial" w:cs="Arial"/>
        </w:rPr>
        <w:t>149</w:t>
      </w:r>
      <w:r w:rsidR="00732ED7" w:rsidRPr="003C5746">
        <w:rPr>
          <w:rFonts w:ascii="Arial" w:hAnsi="Arial" w:cs="Arial"/>
        </w:rPr>
        <w:t xml:space="preserve"> szt</w:t>
      </w:r>
      <w:r w:rsidR="00EE0475" w:rsidRPr="003C5746">
        <w:rPr>
          <w:rFonts w:ascii="Arial" w:hAnsi="Arial" w:cs="Arial"/>
        </w:rPr>
        <w:t>.</w:t>
      </w:r>
    </w:p>
    <w:p w14:paraId="6BDE3A3E" w14:textId="1C10A1A3" w:rsidR="00842FFA" w:rsidRPr="003C5746" w:rsidRDefault="00842FFA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Obecna ilość abonamentów internetowych </w:t>
      </w:r>
      <w:r w:rsidR="00055920" w:rsidRPr="003C5746">
        <w:rPr>
          <w:rFonts w:ascii="Arial" w:hAnsi="Arial" w:cs="Arial"/>
        </w:rPr>
        <w:t>–</w:t>
      </w:r>
      <w:r w:rsidRPr="003C5746">
        <w:rPr>
          <w:rFonts w:ascii="Arial" w:hAnsi="Arial" w:cs="Arial"/>
        </w:rPr>
        <w:t xml:space="preserve"> </w:t>
      </w:r>
      <w:r w:rsidR="004076F3" w:rsidRPr="003C5746">
        <w:rPr>
          <w:rFonts w:ascii="Arial" w:hAnsi="Arial" w:cs="Arial"/>
        </w:rPr>
        <w:t>36</w:t>
      </w:r>
      <w:r w:rsidR="00EE0475" w:rsidRPr="003C5746">
        <w:rPr>
          <w:rFonts w:ascii="Arial" w:hAnsi="Arial" w:cs="Arial"/>
        </w:rPr>
        <w:t xml:space="preserve"> szt.</w:t>
      </w:r>
    </w:p>
    <w:p w14:paraId="476D4366" w14:textId="55A2B7AB" w:rsidR="00732ED7" w:rsidRPr="003C5746" w:rsidRDefault="00732ED7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Obecna ilość abonamentów </w:t>
      </w:r>
      <w:r w:rsidR="009D5099" w:rsidRPr="003C5746">
        <w:rPr>
          <w:rFonts w:ascii="Arial" w:hAnsi="Arial" w:cs="Arial"/>
        </w:rPr>
        <w:t>wykorzystywanych w dźwigach osobowych</w:t>
      </w:r>
      <w:r w:rsidRPr="003C5746">
        <w:rPr>
          <w:rFonts w:ascii="Arial" w:hAnsi="Arial" w:cs="Arial"/>
        </w:rPr>
        <w:t xml:space="preserve"> </w:t>
      </w:r>
      <w:r w:rsidR="00EE0475" w:rsidRPr="003C5746">
        <w:rPr>
          <w:rFonts w:ascii="Arial" w:hAnsi="Arial" w:cs="Arial"/>
        </w:rPr>
        <w:t>–</w:t>
      </w:r>
      <w:r w:rsidRPr="003C5746">
        <w:rPr>
          <w:rFonts w:ascii="Arial" w:hAnsi="Arial" w:cs="Arial"/>
        </w:rPr>
        <w:t xml:space="preserve"> </w:t>
      </w:r>
      <w:r w:rsidR="004076F3" w:rsidRPr="003C5746">
        <w:rPr>
          <w:rFonts w:ascii="Arial" w:hAnsi="Arial" w:cs="Arial"/>
        </w:rPr>
        <w:t>27</w:t>
      </w:r>
      <w:r w:rsidR="00EE0475" w:rsidRPr="003C5746">
        <w:rPr>
          <w:rFonts w:ascii="Arial" w:hAnsi="Arial" w:cs="Arial"/>
        </w:rPr>
        <w:t xml:space="preserve"> szt.</w:t>
      </w:r>
    </w:p>
    <w:p w14:paraId="45BF8907" w14:textId="7CC7CCA7" w:rsidR="00EE0475" w:rsidRPr="003C5746" w:rsidRDefault="00EE0475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 xml:space="preserve">Łączna ilość obecnie płaconych wszystkich abonamentów – </w:t>
      </w:r>
      <w:r w:rsidR="004076F3" w:rsidRPr="003C5746">
        <w:rPr>
          <w:rFonts w:ascii="Arial" w:hAnsi="Arial" w:cs="Arial"/>
          <w:b/>
        </w:rPr>
        <w:t>212</w:t>
      </w:r>
      <w:r w:rsidRPr="003C5746">
        <w:rPr>
          <w:rFonts w:ascii="Arial" w:hAnsi="Arial" w:cs="Arial"/>
          <w:b/>
        </w:rPr>
        <w:t xml:space="preserve"> szt.</w:t>
      </w:r>
    </w:p>
    <w:p w14:paraId="5FF8BDBD" w14:textId="77777777" w:rsidR="006252D7" w:rsidRPr="003C5746" w:rsidRDefault="006252D7" w:rsidP="006252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493E096" w14:textId="77777777" w:rsidR="00BA0B5E" w:rsidRPr="003C5746" w:rsidRDefault="006252D7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 ramach wykonywania przedmiotu umowy wykonawca zobowiązany będzie do zachowania i przejęcia (migracji) dotychczasowych numerów abonenckich w taryfie głosowej</w:t>
      </w:r>
      <w:r w:rsidR="00EE0475" w:rsidRPr="003C5746">
        <w:rPr>
          <w:rFonts w:ascii="Arial" w:hAnsi="Arial" w:cs="Arial"/>
        </w:rPr>
        <w:t>,</w:t>
      </w:r>
      <w:r w:rsidRPr="003C5746">
        <w:rPr>
          <w:rFonts w:ascii="Arial" w:hAnsi="Arial" w:cs="Arial"/>
        </w:rPr>
        <w:t xml:space="preserve"> internetowej</w:t>
      </w:r>
      <w:r w:rsidR="00EE0475" w:rsidRPr="003C5746">
        <w:rPr>
          <w:rFonts w:ascii="Arial" w:hAnsi="Arial" w:cs="Arial"/>
        </w:rPr>
        <w:t xml:space="preserve"> oraz tych zamontowanych w dźwigach osobowych</w:t>
      </w:r>
      <w:r w:rsidRPr="003C5746">
        <w:rPr>
          <w:rFonts w:ascii="Arial" w:hAnsi="Arial" w:cs="Arial"/>
        </w:rPr>
        <w:t>.</w:t>
      </w:r>
      <w:r w:rsidR="00EE0475" w:rsidRPr="003C5746">
        <w:rPr>
          <w:rFonts w:ascii="Arial" w:hAnsi="Arial" w:cs="Arial"/>
        </w:rPr>
        <w:t xml:space="preserve"> Wykonawca zobowiązany będzie do zapewnienia zasięgu sieci zgodnego z mapami zasięgu dostępnymi na stronach „www” Wykonawcy, jednak o pokryciu nie mniejszym niż 90% kraju, zarówno w przypadku usług głosowych jak i transmisji danych.</w:t>
      </w:r>
    </w:p>
    <w:p w14:paraId="181BCE09" w14:textId="77777777" w:rsidR="006252D7" w:rsidRPr="003C5746" w:rsidRDefault="006252D7" w:rsidP="00BA0B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DBBE630" w14:textId="1C4969B2" w:rsidR="00F837FB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Zamawiający przewiduje w okresie obowiązywania umowy, jako minimalny zakup </w:t>
      </w:r>
      <w:r w:rsidR="00661453" w:rsidRPr="003C5746">
        <w:rPr>
          <w:rFonts w:ascii="Arial" w:hAnsi="Arial" w:cs="Arial"/>
          <w:b/>
        </w:rPr>
        <w:t>212</w:t>
      </w:r>
      <w:r w:rsidR="00EE0475" w:rsidRPr="003C5746">
        <w:rPr>
          <w:rFonts w:ascii="Arial" w:hAnsi="Arial" w:cs="Arial"/>
          <w:b/>
        </w:rPr>
        <w:t xml:space="preserve"> </w:t>
      </w:r>
      <w:r w:rsidR="00EE0475" w:rsidRPr="003C5746">
        <w:rPr>
          <w:rFonts w:ascii="Arial" w:hAnsi="Arial" w:cs="Arial"/>
        </w:rPr>
        <w:t>a</w:t>
      </w:r>
      <w:r w:rsidRPr="003C5746">
        <w:rPr>
          <w:rFonts w:ascii="Arial" w:hAnsi="Arial" w:cs="Arial"/>
        </w:rPr>
        <w:t>ktywacji głosowych</w:t>
      </w:r>
      <w:r w:rsidR="00EE0475" w:rsidRPr="003C5746">
        <w:rPr>
          <w:rFonts w:ascii="Arial" w:hAnsi="Arial" w:cs="Arial"/>
        </w:rPr>
        <w:t xml:space="preserve">, </w:t>
      </w:r>
      <w:r w:rsidRPr="003C5746">
        <w:rPr>
          <w:rFonts w:ascii="Arial" w:hAnsi="Arial" w:cs="Arial"/>
        </w:rPr>
        <w:t>internetowych</w:t>
      </w:r>
      <w:r w:rsidR="00EE0475" w:rsidRPr="003C5746">
        <w:rPr>
          <w:rFonts w:ascii="Arial" w:hAnsi="Arial" w:cs="Arial"/>
        </w:rPr>
        <w:t xml:space="preserve"> oraz dźwigów osobowych</w:t>
      </w:r>
      <w:r w:rsidRPr="003C5746">
        <w:rPr>
          <w:rFonts w:ascii="Arial" w:hAnsi="Arial" w:cs="Arial"/>
        </w:rPr>
        <w:t>. Zamawiający przewiduje maksymalne zwiększenie liczby aktywacji o</w:t>
      </w:r>
      <w:r w:rsidR="00EE0475" w:rsidRPr="003C5746">
        <w:rPr>
          <w:rFonts w:ascii="Arial" w:hAnsi="Arial" w:cs="Arial"/>
        </w:rPr>
        <w:t xml:space="preserve"> </w:t>
      </w:r>
      <w:r w:rsidR="00EE0475" w:rsidRPr="003C5746">
        <w:rPr>
          <w:rFonts w:ascii="Arial" w:hAnsi="Arial" w:cs="Arial"/>
          <w:b/>
        </w:rPr>
        <w:t>3</w:t>
      </w:r>
      <w:r w:rsidR="005502D5" w:rsidRPr="003C5746">
        <w:rPr>
          <w:rFonts w:ascii="Arial" w:hAnsi="Arial" w:cs="Arial"/>
          <w:b/>
        </w:rPr>
        <w:t>5</w:t>
      </w:r>
      <w:r w:rsidR="00EE0475" w:rsidRPr="003C5746">
        <w:rPr>
          <w:rFonts w:ascii="Arial" w:hAnsi="Arial" w:cs="Arial"/>
          <w:b/>
        </w:rPr>
        <w:t xml:space="preserve"> szt.</w:t>
      </w:r>
      <w:r w:rsidRPr="003C5746">
        <w:rPr>
          <w:rFonts w:ascii="Arial" w:hAnsi="Arial" w:cs="Arial"/>
        </w:rPr>
        <w:t xml:space="preserve"> </w:t>
      </w:r>
      <w:r w:rsidR="00EE0475" w:rsidRPr="003C5746">
        <w:rPr>
          <w:rFonts w:ascii="Arial" w:hAnsi="Arial" w:cs="Arial"/>
        </w:rPr>
        <w:t>d</w:t>
      </w:r>
      <w:r w:rsidRPr="003C5746">
        <w:rPr>
          <w:rFonts w:ascii="Arial" w:hAnsi="Arial" w:cs="Arial"/>
        </w:rPr>
        <w:t xml:space="preserve">o końca trwania umowy. </w:t>
      </w:r>
      <w:r w:rsidR="008F5674" w:rsidRPr="003C5746">
        <w:rPr>
          <w:rFonts w:ascii="Arial" w:hAnsi="Arial" w:cs="Arial"/>
        </w:rPr>
        <w:t>Zwiększenie liczby aktywacji nie</w:t>
      </w:r>
      <w:r w:rsidR="004E7C18" w:rsidRPr="003C5746">
        <w:rPr>
          <w:rFonts w:ascii="Arial" w:hAnsi="Arial" w:cs="Arial"/>
        </w:rPr>
        <w:t xml:space="preserve"> musi być</w:t>
      </w:r>
      <w:r w:rsidR="008F5674" w:rsidRPr="003C5746">
        <w:rPr>
          <w:rFonts w:ascii="Arial" w:hAnsi="Arial" w:cs="Arial"/>
        </w:rPr>
        <w:t xml:space="preserve"> połączone z zakupem dodatkowego sprzętu telekomunikacyjnego. </w:t>
      </w:r>
      <w:r w:rsidRPr="003C5746">
        <w:rPr>
          <w:rFonts w:ascii="Arial" w:hAnsi="Arial" w:cs="Arial"/>
        </w:rPr>
        <w:t>Wykonawca ma obowiązek wziąć pod uwagę opisane ryzyko przy kalkulacji ceny oferty, gdyż za niezakupione aktywacje nie przysługuje mu wynagrodzenie.</w:t>
      </w:r>
    </w:p>
    <w:p w14:paraId="2A507C6B" w14:textId="2A93BCA6" w:rsidR="00A36CEC" w:rsidRPr="003C5746" w:rsidRDefault="00A36CEC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0B8EF25" w14:textId="51BB12D1" w:rsidR="00891B3D" w:rsidRPr="003C5746" w:rsidRDefault="00891B3D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CDB47F" w14:textId="3E921F8A" w:rsidR="00891B3D" w:rsidRPr="003C5746" w:rsidRDefault="00891B3D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6D0BBD7" w14:textId="10C2DE42" w:rsidR="00891B3D" w:rsidRPr="003C5746" w:rsidRDefault="00891B3D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ED53177" w14:textId="77777777" w:rsidR="00891B3D" w:rsidRPr="003C5746" w:rsidRDefault="00891B3D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CC1E5DE" w14:textId="2DE34386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2</w:t>
      </w:r>
      <w:r w:rsidR="00176ECA" w:rsidRPr="003C5746">
        <w:rPr>
          <w:rFonts w:ascii="Arial" w:hAnsi="Arial" w:cs="Arial"/>
          <w:b/>
        </w:rPr>
        <w:t xml:space="preserve">. </w:t>
      </w:r>
      <w:r w:rsidRPr="003C5746">
        <w:rPr>
          <w:rFonts w:ascii="Arial" w:hAnsi="Arial" w:cs="Arial"/>
          <w:b/>
        </w:rPr>
        <w:t>Usługi:</w:t>
      </w:r>
    </w:p>
    <w:p w14:paraId="02A23FC1" w14:textId="77777777" w:rsidR="00211AE7" w:rsidRPr="003C5746" w:rsidRDefault="00211AE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659C5D0C" w14:textId="23658F6A" w:rsidR="006252D7" w:rsidRPr="003C5746" w:rsidRDefault="006252D7" w:rsidP="00930E4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2.1. Plan taryfowy dla kart głosowych – </w:t>
      </w:r>
      <w:r w:rsidRPr="003C5746">
        <w:rPr>
          <w:rFonts w:ascii="Arial" w:hAnsi="Arial" w:cs="Arial"/>
          <w:b/>
        </w:rPr>
        <w:t>ilość</w:t>
      </w:r>
      <w:r w:rsidR="005502D5" w:rsidRPr="003C5746">
        <w:rPr>
          <w:rFonts w:ascii="Arial" w:hAnsi="Arial" w:cs="Arial"/>
          <w:b/>
        </w:rPr>
        <w:t xml:space="preserve"> </w:t>
      </w:r>
      <w:r w:rsidR="00C435EE" w:rsidRPr="003C5746">
        <w:rPr>
          <w:rFonts w:ascii="Arial" w:hAnsi="Arial" w:cs="Arial"/>
          <w:b/>
        </w:rPr>
        <w:t xml:space="preserve">149 </w:t>
      </w:r>
      <w:r w:rsidR="005502D5" w:rsidRPr="003C5746">
        <w:rPr>
          <w:rFonts w:ascii="Arial" w:hAnsi="Arial" w:cs="Arial"/>
          <w:b/>
        </w:rPr>
        <w:t>szt.</w:t>
      </w:r>
      <w:r w:rsidR="005502D5" w:rsidRPr="003C5746">
        <w:rPr>
          <w:rFonts w:ascii="Arial" w:hAnsi="Arial" w:cs="Arial"/>
        </w:rPr>
        <w:t xml:space="preserve"> w</w:t>
      </w:r>
      <w:r w:rsidRPr="003C5746">
        <w:rPr>
          <w:rFonts w:ascii="Arial" w:hAnsi="Arial" w:cs="Arial"/>
        </w:rPr>
        <w:t>raz z dodatkowymi aktywacjami</w:t>
      </w:r>
    </w:p>
    <w:p w14:paraId="3AAA88AD" w14:textId="77777777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a) Stała opłata abonamentowa na wszystkich obecnych i przyszłych aktywacjach realizowanych na terenie kraju z:</w:t>
      </w:r>
    </w:p>
    <w:p w14:paraId="3B4A1D3B" w14:textId="77777777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- nielimitowanymi połączeniami wychodzącymi i przychodzącymi do wszystkich operatorów telefonii komórkowej i stacjonarnej</w:t>
      </w:r>
      <w:r w:rsidR="00F36A61" w:rsidRPr="003C5746">
        <w:rPr>
          <w:rFonts w:ascii="Arial" w:hAnsi="Arial" w:cs="Arial"/>
        </w:rPr>
        <w:t xml:space="preserve"> na terenie kraju</w:t>
      </w:r>
      <w:r w:rsidRPr="003C5746">
        <w:rPr>
          <w:rFonts w:ascii="Arial" w:hAnsi="Arial" w:cs="Arial"/>
        </w:rPr>
        <w:t>,</w:t>
      </w:r>
    </w:p>
    <w:p w14:paraId="255025BF" w14:textId="77777777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- nielimitowanymi połączeniami SMS oraz MMS do wszystkich operatorów telefonii komórkowej</w:t>
      </w:r>
      <w:r w:rsidR="00F36A61" w:rsidRPr="003C5746">
        <w:rPr>
          <w:rFonts w:ascii="Arial" w:hAnsi="Arial" w:cs="Arial"/>
        </w:rPr>
        <w:t xml:space="preserve"> na terenie kraju</w:t>
      </w:r>
      <w:r w:rsidRPr="003C5746">
        <w:rPr>
          <w:rFonts w:ascii="Arial" w:hAnsi="Arial" w:cs="Arial"/>
        </w:rPr>
        <w:t xml:space="preserve"> ,</w:t>
      </w:r>
    </w:p>
    <w:p w14:paraId="0EC4C48A" w14:textId="0475B6D1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- wliczonym pakietem transmisji danych; minimum </w:t>
      </w:r>
      <w:r w:rsidR="00862BD7" w:rsidRPr="003C5746">
        <w:rPr>
          <w:rFonts w:ascii="Arial" w:hAnsi="Arial" w:cs="Arial"/>
        </w:rPr>
        <w:t>3</w:t>
      </w:r>
      <w:r w:rsidRPr="003C5746">
        <w:rPr>
          <w:rFonts w:ascii="Arial" w:hAnsi="Arial" w:cs="Arial"/>
        </w:rPr>
        <w:t>0 GB w technologii LTE (po wykorzystaniu pakietu może nastąpić zmiana parametrów technicznych transmisji danych, bez dodatkowych opłat)</w:t>
      </w:r>
      <w:r w:rsidR="00F36A61" w:rsidRPr="003C5746">
        <w:rPr>
          <w:rFonts w:ascii="Arial" w:hAnsi="Arial" w:cs="Arial"/>
        </w:rPr>
        <w:t xml:space="preserve"> do wykorzystania na terenie kraju</w:t>
      </w:r>
    </w:p>
    <w:p w14:paraId="2DB4A5CB" w14:textId="77777777" w:rsidR="00930E4B" w:rsidRPr="003C5746" w:rsidRDefault="00930E4B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- opłaty </w:t>
      </w:r>
      <w:proofErr w:type="spellStart"/>
      <w:r w:rsidRPr="003C5746">
        <w:rPr>
          <w:rFonts w:ascii="Arial" w:hAnsi="Arial" w:cs="Arial"/>
        </w:rPr>
        <w:t>roaming</w:t>
      </w:r>
      <w:proofErr w:type="spellEnd"/>
      <w:r w:rsidRPr="003C5746">
        <w:rPr>
          <w:rFonts w:ascii="Arial" w:hAnsi="Arial" w:cs="Arial"/>
        </w:rPr>
        <w:t xml:space="preserve"> zgodne z </w:t>
      </w:r>
      <w:r w:rsidR="00F36A61" w:rsidRPr="003C5746">
        <w:rPr>
          <w:rFonts w:ascii="Arial" w:hAnsi="Arial" w:cs="Arial"/>
        </w:rPr>
        <w:t xml:space="preserve">najtańszym </w:t>
      </w:r>
      <w:r w:rsidRPr="003C5746">
        <w:rPr>
          <w:rFonts w:ascii="Arial" w:hAnsi="Arial" w:cs="Arial"/>
        </w:rPr>
        <w:t>cennikiem Wykonawcy</w:t>
      </w:r>
    </w:p>
    <w:p w14:paraId="0649376A" w14:textId="03EE536E" w:rsidR="006252D7" w:rsidRPr="003C5746" w:rsidRDefault="006252D7" w:rsidP="00930E4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2.2. Plan taryfowy dla kart data (Internet): </w:t>
      </w:r>
      <w:r w:rsidRPr="003C5746">
        <w:rPr>
          <w:rFonts w:ascii="Arial" w:hAnsi="Arial" w:cs="Arial"/>
          <w:b/>
        </w:rPr>
        <w:t>ilość</w:t>
      </w:r>
      <w:r w:rsidR="005502D5" w:rsidRPr="003C5746">
        <w:rPr>
          <w:rFonts w:ascii="Arial" w:hAnsi="Arial" w:cs="Arial"/>
          <w:b/>
        </w:rPr>
        <w:t xml:space="preserve"> </w:t>
      </w:r>
      <w:r w:rsidR="00651048" w:rsidRPr="003C5746">
        <w:rPr>
          <w:rFonts w:ascii="Arial" w:hAnsi="Arial" w:cs="Arial"/>
          <w:b/>
        </w:rPr>
        <w:t xml:space="preserve">36 </w:t>
      </w:r>
      <w:r w:rsidR="005502D5" w:rsidRPr="003C5746">
        <w:rPr>
          <w:rFonts w:ascii="Arial" w:hAnsi="Arial" w:cs="Arial"/>
          <w:b/>
        </w:rPr>
        <w:t>szt.</w:t>
      </w:r>
      <w:r w:rsidR="005502D5" w:rsidRPr="003C5746">
        <w:rPr>
          <w:rFonts w:ascii="Arial" w:hAnsi="Arial" w:cs="Arial"/>
        </w:rPr>
        <w:t xml:space="preserve"> </w:t>
      </w:r>
      <w:r w:rsidRPr="003C5746">
        <w:rPr>
          <w:rFonts w:ascii="Arial" w:hAnsi="Arial" w:cs="Arial"/>
        </w:rPr>
        <w:t>wraz z dodatkowymi aktywacjami</w:t>
      </w:r>
    </w:p>
    <w:p w14:paraId="41DF88BE" w14:textId="77777777" w:rsidR="006252D7" w:rsidRPr="003C5746" w:rsidRDefault="006252D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a) jednolity abonament dla wszystkich obecnych i przyszłych użytkowników </w:t>
      </w:r>
      <w:r w:rsidR="003B7A60" w:rsidRPr="003C5746">
        <w:rPr>
          <w:rFonts w:ascii="Arial" w:hAnsi="Arial" w:cs="Arial"/>
        </w:rPr>
        <w:t>za pakiet transmisji danych w nielimitowanej wysokości GB, w technologii LTE dla każdej aktywnej karty SIM w taryfie data, bez zmiany parametrów technicznych transferu realizowany na terenie kraju.</w:t>
      </w:r>
    </w:p>
    <w:p w14:paraId="378DB372" w14:textId="7BB1F67A" w:rsidR="003B7A60" w:rsidRPr="003C5746" w:rsidRDefault="003B7A60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b) Wykonawca na wszystkich kartach w taryfie data włączy blokadę komunikacji głosowej, SMS oraz MMS. </w:t>
      </w:r>
    </w:p>
    <w:p w14:paraId="2DB97A38" w14:textId="019416EC" w:rsidR="00930E4B" w:rsidRPr="003C5746" w:rsidRDefault="00930E4B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c)  opłaty </w:t>
      </w:r>
      <w:proofErr w:type="spellStart"/>
      <w:r w:rsidRPr="003C5746">
        <w:rPr>
          <w:rFonts w:ascii="Arial" w:hAnsi="Arial" w:cs="Arial"/>
        </w:rPr>
        <w:t>roaming</w:t>
      </w:r>
      <w:proofErr w:type="spellEnd"/>
      <w:r w:rsidRPr="003C5746">
        <w:rPr>
          <w:rFonts w:ascii="Arial" w:hAnsi="Arial" w:cs="Arial"/>
        </w:rPr>
        <w:t xml:space="preserve"> zgodne z </w:t>
      </w:r>
      <w:r w:rsidR="00F36A61" w:rsidRPr="003C5746">
        <w:rPr>
          <w:rFonts w:ascii="Arial" w:hAnsi="Arial" w:cs="Arial"/>
        </w:rPr>
        <w:t xml:space="preserve">najtańszym </w:t>
      </w:r>
      <w:r w:rsidRPr="003C5746">
        <w:rPr>
          <w:rFonts w:ascii="Arial" w:hAnsi="Arial" w:cs="Arial"/>
        </w:rPr>
        <w:t>cennikiem Wykonawcy</w:t>
      </w:r>
    </w:p>
    <w:p w14:paraId="3F9285D8" w14:textId="43D72D54" w:rsidR="005502D5" w:rsidRPr="003C5746" w:rsidRDefault="005502D5" w:rsidP="00930E4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2.3. Plan taryfowy dla kart umieszczanych w dźwigach osobowych: </w:t>
      </w:r>
      <w:r w:rsidRPr="003C5746">
        <w:rPr>
          <w:rFonts w:ascii="Arial" w:hAnsi="Arial" w:cs="Arial"/>
          <w:b/>
        </w:rPr>
        <w:t xml:space="preserve">ilość </w:t>
      </w:r>
      <w:r w:rsidR="00574472" w:rsidRPr="003C5746">
        <w:rPr>
          <w:rFonts w:ascii="Arial" w:hAnsi="Arial" w:cs="Arial"/>
          <w:b/>
        </w:rPr>
        <w:t>27</w:t>
      </w:r>
      <w:r w:rsidRPr="003C5746">
        <w:rPr>
          <w:rFonts w:ascii="Arial" w:hAnsi="Arial" w:cs="Arial"/>
          <w:b/>
        </w:rPr>
        <w:t xml:space="preserve"> szt.</w:t>
      </w:r>
      <w:r w:rsidRPr="003C5746">
        <w:rPr>
          <w:rFonts w:ascii="Arial" w:hAnsi="Arial" w:cs="Arial"/>
        </w:rPr>
        <w:t xml:space="preserve"> wraz z dodatkowymi aktywacjami.</w:t>
      </w:r>
      <w:r w:rsidR="008058B4" w:rsidRPr="003C5746">
        <w:rPr>
          <w:rFonts w:ascii="Arial" w:hAnsi="Arial" w:cs="Arial"/>
        </w:rPr>
        <w:t xml:space="preserve"> </w:t>
      </w:r>
    </w:p>
    <w:p w14:paraId="73257E97" w14:textId="4B63A791" w:rsidR="005502D5" w:rsidRPr="003C5746" w:rsidRDefault="005502D5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a) jednolity abonament zapewniający nieprzerwalną możliwość komunikacji serwisowej na zasadzie powiadomień w dźwigach osobowych.</w:t>
      </w:r>
      <w:r w:rsidR="00CE548B" w:rsidRPr="003C5746">
        <w:t xml:space="preserve"> </w:t>
      </w:r>
      <w:r w:rsidR="00CE548B" w:rsidRPr="003C5746">
        <w:rPr>
          <w:rFonts w:ascii="Arial" w:hAnsi="Arial" w:cs="Arial"/>
        </w:rPr>
        <w:t>Plan taryfowy dla kart</w:t>
      </w:r>
      <w:r w:rsidR="00CE548B" w:rsidRPr="003C5746">
        <w:t xml:space="preserve"> </w:t>
      </w:r>
      <w:r w:rsidR="00CE548B" w:rsidRPr="003C5746">
        <w:rPr>
          <w:rFonts w:ascii="Arial" w:hAnsi="Arial" w:cs="Arial"/>
        </w:rPr>
        <w:t>umieszczanych w dźwigach osobowych musi zawierać min 100 min głosowych oraz pakiet transmisji danych nie mniejszy niż 1 GB.</w:t>
      </w:r>
    </w:p>
    <w:p w14:paraId="623D2B41" w14:textId="2E88018B" w:rsidR="005502D5" w:rsidRPr="003C5746" w:rsidRDefault="003B7A60" w:rsidP="00A42A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2.</w:t>
      </w:r>
      <w:r w:rsidR="005502D5" w:rsidRPr="003C5746">
        <w:rPr>
          <w:rFonts w:ascii="Arial" w:hAnsi="Arial" w:cs="Arial"/>
        </w:rPr>
        <w:t>4</w:t>
      </w:r>
      <w:r w:rsidRPr="003C5746">
        <w:rPr>
          <w:rFonts w:ascii="Arial" w:hAnsi="Arial" w:cs="Arial"/>
        </w:rPr>
        <w:t xml:space="preserve">. Wszystkie pozostałe ceny usług, niewymienione w specyfikacji asortymentowo-cenowej świadczone będą zgodnie z cennikiem usług dla firm </w:t>
      </w:r>
      <w:r w:rsidR="000E421F" w:rsidRPr="003C5746">
        <w:rPr>
          <w:rFonts w:ascii="Arial" w:hAnsi="Arial" w:cs="Arial"/>
        </w:rPr>
        <w:t xml:space="preserve">dostępnym na </w:t>
      </w:r>
      <w:r w:rsidR="00A36CEC" w:rsidRPr="003C5746">
        <w:rPr>
          <w:rFonts w:ascii="Arial" w:hAnsi="Arial" w:cs="Arial"/>
        </w:rPr>
        <w:t>stronie internetowej Wykonawcy – obowiązuje cennik na dzień składania ofert oraz regulamin świadczenia usług telekomunikacyjnych. Ponadto przez cały okres obowiązywania umowy Wykonawca zagwarantuje Zamawiającemu niepodniesienie zaoferowanych stawek  - obowiązuje cennik na dzień składania ofert, a w przypadku obniżenia stawek regulaminowych, obniżenie ich do obowiązującego poziomu.</w:t>
      </w:r>
    </w:p>
    <w:p w14:paraId="32B00E55" w14:textId="5E4D5328" w:rsidR="00A42A38" w:rsidRPr="003C5746" w:rsidRDefault="00A42A38" w:rsidP="00A42A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14:paraId="577C18EB" w14:textId="4ED4E515" w:rsidR="00891B3D" w:rsidRPr="003C5746" w:rsidRDefault="00891B3D" w:rsidP="00A42A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14:paraId="58653E2E" w14:textId="77777777" w:rsidR="00891B3D" w:rsidRPr="003C5746" w:rsidRDefault="00891B3D" w:rsidP="00A42A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14:paraId="5FB13FBE" w14:textId="25747AF3" w:rsidR="00A36CEC" w:rsidRPr="003C5746" w:rsidRDefault="00A36CEC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3. Karty SIM</w:t>
      </w:r>
    </w:p>
    <w:p w14:paraId="009D79BA" w14:textId="77777777" w:rsidR="00211AE7" w:rsidRPr="003C5746" w:rsidRDefault="00211AE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1BD33C66" w14:textId="1E185D49" w:rsidR="00A36CEC" w:rsidRPr="003C5746" w:rsidRDefault="00A36CEC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Zamawiający wymaga, aby dostarczane aktywne karty SIM w każdej taryfie były zabezpieczone kodem PIN. W momencie trzykrotnego błędnego wprowadzenia numeru PIN, karta powinna zostać automatycznie zablokowana, a jej odblokowanie powinno nastąpić po wprowadzeniu, dostarczonego przy aktywacji numeru PUK. Karty SIM mają być dostarczone do siedziby Zamawiającego w opakowaniach uniemożliwiających ich uszkodzenie. Na opakowaniu każdej z nich ma być widoczny nr MSISDN</w:t>
      </w:r>
      <w:r w:rsidR="00F36A61" w:rsidRPr="003C5746">
        <w:rPr>
          <w:rFonts w:ascii="Arial" w:hAnsi="Arial" w:cs="Arial"/>
        </w:rPr>
        <w:t xml:space="preserve"> numeru docelowego oraz MSISDN numeru tymczasowego przydzielonego do karty do czasu ewentualnej migracji do nowego operatora.</w:t>
      </w:r>
      <w:r w:rsidRPr="003C5746">
        <w:rPr>
          <w:rFonts w:ascii="Arial" w:hAnsi="Arial" w:cs="Arial"/>
        </w:rPr>
        <w:t xml:space="preserve"> </w:t>
      </w:r>
    </w:p>
    <w:p w14:paraId="27BF8340" w14:textId="77777777" w:rsidR="00643E82" w:rsidRPr="003C5746" w:rsidRDefault="00643E82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1C0C503" w14:textId="3486767C" w:rsidR="00A36CEC" w:rsidRPr="003C5746" w:rsidRDefault="00A36CEC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4. Parametry techniczne aparatów telefonicznych:</w:t>
      </w:r>
    </w:p>
    <w:p w14:paraId="257C555B" w14:textId="77777777" w:rsidR="00211AE7" w:rsidRPr="003C5746" w:rsidRDefault="00211AE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2B52C128" w14:textId="609D9F50" w:rsidR="00A36CEC" w:rsidRPr="003C5746" w:rsidRDefault="00A36CEC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zagwarantuje możliwość zakupu aparatów telefonicznych w wersjach standardowych:</w:t>
      </w:r>
    </w:p>
    <w:p w14:paraId="19F5A0DF" w14:textId="77777777" w:rsidR="00D91777" w:rsidRPr="003C5746" w:rsidRDefault="00D91777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0C8F6CC" w14:textId="1DD9B95F" w:rsidR="004811FA" w:rsidRPr="003C5746" w:rsidRDefault="004811FA" w:rsidP="004B33E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KATEGORIA I </w:t>
      </w:r>
      <w:r w:rsidRPr="003C5746">
        <w:rPr>
          <w:rFonts w:ascii="Arial" w:hAnsi="Arial" w:cs="Arial"/>
          <w:b/>
        </w:rPr>
        <w:t xml:space="preserve">(ilość </w:t>
      </w:r>
      <w:r w:rsidR="005502D5" w:rsidRPr="003C5746">
        <w:rPr>
          <w:rFonts w:ascii="Arial" w:hAnsi="Arial" w:cs="Arial"/>
          <w:b/>
        </w:rPr>
        <w:t xml:space="preserve">min. </w:t>
      </w:r>
      <w:r w:rsidR="00D93AFA" w:rsidRPr="003C5746">
        <w:rPr>
          <w:rFonts w:ascii="Arial" w:hAnsi="Arial" w:cs="Arial"/>
          <w:b/>
        </w:rPr>
        <w:t>5</w:t>
      </w:r>
      <w:r w:rsidRPr="003C5746">
        <w:rPr>
          <w:rFonts w:ascii="Arial" w:hAnsi="Arial" w:cs="Arial"/>
          <w:b/>
        </w:rPr>
        <w:t xml:space="preserve"> szt</w:t>
      </w:r>
      <w:r w:rsidR="005502D5" w:rsidRPr="003C5746">
        <w:rPr>
          <w:rFonts w:ascii="Arial" w:hAnsi="Arial" w:cs="Arial"/>
          <w:b/>
        </w:rPr>
        <w:t>.</w:t>
      </w:r>
      <w:r w:rsidRPr="003C5746">
        <w:rPr>
          <w:rFonts w:ascii="Arial" w:hAnsi="Arial" w:cs="Arial"/>
          <w:b/>
        </w:rPr>
        <w:t>)</w:t>
      </w:r>
    </w:p>
    <w:p w14:paraId="58B0ACBA" w14:textId="7A7E7017" w:rsidR="00A36CEC" w:rsidRPr="003C5746" w:rsidRDefault="004B33EE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dostarczy na życzenie Zamawiającego dowolny telefon w wersji standardowej dostępnej na rynku telefonii komórkowej na terenie Unii Europejskiej w przedziale cenowym do 6.</w:t>
      </w:r>
      <w:r w:rsidR="00D93AFA" w:rsidRPr="003C5746">
        <w:rPr>
          <w:rFonts w:ascii="Arial" w:hAnsi="Arial" w:cs="Arial"/>
        </w:rPr>
        <w:t>000</w:t>
      </w:r>
      <w:r w:rsidRPr="003C5746">
        <w:rPr>
          <w:rFonts w:ascii="Arial" w:hAnsi="Arial" w:cs="Arial"/>
        </w:rPr>
        <w:t>,00 zł netto</w:t>
      </w:r>
      <w:r w:rsidR="004811FA" w:rsidRPr="003C5746">
        <w:rPr>
          <w:rFonts w:ascii="Arial" w:hAnsi="Arial" w:cs="Arial"/>
        </w:rPr>
        <w:t>, z systemem operacyjnym Android, będący telefonem o typie obudowy jednobryłowej,</w:t>
      </w:r>
      <w:r w:rsidRPr="003C5746">
        <w:rPr>
          <w:rFonts w:ascii="Arial" w:hAnsi="Arial" w:cs="Arial"/>
        </w:rPr>
        <w:t xml:space="preserve"> z cennika wybranego wykonawcy dedykowanego dla klientów biznesowych</w:t>
      </w:r>
      <w:r w:rsidR="004811FA" w:rsidRPr="003C5746">
        <w:rPr>
          <w:rFonts w:ascii="Arial" w:hAnsi="Arial" w:cs="Arial"/>
        </w:rPr>
        <w:t>,</w:t>
      </w:r>
      <w:r w:rsidRPr="003C5746">
        <w:rPr>
          <w:rFonts w:ascii="Arial" w:hAnsi="Arial" w:cs="Arial"/>
        </w:rPr>
        <w:t xml:space="preserve"> w okresie obowiązywania przedmiotowej umowy. Zamawiający może natomiast zamiast aparatu telefonicznego </w:t>
      </w:r>
      <w:r w:rsidR="004811FA" w:rsidRPr="003C5746">
        <w:rPr>
          <w:rFonts w:ascii="Arial" w:hAnsi="Arial" w:cs="Arial"/>
        </w:rPr>
        <w:t>z w/w kategorii wybrać aparat telefoniczny kategorii II.</w:t>
      </w:r>
      <w:r w:rsidR="00891B3D" w:rsidRPr="003C5746">
        <w:rPr>
          <w:rFonts w:ascii="Arial" w:hAnsi="Arial" w:cs="Arial"/>
        </w:rPr>
        <w:t xml:space="preserve"> Zamawiający dopuszcza opłatę jednorazową za 1 sztukę aparatu telefonicznego w kwocie nie wyższej niż 1000,00</w:t>
      </w:r>
    </w:p>
    <w:p w14:paraId="4A913F5B" w14:textId="77777777" w:rsidR="00D916A3" w:rsidRPr="003C5746" w:rsidRDefault="00D916A3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CDF3364" w14:textId="26FB146F" w:rsidR="004811FA" w:rsidRPr="003C5746" w:rsidRDefault="004811FA" w:rsidP="004B33E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</w:rPr>
        <w:t xml:space="preserve">KATEGORIA II </w:t>
      </w:r>
      <w:r w:rsidRPr="003C5746">
        <w:rPr>
          <w:rFonts w:ascii="Arial" w:hAnsi="Arial" w:cs="Arial"/>
          <w:b/>
        </w:rPr>
        <w:t>(ilość</w:t>
      </w:r>
      <w:r w:rsidR="005502D5" w:rsidRPr="003C5746">
        <w:rPr>
          <w:rFonts w:ascii="Arial" w:hAnsi="Arial" w:cs="Arial"/>
          <w:b/>
        </w:rPr>
        <w:t xml:space="preserve"> min. </w:t>
      </w:r>
      <w:r w:rsidR="00D93AFA" w:rsidRPr="003C5746">
        <w:rPr>
          <w:rFonts w:ascii="Arial" w:hAnsi="Arial" w:cs="Arial"/>
          <w:b/>
        </w:rPr>
        <w:t>64</w:t>
      </w:r>
      <w:r w:rsidR="005502D5" w:rsidRPr="003C5746">
        <w:rPr>
          <w:rFonts w:ascii="Arial" w:hAnsi="Arial" w:cs="Arial"/>
          <w:b/>
        </w:rPr>
        <w:t xml:space="preserve"> szt.</w:t>
      </w:r>
      <w:r w:rsidRPr="003C5746">
        <w:rPr>
          <w:rFonts w:ascii="Arial" w:hAnsi="Arial" w:cs="Arial"/>
          <w:b/>
        </w:rPr>
        <w:t>)</w:t>
      </w:r>
    </w:p>
    <w:p w14:paraId="2E271F89" w14:textId="7E2015E9" w:rsidR="00891B3D" w:rsidRPr="003C5746" w:rsidRDefault="004811FA" w:rsidP="00891B3D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bookmarkStart w:id="1" w:name="_Hlk96333557"/>
      <w:r w:rsidRPr="003C5746">
        <w:rPr>
          <w:rFonts w:ascii="Arial" w:hAnsi="Arial" w:cs="Arial"/>
        </w:rPr>
        <w:t xml:space="preserve">Zamawiający wymaga, aby Wykonawca wskazał w oświadczeniu  ( załącznik nr… do SIWZ) do wyboru minimum </w:t>
      </w:r>
      <w:r w:rsidR="00536B75" w:rsidRPr="003C5746">
        <w:rPr>
          <w:rFonts w:ascii="Arial" w:hAnsi="Arial" w:cs="Arial"/>
        </w:rPr>
        <w:t>2</w:t>
      </w:r>
      <w:r w:rsidRPr="003C5746">
        <w:rPr>
          <w:rFonts w:ascii="Arial" w:hAnsi="Arial" w:cs="Arial"/>
        </w:rPr>
        <w:t xml:space="preserve"> modele telefonów komórkowych kategorii II w </w:t>
      </w:r>
      <w:r w:rsidR="0071418A" w:rsidRPr="003C5746">
        <w:rPr>
          <w:rFonts w:ascii="Arial" w:hAnsi="Arial" w:cs="Arial"/>
        </w:rPr>
        <w:t xml:space="preserve">podobnej </w:t>
      </w:r>
      <w:r w:rsidRPr="003C5746">
        <w:rPr>
          <w:rFonts w:ascii="Arial" w:hAnsi="Arial" w:cs="Arial"/>
        </w:rPr>
        <w:t>cenie</w:t>
      </w:r>
      <w:r w:rsidR="00536B75" w:rsidRPr="003C5746">
        <w:rPr>
          <w:rFonts w:ascii="Arial" w:hAnsi="Arial" w:cs="Arial"/>
        </w:rPr>
        <w:t xml:space="preserve"> (w tym jeden obsługujący jednocześnie dwie karty SIM  pracujący pod systemem ANDROID) </w:t>
      </w:r>
      <w:r w:rsidRPr="003C5746">
        <w:rPr>
          <w:rFonts w:ascii="Arial" w:hAnsi="Arial" w:cs="Arial"/>
        </w:rPr>
        <w:t>spełniających niżej wymienione wymagania techniczne. Zamawiający może zamiast aparatu telefonicznego z w/w kategorii wybrać aparat telefoniczny kategorii III</w:t>
      </w:r>
      <w:bookmarkEnd w:id="1"/>
      <w:r w:rsidR="00891B3D" w:rsidRPr="003C5746">
        <w:rPr>
          <w:rFonts w:ascii="Arial" w:hAnsi="Arial" w:cs="Arial"/>
        </w:rPr>
        <w:t>. Zamawiający dopuszcza opłatę jednorazową za 1 sztukę aparatu telefonicznego w kwocie nie wyższej niż 500,00</w:t>
      </w:r>
    </w:p>
    <w:p w14:paraId="56334528" w14:textId="466F128A" w:rsidR="003E3A42" w:rsidRPr="003C5746" w:rsidRDefault="003E3A42" w:rsidP="00536B75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424F3B00" w14:textId="5F9F184A" w:rsidR="003E3A42" w:rsidRPr="003C5746" w:rsidRDefault="003E3A42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7573CB7C" w14:textId="765256DE" w:rsidR="00891B3D" w:rsidRPr="003C5746" w:rsidRDefault="00891B3D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4FDB888B" w14:textId="34122D1D" w:rsidR="00891B3D" w:rsidRPr="003C5746" w:rsidRDefault="00891B3D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8598B9A" w14:textId="77777777" w:rsidR="00891B3D" w:rsidRPr="003C5746" w:rsidRDefault="00891B3D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10C1D92E" w14:textId="40092AB2" w:rsidR="004811FA" w:rsidRPr="003C5746" w:rsidRDefault="0096616C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Minimalne wymagania techniczne dla modeli telefonów kategorii II</w:t>
      </w:r>
    </w:p>
    <w:p w14:paraId="3AB7B94B" w14:textId="77777777" w:rsidR="00D916A3" w:rsidRPr="003C5746" w:rsidRDefault="00D916A3" w:rsidP="004811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5"/>
        <w:gridCol w:w="4218"/>
      </w:tblGrid>
      <w:tr w:rsidR="003C5746" w:rsidRPr="003C5746" w14:paraId="7C736D13" w14:textId="77777777" w:rsidTr="0097583F">
        <w:tc>
          <w:tcPr>
            <w:tcW w:w="4398" w:type="dxa"/>
            <w:shd w:val="clear" w:color="auto" w:fill="auto"/>
          </w:tcPr>
          <w:p w14:paraId="208FAAFE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Przekątna ekranu:</w:t>
            </w:r>
          </w:p>
        </w:tc>
        <w:tc>
          <w:tcPr>
            <w:tcW w:w="4452" w:type="dxa"/>
            <w:shd w:val="clear" w:color="auto" w:fill="auto"/>
          </w:tcPr>
          <w:p w14:paraId="429F830D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6.0” do 6.1”</w:t>
            </w:r>
          </w:p>
        </w:tc>
      </w:tr>
      <w:tr w:rsidR="003C5746" w:rsidRPr="003C5746" w14:paraId="5CC5571C" w14:textId="77777777" w:rsidTr="0097583F">
        <w:tc>
          <w:tcPr>
            <w:tcW w:w="4398" w:type="dxa"/>
            <w:shd w:val="clear" w:color="auto" w:fill="auto"/>
          </w:tcPr>
          <w:p w14:paraId="732C6C8F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Rozdzielczość ekranu</w:t>
            </w:r>
          </w:p>
        </w:tc>
        <w:tc>
          <w:tcPr>
            <w:tcW w:w="4452" w:type="dxa"/>
            <w:shd w:val="clear" w:color="auto" w:fill="auto"/>
          </w:tcPr>
          <w:p w14:paraId="0A4D9121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2340x1080 pikseli</w:t>
            </w:r>
          </w:p>
        </w:tc>
      </w:tr>
      <w:tr w:rsidR="003C5746" w:rsidRPr="003C5746" w14:paraId="27053C7F" w14:textId="77777777" w:rsidTr="0097583F">
        <w:tc>
          <w:tcPr>
            <w:tcW w:w="4398" w:type="dxa"/>
            <w:shd w:val="clear" w:color="auto" w:fill="auto"/>
          </w:tcPr>
          <w:p w14:paraId="19ABA8E3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Rodzaj wyświetlacza, częstotliwość odświeżania</w:t>
            </w:r>
          </w:p>
        </w:tc>
        <w:tc>
          <w:tcPr>
            <w:tcW w:w="4452" w:type="dxa"/>
            <w:shd w:val="clear" w:color="auto" w:fill="auto"/>
          </w:tcPr>
          <w:p w14:paraId="697ACC87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Dotykowy,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Amoled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Dynamic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AMOLED 2X,        ( LCD TFT, LCD IPS, OLED); 120Hz</w:t>
            </w:r>
          </w:p>
        </w:tc>
      </w:tr>
      <w:tr w:rsidR="003C5746" w:rsidRPr="003C5746" w14:paraId="08F24F72" w14:textId="77777777" w:rsidTr="0097583F">
        <w:tc>
          <w:tcPr>
            <w:tcW w:w="4398" w:type="dxa"/>
            <w:shd w:val="clear" w:color="auto" w:fill="auto"/>
          </w:tcPr>
          <w:p w14:paraId="0EEEABBB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Aparaty</w:t>
            </w:r>
          </w:p>
        </w:tc>
        <w:tc>
          <w:tcPr>
            <w:tcW w:w="4452" w:type="dxa"/>
            <w:shd w:val="clear" w:color="auto" w:fill="auto"/>
          </w:tcPr>
          <w:p w14:paraId="753EE55E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Przedni min: 12.0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>,                                Tylny min: 50.0 MP + 10.0 MP + 12.0 MP</w:t>
            </w:r>
            <w:r w:rsidRPr="003C5746">
              <w:t xml:space="preserve">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ledowa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lampa błyskowa, Live Focus, nagrywanie filmów Ultra HD 8K/4k, optyczna stabilizacja obrazu, tryb makro, zoom cyfrowy</w:t>
            </w:r>
          </w:p>
        </w:tc>
      </w:tr>
      <w:tr w:rsidR="003C5746" w:rsidRPr="003C5746" w14:paraId="244D3026" w14:textId="77777777" w:rsidTr="0097583F">
        <w:tc>
          <w:tcPr>
            <w:tcW w:w="4398" w:type="dxa"/>
            <w:shd w:val="clear" w:color="auto" w:fill="auto"/>
          </w:tcPr>
          <w:p w14:paraId="52DE8B79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Procesor</w:t>
            </w:r>
          </w:p>
        </w:tc>
        <w:tc>
          <w:tcPr>
            <w:tcW w:w="4452" w:type="dxa"/>
            <w:shd w:val="clear" w:color="auto" w:fill="auto"/>
          </w:tcPr>
          <w:p w14:paraId="3E99909A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8 rdzeniowy min (1x 3.2 GHz, X3 + 4x 2.8 GHz, A71 + 3x 2.0 GHz, A51)</w:t>
            </w:r>
          </w:p>
        </w:tc>
      </w:tr>
      <w:tr w:rsidR="003C5746" w:rsidRPr="003C5746" w14:paraId="645E739F" w14:textId="77777777" w:rsidTr="0097583F">
        <w:tc>
          <w:tcPr>
            <w:tcW w:w="4398" w:type="dxa"/>
            <w:shd w:val="clear" w:color="auto" w:fill="auto"/>
          </w:tcPr>
          <w:p w14:paraId="403CF13B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Pamięć RAM</w:t>
            </w:r>
          </w:p>
        </w:tc>
        <w:tc>
          <w:tcPr>
            <w:tcW w:w="4452" w:type="dxa"/>
            <w:shd w:val="clear" w:color="auto" w:fill="auto"/>
          </w:tcPr>
          <w:p w14:paraId="7CFF2C96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8 GB</w:t>
            </w:r>
          </w:p>
        </w:tc>
      </w:tr>
      <w:tr w:rsidR="003C5746" w:rsidRPr="003C5746" w14:paraId="1ACA988C" w14:textId="77777777" w:rsidTr="0097583F">
        <w:tc>
          <w:tcPr>
            <w:tcW w:w="4398" w:type="dxa"/>
            <w:shd w:val="clear" w:color="auto" w:fill="auto"/>
          </w:tcPr>
          <w:p w14:paraId="168681CA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Pamięć wbudowana</w:t>
            </w:r>
          </w:p>
        </w:tc>
        <w:tc>
          <w:tcPr>
            <w:tcW w:w="4452" w:type="dxa"/>
            <w:shd w:val="clear" w:color="auto" w:fill="auto"/>
          </w:tcPr>
          <w:p w14:paraId="412DF2DB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256 GB</w:t>
            </w:r>
          </w:p>
        </w:tc>
      </w:tr>
      <w:tr w:rsidR="003C5746" w:rsidRPr="003C5746" w14:paraId="1670FF1D" w14:textId="77777777" w:rsidTr="0097583F">
        <w:tc>
          <w:tcPr>
            <w:tcW w:w="4398" w:type="dxa"/>
            <w:shd w:val="clear" w:color="auto" w:fill="auto"/>
          </w:tcPr>
          <w:p w14:paraId="694AF64B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System operacyjny</w:t>
            </w:r>
          </w:p>
        </w:tc>
        <w:tc>
          <w:tcPr>
            <w:tcW w:w="4452" w:type="dxa"/>
            <w:shd w:val="clear" w:color="auto" w:fill="auto"/>
          </w:tcPr>
          <w:p w14:paraId="7BD7875D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Android min wersja 13</w:t>
            </w:r>
          </w:p>
        </w:tc>
      </w:tr>
      <w:tr w:rsidR="003C5746" w:rsidRPr="003C5746" w14:paraId="56F0D979" w14:textId="77777777" w:rsidTr="0097583F">
        <w:tc>
          <w:tcPr>
            <w:tcW w:w="4398" w:type="dxa"/>
            <w:shd w:val="clear" w:color="auto" w:fill="auto"/>
          </w:tcPr>
          <w:p w14:paraId="07F7A69F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Pojemność baterii</w:t>
            </w:r>
          </w:p>
        </w:tc>
        <w:tc>
          <w:tcPr>
            <w:tcW w:w="4452" w:type="dxa"/>
            <w:shd w:val="clear" w:color="auto" w:fill="auto"/>
          </w:tcPr>
          <w:p w14:paraId="42BFE63F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min 3900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</w:tc>
      </w:tr>
      <w:tr w:rsidR="003C5746" w:rsidRPr="003C5746" w14:paraId="2C7BE956" w14:textId="77777777" w:rsidTr="0097583F">
        <w:tc>
          <w:tcPr>
            <w:tcW w:w="4398" w:type="dxa"/>
            <w:shd w:val="clear" w:color="auto" w:fill="auto"/>
          </w:tcPr>
          <w:p w14:paraId="70D3E7F2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Menu</w:t>
            </w:r>
          </w:p>
        </w:tc>
        <w:tc>
          <w:tcPr>
            <w:tcW w:w="4452" w:type="dxa"/>
            <w:shd w:val="clear" w:color="auto" w:fill="auto"/>
          </w:tcPr>
          <w:p w14:paraId="0C762BD3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 języku polskim</w:t>
            </w:r>
          </w:p>
        </w:tc>
      </w:tr>
      <w:tr w:rsidR="003C5746" w:rsidRPr="003C5746" w14:paraId="6AD0F343" w14:textId="77777777" w:rsidTr="0097583F">
        <w:tc>
          <w:tcPr>
            <w:tcW w:w="4398" w:type="dxa"/>
            <w:shd w:val="clear" w:color="auto" w:fill="auto"/>
          </w:tcPr>
          <w:p w14:paraId="28B35E1D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Złącza</w:t>
            </w:r>
          </w:p>
        </w:tc>
        <w:tc>
          <w:tcPr>
            <w:tcW w:w="4452" w:type="dxa"/>
            <w:shd w:val="clear" w:color="auto" w:fill="auto"/>
          </w:tcPr>
          <w:p w14:paraId="042E3829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USB Typu-C</w:t>
            </w:r>
          </w:p>
          <w:p w14:paraId="7C2D2427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Gniazdo kart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nano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SIM min - 2 szt.</w:t>
            </w:r>
          </w:p>
        </w:tc>
      </w:tr>
      <w:tr w:rsidR="003C5746" w:rsidRPr="003C5746" w14:paraId="696AC635" w14:textId="77777777" w:rsidTr="0097583F">
        <w:tc>
          <w:tcPr>
            <w:tcW w:w="4398" w:type="dxa"/>
            <w:shd w:val="clear" w:color="auto" w:fill="auto"/>
          </w:tcPr>
          <w:p w14:paraId="6D113E5C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Łączność</w:t>
            </w:r>
          </w:p>
        </w:tc>
        <w:tc>
          <w:tcPr>
            <w:tcW w:w="4452" w:type="dxa"/>
            <w:shd w:val="clear" w:color="auto" w:fill="auto"/>
          </w:tcPr>
          <w:p w14:paraId="4992345A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5G/LTE/3G/2G</w:t>
            </w:r>
          </w:p>
          <w:p w14:paraId="08EF2DF3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WIFI 802.11 a/b/g/n/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ax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2.4G+5GHz+6GHz, HE160, MIMO, 1024-QAM</w:t>
            </w:r>
          </w:p>
          <w:p w14:paraId="5AC2812B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NFC</w:t>
            </w:r>
          </w:p>
          <w:p w14:paraId="72E229CE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Bluetooth min 5.2</w:t>
            </w:r>
          </w:p>
        </w:tc>
      </w:tr>
      <w:tr w:rsidR="003C5746" w:rsidRPr="003C5746" w14:paraId="5BD6C690" w14:textId="77777777" w:rsidTr="0097583F">
        <w:tc>
          <w:tcPr>
            <w:tcW w:w="4398" w:type="dxa"/>
            <w:shd w:val="clear" w:color="auto" w:fill="auto"/>
          </w:tcPr>
          <w:p w14:paraId="4042E18E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lastRenderedPageBreak/>
              <w:t>System nawigacji satelitarnej</w:t>
            </w:r>
          </w:p>
        </w:tc>
        <w:tc>
          <w:tcPr>
            <w:tcW w:w="4452" w:type="dxa"/>
            <w:shd w:val="clear" w:color="auto" w:fill="auto"/>
          </w:tcPr>
          <w:p w14:paraId="60D3D98E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GPS, A-GPS,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Beidou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Galileo,GLONASS</w:t>
            </w:r>
            <w:proofErr w:type="spellEnd"/>
          </w:p>
          <w:p w14:paraId="3A4DF5AD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QZSS</w:t>
            </w:r>
          </w:p>
        </w:tc>
      </w:tr>
      <w:tr w:rsidR="003C5746" w:rsidRPr="003C5746" w14:paraId="11F7EF00" w14:textId="77777777" w:rsidTr="0097583F">
        <w:tc>
          <w:tcPr>
            <w:tcW w:w="4398" w:type="dxa"/>
            <w:shd w:val="clear" w:color="auto" w:fill="auto"/>
          </w:tcPr>
          <w:p w14:paraId="598C5E8C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Czujniki</w:t>
            </w:r>
          </w:p>
        </w:tc>
        <w:tc>
          <w:tcPr>
            <w:tcW w:w="4452" w:type="dxa"/>
            <w:shd w:val="clear" w:color="auto" w:fill="auto"/>
          </w:tcPr>
          <w:p w14:paraId="791411B3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Akcelerometr, Barometr,</w:t>
            </w:r>
            <w:r w:rsidRPr="003C5746">
              <w:t xml:space="preserve"> </w:t>
            </w:r>
            <w:r w:rsidRPr="003C5746">
              <w:rPr>
                <w:rFonts w:ascii="Arial" w:hAnsi="Arial" w:cs="Arial"/>
                <w:sz w:val="20"/>
                <w:szCs w:val="20"/>
              </w:rPr>
              <w:t>Czytnik linii papilarnych, Czujnik żyroskopowy,</w:t>
            </w:r>
            <w:r w:rsidRPr="003C5746">
              <w:t xml:space="preserve"> </w:t>
            </w:r>
            <w:r w:rsidRPr="003C5746">
              <w:rPr>
                <w:rFonts w:ascii="Arial" w:hAnsi="Arial" w:cs="Arial"/>
                <w:sz w:val="20"/>
                <w:szCs w:val="20"/>
              </w:rPr>
              <w:t>Czujnik geomagnetyczny, Czujnik Halla, Czujnik światła, Czujnik zbliżeniowy</w:t>
            </w:r>
          </w:p>
        </w:tc>
      </w:tr>
      <w:tr w:rsidR="003C5746" w:rsidRPr="003C5746" w14:paraId="4F8F0D33" w14:textId="77777777" w:rsidTr="0097583F">
        <w:tc>
          <w:tcPr>
            <w:tcW w:w="4398" w:type="dxa"/>
            <w:shd w:val="clear" w:color="auto" w:fill="auto"/>
          </w:tcPr>
          <w:p w14:paraId="6F9886EC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Szybkie ładowanie</w:t>
            </w:r>
          </w:p>
        </w:tc>
        <w:tc>
          <w:tcPr>
            <w:tcW w:w="4452" w:type="dxa"/>
            <w:shd w:val="clear" w:color="auto" w:fill="auto"/>
          </w:tcPr>
          <w:p w14:paraId="497D0737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Moc ładowania – min 25 W</w:t>
            </w:r>
          </w:p>
          <w:p w14:paraId="5C8AB001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Moc ładowania bezprzewodowego – min 15 W,</w:t>
            </w:r>
            <w:r w:rsidRPr="003C5746">
              <w:t xml:space="preserve"> </w:t>
            </w:r>
            <w:r w:rsidRPr="003C5746">
              <w:rPr>
                <w:rFonts w:ascii="Arial" w:hAnsi="Arial" w:cs="Arial"/>
                <w:sz w:val="20"/>
                <w:szCs w:val="20"/>
              </w:rPr>
              <w:t xml:space="preserve">Super Fast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Charging</w:t>
            </w:r>
            <w:proofErr w:type="spellEnd"/>
          </w:p>
        </w:tc>
      </w:tr>
      <w:tr w:rsidR="003C5746" w:rsidRPr="003C5746" w14:paraId="76D9CB15" w14:textId="77777777" w:rsidTr="0097583F">
        <w:tc>
          <w:tcPr>
            <w:tcW w:w="4398" w:type="dxa"/>
            <w:shd w:val="clear" w:color="auto" w:fill="auto"/>
          </w:tcPr>
          <w:p w14:paraId="3DFA3A84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Odporności</w:t>
            </w:r>
          </w:p>
        </w:tc>
        <w:tc>
          <w:tcPr>
            <w:tcW w:w="4452" w:type="dxa"/>
            <w:shd w:val="clear" w:color="auto" w:fill="auto"/>
          </w:tcPr>
          <w:p w14:paraId="43A39D64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Pyłoszczelność i wodoszczelność (IP68)</w:t>
            </w:r>
          </w:p>
        </w:tc>
      </w:tr>
      <w:tr w:rsidR="00D916A3" w:rsidRPr="003C5746" w14:paraId="5F5AF8D7" w14:textId="77777777" w:rsidTr="0097583F">
        <w:tc>
          <w:tcPr>
            <w:tcW w:w="4398" w:type="dxa"/>
            <w:shd w:val="clear" w:color="auto" w:fill="auto"/>
          </w:tcPr>
          <w:p w14:paraId="1C50E8F4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Waga</w:t>
            </w:r>
          </w:p>
        </w:tc>
        <w:tc>
          <w:tcPr>
            <w:tcW w:w="4452" w:type="dxa"/>
            <w:shd w:val="clear" w:color="auto" w:fill="auto"/>
          </w:tcPr>
          <w:p w14:paraId="6705AA16" w14:textId="77777777" w:rsidR="00D916A3" w:rsidRPr="003C5746" w:rsidRDefault="00D916A3" w:rsidP="0097583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170g max</w:t>
            </w:r>
          </w:p>
        </w:tc>
      </w:tr>
    </w:tbl>
    <w:p w14:paraId="6A3F985F" w14:textId="77777777" w:rsidR="003E3A42" w:rsidRPr="003C5746" w:rsidRDefault="003E3A42" w:rsidP="0096616C">
      <w:pPr>
        <w:pStyle w:val="Default"/>
        <w:widowControl w:val="0"/>
        <w:spacing w:line="276" w:lineRule="auto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CC41788" w14:textId="707D5C5F" w:rsidR="005502D5" w:rsidRPr="003C5746" w:rsidRDefault="0096616C" w:rsidP="00643E82">
      <w:pPr>
        <w:pStyle w:val="Default"/>
        <w:widowControl w:val="0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C5746">
        <w:rPr>
          <w:rFonts w:ascii="Arial" w:hAnsi="Arial" w:cs="Arial"/>
          <w:color w:val="auto"/>
          <w:sz w:val="22"/>
          <w:szCs w:val="22"/>
        </w:rPr>
        <w:t xml:space="preserve">KATEGORIA III </w:t>
      </w:r>
      <w:r w:rsidRPr="003C5746">
        <w:rPr>
          <w:rFonts w:ascii="Arial" w:hAnsi="Arial" w:cs="Arial"/>
          <w:b/>
          <w:color w:val="auto"/>
          <w:sz w:val="22"/>
          <w:szCs w:val="22"/>
        </w:rPr>
        <w:t>(ilość</w:t>
      </w:r>
      <w:r w:rsidR="005502D5" w:rsidRPr="003C5746">
        <w:rPr>
          <w:rFonts w:ascii="Arial" w:hAnsi="Arial" w:cs="Arial"/>
          <w:b/>
          <w:color w:val="auto"/>
          <w:sz w:val="22"/>
          <w:szCs w:val="22"/>
        </w:rPr>
        <w:t xml:space="preserve"> min. </w:t>
      </w:r>
      <w:r w:rsidR="00D4462A" w:rsidRPr="003C5746">
        <w:rPr>
          <w:rFonts w:ascii="Arial" w:hAnsi="Arial" w:cs="Arial"/>
          <w:b/>
          <w:color w:val="auto"/>
          <w:sz w:val="22"/>
          <w:szCs w:val="22"/>
        </w:rPr>
        <w:t>79</w:t>
      </w:r>
      <w:r w:rsidR="00D93AFA" w:rsidRPr="003C5746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5502D5" w:rsidRPr="003C5746">
        <w:rPr>
          <w:rFonts w:ascii="Arial" w:hAnsi="Arial" w:cs="Arial"/>
          <w:b/>
          <w:color w:val="auto"/>
          <w:sz w:val="22"/>
          <w:szCs w:val="22"/>
        </w:rPr>
        <w:t>szt.</w:t>
      </w:r>
      <w:r w:rsidRPr="003C5746">
        <w:rPr>
          <w:rFonts w:ascii="Arial" w:hAnsi="Arial" w:cs="Arial"/>
          <w:b/>
          <w:color w:val="auto"/>
          <w:sz w:val="22"/>
          <w:szCs w:val="22"/>
        </w:rPr>
        <w:t>)</w:t>
      </w:r>
    </w:p>
    <w:p w14:paraId="144D9576" w14:textId="77777777" w:rsidR="00643E82" w:rsidRPr="003C5746" w:rsidRDefault="00643E82" w:rsidP="00643E82">
      <w:pPr>
        <w:pStyle w:val="Default"/>
        <w:widowControl w:val="0"/>
        <w:spacing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54F9A06D" w14:textId="4F917367" w:rsidR="003E3A42" w:rsidRPr="003C5746" w:rsidRDefault="0096616C" w:rsidP="00891B3D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Zamawiający wymaga, aby Wykonawca wskazał w oświadczeniu  ( załącznik nr… do SIWZ) do wyboru minimum 2 modele telefonów komórkowych kategorii III w </w:t>
      </w:r>
      <w:r w:rsidR="00536B75" w:rsidRPr="003C5746">
        <w:rPr>
          <w:rFonts w:ascii="Arial" w:hAnsi="Arial" w:cs="Arial"/>
        </w:rPr>
        <w:t xml:space="preserve">podobnej </w:t>
      </w:r>
      <w:r w:rsidRPr="003C5746">
        <w:rPr>
          <w:rFonts w:ascii="Arial" w:hAnsi="Arial" w:cs="Arial"/>
        </w:rPr>
        <w:t xml:space="preserve">cenie, spełniających niżej wymienione wymagania techniczne (w tym jeden obsługujący jednocześnie dwie karty SIM – dual SIM pracujący pod systemem ANDROID). </w:t>
      </w:r>
      <w:r w:rsidR="00891B3D" w:rsidRPr="003C5746">
        <w:rPr>
          <w:rFonts w:ascii="Arial" w:hAnsi="Arial" w:cs="Arial"/>
        </w:rPr>
        <w:t>Zamawiający dopuszcza opłatę jednorazową za sztukę aparatu telefonicznego w kwocie nie wyższej niż 300,00</w:t>
      </w:r>
    </w:p>
    <w:p w14:paraId="6711BCD9" w14:textId="60D7D3E4" w:rsidR="002E2659" w:rsidRPr="003C5746" w:rsidRDefault="002E2659" w:rsidP="002E2659">
      <w:pPr>
        <w:ind w:left="876" w:firstLine="117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 xml:space="preserve">Minimalne wymagania techniczne dla modeli telefonów kategorii III: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536"/>
      </w:tblGrid>
      <w:tr w:rsidR="003C5746" w:rsidRPr="003C5746" w14:paraId="52940E89" w14:textId="77777777" w:rsidTr="0097583F">
        <w:tc>
          <w:tcPr>
            <w:tcW w:w="4361" w:type="dxa"/>
            <w:shd w:val="clear" w:color="auto" w:fill="auto"/>
          </w:tcPr>
          <w:p w14:paraId="2BFCB4A0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Przekątna ekranu</w:t>
            </w:r>
          </w:p>
        </w:tc>
        <w:tc>
          <w:tcPr>
            <w:tcW w:w="4536" w:type="dxa"/>
            <w:shd w:val="clear" w:color="auto" w:fill="auto"/>
          </w:tcPr>
          <w:p w14:paraId="18AA2682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6.5” do 6.6”</w:t>
            </w:r>
          </w:p>
        </w:tc>
      </w:tr>
      <w:tr w:rsidR="003C5746" w:rsidRPr="003C5746" w14:paraId="59CC5B5F" w14:textId="77777777" w:rsidTr="0097583F">
        <w:tc>
          <w:tcPr>
            <w:tcW w:w="4361" w:type="dxa"/>
            <w:shd w:val="clear" w:color="auto" w:fill="auto"/>
          </w:tcPr>
          <w:p w14:paraId="14FE7849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Rozdzielczość ekranu</w:t>
            </w:r>
          </w:p>
        </w:tc>
        <w:tc>
          <w:tcPr>
            <w:tcW w:w="4536" w:type="dxa"/>
            <w:shd w:val="clear" w:color="auto" w:fill="auto"/>
          </w:tcPr>
          <w:p w14:paraId="01594C2F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2400x1080 pikseli</w:t>
            </w:r>
          </w:p>
        </w:tc>
      </w:tr>
      <w:tr w:rsidR="003C5746" w:rsidRPr="003C5746" w14:paraId="221F66CD" w14:textId="77777777" w:rsidTr="0097583F">
        <w:tc>
          <w:tcPr>
            <w:tcW w:w="4361" w:type="dxa"/>
            <w:shd w:val="clear" w:color="auto" w:fill="auto"/>
          </w:tcPr>
          <w:p w14:paraId="0FDA437A" w14:textId="77777777" w:rsidR="00A42A38" w:rsidRPr="003C5746" w:rsidRDefault="00A42A38" w:rsidP="0097583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Rodzaj wyświetlacza, częstotliwość odświeżania</w:t>
            </w:r>
          </w:p>
        </w:tc>
        <w:tc>
          <w:tcPr>
            <w:tcW w:w="4536" w:type="dxa"/>
            <w:shd w:val="clear" w:color="auto" w:fill="auto"/>
          </w:tcPr>
          <w:p w14:paraId="435B56D8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Dotykowy,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Amoled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>, ( LCD TFT, LCD IPS, OLED); 120Hz</w:t>
            </w:r>
          </w:p>
        </w:tc>
      </w:tr>
      <w:tr w:rsidR="003C5746" w:rsidRPr="003C5746" w14:paraId="7D634660" w14:textId="77777777" w:rsidTr="0097583F">
        <w:tc>
          <w:tcPr>
            <w:tcW w:w="4361" w:type="dxa"/>
            <w:shd w:val="clear" w:color="auto" w:fill="auto"/>
          </w:tcPr>
          <w:p w14:paraId="29B78125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Aparaty</w:t>
            </w:r>
          </w:p>
        </w:tc>
        <w:tc>
          <w:tcPr>
            <w:tcW w:w="4536" w:type="dxa"/>
            <w:shd w:val="clear" w:color="auto" w:fill="auto"/>
          </w:tcPr>
          <w:p w14:paraId="7FE22488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Przedni min :32.0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</w:p>
          <w:p w14:paraId="21A0692C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Tylny min: 64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+ 12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+ 5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+ 5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Mpix</w:t>
            </w:r>
            <w:proofErr w:type="spellEnd"/>
          </w:p>
          <w:p w14:paraId="21EF88E4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ledowa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lampa błyskowa, Live Focus, nagrywanie filmów Ultra HD 4K, stabilizator obrazu, tryb makro, zoom cyfrowy</w:t>
            </w:r>
          </w:p>
        </w:tc>
      </w:tr>
      <w:tr w:rsidR="003C5746" w:rsidRPr="003C5746" w14:paraId="75A3BB32" w14:textId="77777777" w:rsidTr="0097583F">
        <w:tc>
          <w:tcPr>
            <w:tcW w:w="4361" w:type="dxa"/>
            <w:shd w:val="clear" w:color="auto" w:fill="auto"/>
          </w:tcPr>
          <w:p w14:paraId="648FCFE0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Procesor</w:t>
            </w:r>
          </w:p>
        </w:tc>
        <w:tc>
          <w:tcPr>
            <w:tcW w:w="4536" w:type="dxa"/>
            <w:shd w:val="clear" w:color="auto" w:fill="auto"/>
          </w:tcPr>
          <w:p w14:paraId="7C26C014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8 rdzeniowy min 2x 2.4 GHz, A78 + 6x 2.0 GHz, A55</w:t>
            </w:r>
          </w:p>
        </w:tc>
      </w:tr>
      <w:tr w:rsidR="003C5746" w:rsidRPr="003C5746" w14:paraId="206F910A" w14:textId="77777777" w:rsidTr="0097583F">
        <w:tc>
          <w:tcPr>
            <w:tcW w:w="4361" w:type="dxa"/>
            <w:shd w:val="clear" w:color="auto" w:fill="auto"/>
          </w:tcPr>
          <w:p w14:paraId="255157CA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lastRenderedPageBreak/>
              <w:t>Pamięć RAM</w:t>
            </w:r>
          </w:p>
        </w:tc>
        <w:tc>
          <w:tcPr>
            <w:tcW w:w="4536" w:type="dxa"/>
            <w:shd w:val="clear" w:color="auto" w:fill="auto"/>
          </w:tcPr>
          <w:p w14:paraId="3CA1A624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6 GB</w:t>
            </w:r>
          </w:p>
        </w:tc>
      </w:tr>
      <w:tr w:rsidR="003C5746" w:rsidRPr="003C5746" w14:paraId="7D88CF57" w14:textId="77777777" w:rsidTr="0097583F">
        <w:tc>
          <w:tcPr>
            <w:tcW w:w="4361" w:type="dxa"/>
            <w:shd w:val="clear" w:color="auto" w:fill="auto"/>
          </w:tcPr>
          <w:p w14:paraId="731BFDED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Pamięć wbudowana</w:t>
            </w:r>
          </w:p>
        </w:tc>
        <w:tc>
          <w:tcPr>
            <w:tcW w:w="4536" w:type="dxa"/>
            <w:shd w:val="clear" w:color="auto" w:fill="auto"/>
          </w:tcPr>
          <w:p w14:paraId="13E97060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min 128 GB</w:t>
            </w:r>
          </w:p>
        </w:tc>
      </w:tr>
      <w:tr w:rsidR="003C5746" w:rsidRPr="003C5746" w14:paraId="64C8C36E" w14:textId="77777777" w:rsidTr="0097583F">
        <w:tc>
          <w:tcPr>
            <w:tcW w:w="4361" w:type="dxa"/>
            <w:shd w:val="clear" w:color="auto" w:fill="auto"/>
          </w:tcPr>
          <w:p w14:paraId="04872CDA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System operacyjny</w:t>
            </w:r>
          </w:p>
        </w:tc>
        <w:tc>
          <w:tcPr>
            <w:tcW w:w="4536" w:type="dxa"/>
            <w:shd w:val="clear" w:color="auto" w:fill="auto"/>
          </w:tcPr>
          <w:p w14:paraId="50D05E91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Android min wersja 13</w:t>
            </w:r>
          </w:p>
        </w:tc>
      </w:tr>
      <w:tr w:rsidR="003C5746" w:rsidRPr="003C5746" w14:paraId="1315484F" w14:textId="77777777" w:rsidTr="0097583F">
        <w:tc>
          <w:tcPr>
            <w:tcW w:w="4361" w:type="dxa"/>
            <w:shd w:val="clear" w:color="auto" w:fill="auto"/>
          </w:tcPr>
          <w:p w14:paraId="04FE3C3D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Pojemność baterii</w:t>
            </w:r>
          </w:p>
        </w:tc>
        <w:tc>
          <w:tcPr>
            <w:tcW w:w="4536" w:type="dxa"/>
            <w:shd w:val="clear" w:color="auto" w:fill="auto"/>
          </w:tcPr>
          <w:p w14:paraId="2859AB81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min 5000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</w:tc>
      </w:tr>
      <w:tr w:rsidR="003C5746" w:rsidRPr="003C5746" w14:paraId="6831D184" w14:textId="77777777" w:rsidTr="0097583F">
        <w:tc>
          <w:tcPr>
            <w:tcW w:w="4361" w:type="dxa"/>
            <w:shd w:val="clear" w:color="auto" w:fill="auto"/>
          </w:tcPr>
          <w:p w14:paraId="3283CD60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Menu</w:t>
            </w:r>
          </w:p>
        </w:tc>
        <w:tc>
          <w:tcPr>
            <w:tcW w:w="4536" w:type="dxa"/>
            <w:shd w:val="clear" w:color="auto" w:fill="auto"/>
          </w:tcPr>
          <w:p w14:paraId="056AAB14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 języku polskim</w:t>
            </w:r>
          </w:p>
        </w:tc>
      </w:tr>
      <w:tr w:rsidR="003C5746" w:rsidRPr="003C5746" w14:paraId="08B7D3B5" w14:textId="77777777" w:rsidTr="0097583F">
        <w:tc>
          <w:tcPr>
            <w:tcW w:w="4361" w:type="dxa"/>
            <w:shd w:val="clear" w:color="auto" w:fill="auto"/>
          </w:tcPr>
          <w:p w14:paraId="5A3F9815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Złącza</w:t>
            </w:r>
          </w:p>
        </w:tc>
        <w:tc>
          <w:tcPr>
            <w:tcW w:w="4536" w:type="dxa"/>
            <w:shd w:val="clear" w:color="auto" w:fill="auto"/>
          </w:tcPr>
          <w:p w14:paraId="54BA4361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USB Typu-C</w:t>
            </w:r>
          </w:p>
        </w:tc>
      </w:tr>
      <w:tr w:rsidR="003C5746" w:rsidRPr="003C5746" w14:paraId="4192A356" w14:textId="77777777" w:rsidTr="0097583F">
        <w:tc>
          <w:tcPr>
            <w:tcW w:w="4361" w:type="dxa"/>
            <w:shd w:val="clear" w:color="auto" w:fill="auto"/>
          </w:tcPr>
          <w:p w14:paraId="0F4176B6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Czytnik kart pamięci micro SD</w:t>
            </w:r>
          </w:p>
        </w:tc>
        <w:tc>
          <w:tcPr>
            <w:tcW w:w="4536" w:type="dxa"/>
            <w:shd w:val="clear" w:color="auto" w:fill="auto"/>
          </w:tcPr>
          <w:p w14:paraId="5D73E12F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do 1 TB</w:t>
            </w:r>
          </w:p>
        </w:tc>
      </w:tr>
      <w:tr w:rsidR="003C5746" w:rsidRPr="003C5746" w14:paraId="57112906" w14:textId="77777777" w:rsidTr="0097583F">
        <w:tc>
          <w:tcPr>
            <w:tcW w:w="4361" w:type="dxa"/>
            <w:shd w:val="clear" w:color="auto" w:fill="auto"/>
          </w:tcPr>
          <w:p w14:paraId="3190FD39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Złącza</w:t>
            </w:r>
          </w:p>
        </w:tc>
        <w:tc>
          <w:tcPr>
            <w:tcW w:w="4536" w:type="dxa"/>
            <w:shd w:val="clear" w:color="auto" w:fill="auto"/>
          </w:tcPr>
          <w:p w14:paraId="224F4B86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Gniazdo kart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nanoSIM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- 2 szt. (drugi slot wspólny z czytnikiem kart pamięci)</w:t>
            </w:r>
          </w:p>
        </w:tc>
      </w:tr>
      <w:tr w:rsidR="003C5746" w:rsidRPr="003C5746" w14:paraId="6ABB60E9" w14:textId="77777777" w:rsidTr="0097583F">
        <w:tc>
          <w:tcPr>
            <w:tcW w:w="4361" w:type="dxa"/>
            <w:shd w:val="clear" w:color="auto" w:fill="auto"/>
          </w:tcPr>
          <w:p w14:paraId="485FA0BF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Łączność</w:t>
            </w:r>
          </w:p>
        </w:tc>
        <w:tc>
          <w:tcPr>
            <w:tcW w:w="4536" w:type="dxa"/>
            <w:shd w:val="clear" w:color="auto" w:fill="auto"/>
          </w:tcPr>
          <w:p w14:paraId="17A6A9DD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5G/LTE/3G/2G</w:t>
            </w:r>
          </w:p>
          <w:p w14:paraId="6FCF3B07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Wi-Fi 802.11 a/b/g/n/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2.4G+5GHz, VHT80</w:t>
            </w:r>
          </w:p>
          <w:p w14:paraId="7C188123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NFC</w:t>
            </w:r>
          </w:p>
          <w:p w14:paraId="531F16D2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Bluetooth min 5.0</w:t>
            </w:r>
          </w:p>
        </w:tc>
      </w:tr>
      <w:tr w:rsidR="003C5746" w:rsidRPr="003C5746" w14:paraId="3C68C1AA" w14:textId="77777777" w:rsidTr="0097583F">
        <w:tc>
          <w:tcPr>
            <w:tcW w:w="4361" w:type="dxa"/>
            <w:shd w:val="clear" w:color="auto" w:fill="auto"/>
          </w:tcPr>
          <w:p w14:paraId="3181B6B1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System nawigacji satelitarnej</w:t>
            </w:r>
          </w:p>
        </w:tc>
        <w:tc>
          <w:tcPr>
            <w:tcW w:w="4536" w:type="dxa"/>
            <w:shd w:val="clear" w:color="auto" w:fill="auto"/>
          </w:tcPr>
          <w:p w14:paraId="584A7B4B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GPS, A-GPS,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Beidou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>, Galileo, GLONASS, QZSS</w:t>
            </w:r>
          </w:p>
        </w:tc>
      </w:tr>
      <w:tr w:rsidR="003C5746" w:rsidRPr="003C5746" w14:paraId="6885CE11" w14:textId="77777777" w:rsidTr="0097583F">
        <w:tc>
          <w:tcPr>
            <w:tcW w:w="4361" w:type="dxa"/>
            <w:shd w:val="clear" w:color="auto" w:fill="auto"/>
          </w:tcPr>
          <w:p w14:paraId="19DA734C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Czujniki</w:t>
            </w:r>
          </w:p>
        </w:tc>
        <w:tc>
          <w:tcPr>
            <w:tcW w:w="4536" w:type="dxa"/>
            <w:shd w:val="clear" w:color="auto" w:fill="auto"/>
          </w:tcPr>
          <w:p w14:paraId="6C85EA99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Akcelerometr, Żyroskop, Zbliżenia, Halla, Magnetometr</w:t>
            </w:r>
          </w:p>
        </w:tc>
      </w:tr>
      <w:tr w:rsidR="003C5746" w:rsidRPr="003C5746" w14:paraId="34EC612C" w14:textId="77777777" w:rsidTr="0097583F">
        <w:tc>
          <w:tcPr>
            <w:tcW w:w="4361" w:type="dxa"/>
            <w:shd w:val="clear" w:color="auto" w:fill="auto"/>
          </w:tcPr>
          <w:p w14:paraId="703F3DF6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Szybkie ładowanie</w:t>
            </w:r>
          </w:p>
        </w:tc>
        <w:tc>
          <w:tcPr>
            <w:tcW w:w="4536" w:type="dxa"/>
            <w:shd w:val="clear" w:color="auto" w:fill="auto"/>
          </w:tcPr>
          <w:p w14:paraId="4538F3C3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 xml:space="preserve">Fast </w:t>
            </w:r>
            <w:proofErr w:type="spellStart"/>
            <w:r w:rsidRPr="003C5746">
              <w:rPr>
                <w:rFonts w:ascii="Arial" w:hAnsi="Arial" w:cs="Arial"/>
                <w:sz w:val="20"/>
                <w:szCs w:val="20"/>
              </w:rPr>
              <w:t>Charge</w:t>
            </w:r>
            <w:proofErr w:type="spellEnd"/>
            <w:r w:rsidRPr="003C5746">
              <w:rPr>
                <w:rFonts w:ascii="Arial" w:hAnsi="Arial" w:cs="Arial"/>
                <w:sz w:val="20"/>
                <w:szCs w:val="20"/>
              </w:rPr>
              <w:t xml:space="preserve"> min 15W</w:t>
            </w:r>
          </w:p>
        </w:tc>
      </w:tr>
      <w:tr w:rsidR="003C5746" w:rsidRPr="003C5746" w14:paraId="61144059" w14:textId="77777777" w:rsidTr="0097583F">
        <w:tc>
          <w:tcPr>
            <w:tcW w:w="4361" w:type="dxa"/>
            <w:shd w:val="clear" w:color="auto" w:fill="auto"/>
          </w:tcPr>
          <w:p w14:paraId="6B58ACF3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Odporności</w:t>
            </w:r>
          </w:p>
        </w:tc>
        <w:tc>
          <w:tcPr>
            <w:tcW w:w="4536" w:type="dxa"/>
            <w:shd w:val="clear" w:color="auto" w:fill="auto"/>
          </w:tcPr>
          <w:p w14:paraId="43EFC98F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Pyłoszczelność i wodoszczelność (IP67)</w:t>
            </w:r>
          </w:p>
        </w:tc>
      </w:tr>
      <w:tr w:rsidR="00A42A38" w:rsidRPr="003C5746" w14:paraId="369289E3" w14:textId="77777777" w:rsidTr="0097583F">
        <w:tc>
          <w:tcPr>
            <w:tcW w:w="4361" w:type="dxa"/>
            <w:shd w:val="clear" w:color="auto" w:fill="auto"/>
          </w:tcPr>
          <w:p w14:paraId="60F58885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Waga</w:t>
            </w:r>
          </w:p>
        </w:tc>
        <w:tc>
          <w:tcPr>
            <w:tcW w:w="4536" w:type="dxa"/>
            <w:shd w:val="clear" w:color="auto" w:fill="auto"/>
          </w:tcPr>
          <w:p w14:paraId="46834FA0" w14:textId="77777777" w:rsidR="00A42A38" w:rsidRPr="003C5746" w:rsidRDefault="00A42A38" w:rsidP="0097583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5746">
              <w:rPr>
                <w:rFonts w:ascii="Arial" w:hAnsi="Arial" w:cs="Arial"/>
                <w:sz w:val="20"/>
                <w:szCs w:val="20"/>
              </w:rPr>
              <w:t>190g max</w:t>
            </w:r>
          </w:p>
        </w:tc>
      </w:tr>
    </w:tbl>
    <w:p w14:paraId="1B8B3D9E" w14:textId="2A327DBE" w:rsidR="00643E82" w:rsidRPr="003C5746" w:rsidRDefault="00643E82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63B7F9B" w14:textId="40EB944E" w:rsidR="00891B3D" w:rsidRPr="003C5746" w:rsidRDefault="00891B3D" w:rsidP="00891B3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Wykonawca zaproponuje telefony dostępne na rynku telefonii komórkowej na terenie Unii Europejskiej  na dzień składania ofert. Wszystkie telefony dostarczone przez Wykonawcę </w:t>
      </w:r>
      <w:r w:rsidRPr="003C5746">
        <w:rPr>
          <w:rFonts w:ascii="Arial" w:hAnsi="Arial" w:cs="Arial"/>
          <w:b/>
        </w:rPr>
        <w:t>nie będą posiadały</w:t>
      </w:r>
      <w:r w:rsidRPr="003C5746">
        <w:rPr>
          <w:rFonts w:ascii="Arial" w:hAnsi="Arial" w:cs="Arial"/>
        </w:rPr>
        <w:t xml:space="preserve"> blokady SIM Lock. Typ Karty SIM winien być kompatybilny z typem karty SIM obsługiwanym przez oferowane aparaty telefoniczne.</w:t>
      </w:r>
    </w:p>
    <w:p w14:paraId="4B53AAD5" w14:textId="40F7345A" w:rsidR="00891B3D" w:rsidRPr="003C5746" w:rsidRDefault="00891B3D" w:rsidP="00891B3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Aparaty będą sukcesywnie dostarczane przez cały okres trwania umowy zgodnie                            z zapotrzebowaniem zamawiającego.</w:t>
      </w:r>
    </w:p>
    <w:p w14:paraId="739B2503" w14:textId="6614C7FD" w:rsidR="00891B3D" w:rsidRPr="003C5746" w:rsidRDefault="00891B3D" w:rsidP="00891B3D">
      <w:pPr>
        <w:spacing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zobowiązany jest dostarczyć wszystkie zamawiane aparaty telefoniczne                   w terminie 5 dni roboczych od dnia zgłoszenia zapotrzebowania przez Zamawiającego.</w:t>
      </w:r>
    </w:p>
    <w:p w14:paraId="6E0EBB7C" w14:textId="21E7DDC7" w:rsidR="00891B3D" w:rsidRPr="003C5746" w:rsidRDefault="00891B3D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733CE2B" w14:textId="79792E45" w:rsidR="00891B3D" w:rsidRPr="003C5746" w:rsidRDefault="00891B3D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38F1076D" w14:textId="11B6ABE7" w:rsidR="00891B3D" w:rsidRPr="003C5746" w:rsidRDefault="00891B3D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7ED8573" w14:textId="5E256005" w:rsidR="00891B3D" w:rsidRPr="003C5746" w:rsidRDefault="00891B3D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AE19873" w14:textId="77777777" w:rsidR="00891B3D" w:rsidRPr="003C5746" w:rsidRDefault="00891B3D" w:rsidP="0096616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B3B9166" w14:textId="6C22D76A" w:rsidR="00643E82" w:rsidRPr="003C5746" w:rsidRDefault="00742D56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 xml:space="preserve">5. Przeniesienie numeracji </w:t>
      </w:r>
    </w:p>
    <w:p w14:paraId="0FAEE1FD" w14:textId="77777777" w:rsidR="00643E82" w:rsidRPr="003C5746" w:rsidRDefault="00643E82" w:rsidP="00C5353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14:paraId="03216947" w14:textId="77777777" w:rsidR="00F36A61" w:rsidRPr="003C5746" w:rsidRDefault="00742D56" w:rsidP="00F36A6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Wykonawca zobowiązany jest w terminie minimum 7 (siedmiu) dni przed aktywacją usługi dostarczyć do siedziby Zamawiającego wszystkie karty SIM, które w chwili przekazania będą aktywne i będą posiadały wszystkie usługi określone w niniejszym zamówieniu, dostarczone karty nie będą wykorzystywane przed przewidzianym okresem świadczenie usług. Na opakowaniu każdej karty </w:t>
      </w:r>
      <w:r w:rsidRPr="003C5746">
        <w:rPr>
          <w:rFonts w:ascii="Arial" w:hAnsi="Arial" w:cs="Arial"/>
          <w:u w:val="single"/>
        </w:rPr>
        <w:t>widoczny będzie numer MSISDN</w:t>
      </w:r>
      <w:r w:rsidR="00F36A61" w:rsidRPr="003C5746">
        <w:rPr>
          <w:rFonts w:ascii="Arial" w:hAnsi="Arial" w:cs="Arial"/>
          <w:u w:val="single"/>
        </w:rPr>
        <w:t xml:space="preserve"> </w:t>
      </w:r>
      <w:r w:rsidR="00F36A61" w:rsidRPr="003C5746">
        <w:rPr>
          <w:rFonts w:ascii="Arial" w:hAnsi="Arial" w:cs="Arial"/>
        </w:rPr>
        <w:t xml:space="preserve">numeru docelowego oraz MSISDN numeru tymczasowego przydzielonego do karty do czasu migracji do nowego operatora. </w:t>
      </w:r>
    </w:p>
    <w:p w14:paraId="33D067F7" w14:textId="77777777" w:rsidR="00742D56" w:rsidRPr="003C5746" w:rsidRDefault="00742D56" w:rsidP="00742D56">
      <w:pPr>
        <w:numPr>
          <w:ilvl w:val="2"/>
          <w:numId w:val="30"/>
        </w:numPr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 (w przeciwnym razie karty SIM zostaną zwrócone do Wykonawcy).</w:t>
      </w:r>
    </w:p>
    <w:p w14:paraId="5D3137C9" w14:textId="77777777" w:rsidR="005447D6" w:rsidRPr="003C5746" w:rsidRDefault="005447D6" w:rsidP="005447D6">
      <w:pPr>
        <w:numPr>
          <w:ilvl w:val="2"/>
          <w:numId w:val="30"/>
        </w:numPr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zapewni, że przeniesienie numeracji nie spowoduje przerwy w świadczeniu usług większej niż 24 godziny – zgodnie z zapisami Rozporządzenia Ministra Cyfryzacji z dnia 11 grudnia 2018 r. w sprawie warunków korzystania z uprawnień w publicznych sieciach telekomunikacyjnych (Dz.U. z 2018 poz. 2324)</w:t>
      </w:r>
    </w:p>
    <w:p w14:paraId="44360EAF" w14:textId="77777777" w:rsidR="005447D6" w:rsidRPr="003C5746" w:rsidRDefault="005447D6" w:rsidP="005447D6">
      <w:pPr>
        <w:numPr>
          <w:ilvl w:val="2"/>
          <w:numId w:val="3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Wybrany Wykonawca przygotuje oraz złoży stosowne wnioski o przeniesienie zakresu numeracji będącej przedmiotem zamówienia po uprzednim zatwierdzeniu ich przez Zamawiającego, zgodnie z ustawą Prawo Telekomunikacyjne (</w:t>
      </w:r>
      <w:proofErr w:type="spellStart"/>
      <w:r w:rsidRPr="003C5746">
        <w:rPr>
          <w:rFonts w:ascii="Arial" w:hAnsi="Arial" w:cs="Arial"/>
        </w:rPr>
        <w:t>t.j</w:t>
      </w:r>
      <w:proofErr w:type="spellEnd"/>
      <w:r w:rsidRPr="003C5746">
        <w:rPr>
          <w:rFonts w:ascii="Arial" w:hAnsi="Arial" w:cs="Arial"/>
        </w:rPr>
        <w:t xml:space="preserve">. Dz.U.2004 poz. 1800 z </w:t>
      </w:r>
      <w:proofErr w:type="spellStart"/>
      <w:r w:rsidRPr="003C5746">
        <w:rPr>
          <w:rFonts w:ascii="Arial" w:hAnsi="Arial" w:cs="Arial"/>
        </w:rPr>
        <w:t>późn</w:t>
      </w:r>
      <w:proofErr w:type="spellEnd"/>
      <w:r w:rsidRPr="003C5746">
        <w:rPr>
          <w:rFonts w:ascii="Arial" w:hAnsi="Arial" w:cs="Arial"/>
        </w:rPr>
        <w:t>. zm.)</w:t>
      </w:r>
    </w:p>
    <w:p w14:paraId="68DE224B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14:paraId="2CD68578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6.</w:t>
      </w:r>
      <w:r w:rsidRPr="003C5746">
        <w:rPr>
          <w:rFonts w:ascii="Arial" w:hAnsi="Arial" w:cs="Arial"/>
          <w:b/>
        </w:rPr>
        <w:tab/>
        <w:t>Wygasanie umów szczegółowych</w:t>
      </w:r>
    </w:p>
    <w:p w14:paraId="3CCB077D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53EB1768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Wszelkie zobowiązania Zamawiającego wygasną z dniem wygaśnięcia umowy zawartej w wyniku niniejszego postępowania bez żadnych wzajemnych zobowiązań.</w:t>
      </w:r>
    </w:p>
    <w:p w14:paraId="7CEDD82E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4B8B5006" w14:textId="4B835283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8014A27" w14:textId="77777777" w:rsidR="00211AE7" w:rsidRPr="003C5746" w:rsidRDefault="00211AE7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A89E500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7.</w:t>
      </w:r>
      <w:r w:rsidRPr="003C5746">
        <w:rPr>
          <w:rFonts w:ascii="Arial" w:hAnsi="Arial" w:cs="Arial"/>
          <w:b/>
        </w:rPr>
        <w:tab/>
        <w:t>Gwarancja oraz serwis – pozostałe wymagania</w:t>
      </w:r>
    </w:p>
    <w:p w14:paraId="5722FD47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14:paraId="745B632F" w14:textId="40F7B0DD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zapewni ciągłość w świadczeniu usług,</w:t>
      </w:r>
    </w:p>
    <w:p w14:paraId="37467EC8" w14:textId="3B0D1B70" w:rsidR="003E3A42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zapewni obsługę gwarancyjną dostarczonego sprzętu w okresie trwania umowy</w:t>
      </w:r>
      <w:r w:rsidR="00456CE1" w:rsidRPr="003C5746">
        <w:rPr>
          <w:rFonts w:ascii="Arial" w:hAnsi="Arial" w:cs="Arial"/>
        </w:rPr>
        <w:t>.</w:t>
      </w:r>
    </w:p>
    <w:p w14:paraId="1894B51A" w14:textId="2658C9E8" w:rsidR="00F51D23" w:rsidRPr="003C5746" w:rsidRDefault="00D06E30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</w:t>
      </w:r>
      <w:r w:rsidR="00F51D23" w:rsidRPr="003C5746">
        <w:rPr>
          <w:rFonts w:ascii="Arial" w:hAnsi="Arial" w:cs="Arial"/>
        </w:rPr>
        <w:t>ykonawca udziela gwarancji na telefony, zgodnej z okresem gwarancji ujętym w karcie gwarancyjnej producenta proponowanego telefonu,</w:t>
      </w:r>
    </w:p>
    <w:p w14:paraId="1BF46384" w14:textId="1DDEADBA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Zgłaszanie do naprawy uszkodzonego sprzętu będzie odbywać się telefonicznie lub mailowo na adres podany przez Wykonawcę,</w:t>
      </w:r>
    </w:p>
    <w:p w14:paraId="099A73DB" w14:textId="77959590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Przyjmowanie zgłoszeń serwisowych przez Wykonawcę odbywać się będzie </w:t>
      </w:r>
    </w:p>
    <w:p w14:paraId="055B552E" w14:textId="77777777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 xml:space="preserve">24 godziny na dobę, 7 dni w tygodniu, </w:t>
      </w:r>
    </w:p>
    <w:p w14:paraId="1BDF772B" w14:textId="2CFF0F53" w:rsidR="005447D6" w:rsidRPr="003C5746" w:rsidRDefault="003E3A42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O</w:t>
      </w:r>
      <w:r w:rsidR="005447D6" w:rsidRPr="003C5746">
        <w:rPr>
          <w:rFonts w:ascii="Arial" w:hAnsi="Arial" w:cs="Arial"/>
        </w:rPr>
        <w:t xml:space="preserve">dbiór i dowóz sprzętu dokonywany będzie z/do wskazanej lokalizacji Zamawiającego na koszt Wykonawcy, </w:t>
      </w:r>
    </w:p>
    <w:p w14:paraId="66EB5B99" w14:textId="71186BAE" w:rsidR="005447D6" w:rsidRPr="003C5746" w:rsidRDefault="003E3A42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lastRenderedPageBreak/>
        <w:t>W</w:t>
      </w:r>
      <w:r w:rsidR="005447D6" w:rsidRPr="003C5746">
        <w:rPr>
          <w:rFonts w:ascii="Arial" w:hAnsi="Arial" w:cs="Arial"/>
        </w:rPr>
        <w:t xml:space="preserve"> przypadku braku możliwości dokonania naprawy uszkodzonego sprzętu, gdzie uszkodzenie nie wynika z winy Zamawiającego, Wykonawca dostarczy Zamawiającemu inny egzemplarz sprzętu o nie gorszych parametrach technicznych,</w:t>
      </w:r>
    </w:p>
    <w:p w14:paraId="6E25F883" w14:textId="344FFAA9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ponosi odpowiedzialność za sprzęt podczas transportu,</w:t>
      </w:r>
    </w:p>
    <w:p w14:paraId="41BBA410" w14:textId="05724CFD" w:rsidR="005447D6" w:rsidRPr="003C5746" w:rsidRDefault="003E3A42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Cz</w:t>
      </w:r>
      <w:r w:rsidR="005447D6" w:rsidRPr="003C5746">
        <w:rPr>
          <w:rFonts w:ascii="Arial" w:hAnsi="Arial" w:cs="Arial"/>
        </w:rPr>
        <w:t xml:space="preserve">as reakcji na zgłoszenie uszkodzonego sprzętu (odebranie do naprawy): 24 godziny, </w:t>
      </w:r>
    </w:p>
    <w:p w14:paraId="5691D7FF" w14:textId="7F5AB874" w:rsidR="005447D6" w:rsidRPr="003C5746" w:rsidRDefault="005447D6" w:rsidP="003E3A4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Maksymalny czas naprawy urządzenia - 14 dni kalendarzowych. Po upływie tego terminu Wykonawca wymieni uszkodzony sprzęt na fabrycznie nowy, o nie gorszych parametrach technicznych. Zamawiający dopuszcza gwarancję i proces reklamacji na zasadach i terminach określonych w karcie gwarancyjnej.</w:t>
      </w:r>
    </w:p>
    <w:p w14:paraId="341837D7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202303A8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  <w:r w:rsidRPr="003C5746">
        <w:rPr>
          <w:rFonts w:ascii="Arial" w:hAnsi="Arial" w:cs="Arial"/>
          <w:b/>
        </w:rPr>
        <w:t>8.</w:t>
      </w:r>
      <w:r w:rsidRPr="003C5746">
        <w:rPr>
          <w:rFonts w:ascii="Arial" w:hAnsi="Arial" w:cs="Arial"/>
          <w:b/>
        </w:rPr>
        <w:tab/>
        <w:t>Pozostałe wymagania</w:t>
      </w:r>
    </w:p>
    <w:p w14:paraId="7A50019E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14:paraId="6A5B1670" w14:textId="41ECB11C" w:rsidR="005447D6" w:rsidRPr="003C5746" w:rsidRDefault="005447D6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dokona aktualizacji proponowanych telefonów komórkowych, w razie zaistnienia takiej potrzeby (np. wycofanie telefonów z produkcji lub brak dostępności telefonów) poprzez przekazanie Zamawiającemu zaktualizowanej oferty telefonów komórkowych. Aktualizacja dokonana będzie w uzgodnieniu z Zamawiającym, a telefony spełniać będą wymagania określone w szczegółowym opisie przedmiotu zamówienia. Cena proponowanych do aktualizacji telefonów komórkowych nie będzie różniła się od ceny telefonów zaoferowanych w specyfikacji asortymentowo-cenowej</w:t>
      </w:r>
      <w:r w:rsidR="00412B5F" w:rsidRPr="003C5746">
        <w:rPr>
          <w:rFonts w:ascii="Arial" w:hAnsi="Arial" w:cs="Arial"/>
        </w:rPr>
        <w:t>.</w:t>
      </w:r>
      <w:r w:rsidRPr="003C5746">
        <w:rPr>
          <w:rFonts w:ascii="Arial" w:hAnsi="Arial" w:cs="Arial"/>
        </w:rPr>
        <w:t xml:space="preserve"> </w:t>
      </w:r>
    </w:p>
    <w:p w14:paraId="4378B342" w14:textId="54C06A60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A</w:t>
      </w:r>
      <w:r w:rsidR="005447D6" w:rsidRPr="003C5746">
        <w:rPr>
          <w:rFonts w:ascii="Arial" w:hAnsi="Arial" w:cs="Arial"/>
        </w:rPr>
        <w:t>ktywacja nowych kart SIM, w całym okresie obowiązywania umowy, bez przedłużania umowy - wliczone w abonament,</w:t>
      </w:r>
    </w:p>
    <w:p w14:paraId="0881CC63" w14:textId="27025CE5" w:rsidR="005447D6" w:rsidRPr="003C5746" w:rsidRDefault="005447D6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dostarczy rezerwowe karty SIM, bezpłatnie do czasu aktywacji przez Zamawiającego na wypadek kradzieży, zagubienia, zniszczenia karty SIM w ilości 30 szt. z możliwością bieżącego uzupełniania ilości kart SIM, aż do końca trwania umowy. Zamawiający nie będzie ponosił opłat z ich tytułu do czasu aktywacji kart,</w:t>
      </w:r>
    </w:p>
    <w:p w14:paraId="768AAA88" w14:textId="2D5E8EC2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P</w:t>
      </w:r>
      <w:r w:rsidR="005447D6" w:rsidRPr="003C5746">
        <w:rPr>
          <w:rFonts w:ascii="Arial" w:hAnsi="Arial" w:cs="Arial"/>
        </w:rPr>
        <w:t>ołączenia z pocztą głosową (odsłuchiwanie wiadomości) - wliczone w abonament,</w:t>
      </w:r>
    </w:p>
    <w:p w14:paraId="40BD28EE" w14:textId="11443C8D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U</w:t>
      </w:r>
      <w:r w:rsidR="005447D6" w:rsidRPr="003C5746">
        <w:rPr>
          <w:rFonts w:ascii="Arial" w:hAnsi="Arial" w:cs="Arial"/>
        </w:rPr>
        <w:t xml:space="preserve">sługi CLIP oraz CLIR z wyłączeniem numerów, które są zastrzeżone - wliczone </w:t>
      </w:r>
    </w:p>
    <w:p w14:paraId="33D80050" w14:textId="77777777" w:rsidR="005447D6" w:rsidRPr="003C5746" w:rsidRDefault="005447D6" w:rsidP="003E3A42">
      <w:pPr>
        <w:pStyle w:val="Akapitzlist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 abonament,</w:t>
      </w:r>
    </w:p>
    <w:p w14:paraId="0090CC57" w14:textId="2FB47A19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U</w:t>
      </w:r>
      <w:r w:rsidR="005447D6" w:rsidRPr="003C5746">
        <w:rPr>
          <w:rFonts w:ascii="Arial" w:hAnsi="Arial" w:cs="Arial"/>
        </w:rPr>
        <w:t>możliwienie blokowania połączeń z numerami o podwyższonej płatności - wliczone w abonament,</w:t>
      </w:r>
    </w:p>
    <w:p w14:paraId="4DFBDFD3" w14:textId="1AD5FEBB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U</w:t>
      </w:r>
      <w:r w:rsidR="005447D6" w:rsidRPr="003C5746">
        <w:rPr>
          <w:rFonts w:ascii="Arial" w:hAnsi="Arial" w:cs="Arial"/>
        </w:rPr>
        <w:t>możliwienie blokowania połączeń międzynarodowych - wliczone w abonament.</w:t>
      </w:r>
    </w:p>
    <w:p w14:paraId="52C680A9" w14:textId="1427997C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U</w:t>
      </w:r>
      <w:r w:rsidR="005447D6" w:rsidRPr="003C5746">
        <w:rPr>
          <w:rFonts w:ascii="Arial" w:hAnsi="Arial" w:cs="Arial"/>
        </w:rPr>
        <w:t>możliwienie blokowania odbierania i wysyłania SMS-ów na serwisy płatne, dla których operator jest pośrednikiem - wliczone w abonament,</w:t>
      </w:r>
    </w:p>
    <w:p w14:paraId="2442C4FD" w14:textId="514B4311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</w:t>
      </w:r>
      <w:r w:rsidR="005447D6" w:rsidRPr="003C5746">
        <w:rPr>
          <w:rFonts w:ascii="Arial" w:hAnsi="Arial" w:cs="Arial"/>
        </w:rPr>
        <w:t>ymiana wadliwej lub uszkodzonej karty SIM - wliczone w abonament,</w:t>
      </w:r>
    </w:p>
    <w:p w14:paraId="308BDF79" w14:textId="1919027C" w:rsidR="00930E4B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3C5746">
        <w:rPr>
          <w:rFonts w:ascii="Arial" w:hAnsi="Arial" w:cs="Arial"/>
        </w:rPr>
        <w:t>A</w:t>
      </w:r>
      <w:r w:rsidR="005447D6" w:rsidRPr="003C5746">
        <w:rPr>
          <w:rFonts w:ascii="Arial" w:hAnsi="Arial" w:cs="Arial"/>
        </w:rPr>
        <w:t xml:space="preserve">ktywacja i dezaktywacja usługi </w:t>
      </w:r>
      <w:proofErr w:type="spellStart"/>
      <w:r w:rsidR="005447D6" w:rsidRPr="003C5746">
        <w:rPr>
          <w:rFonts w:ascii="Arial" w:hAnsi="Arial" w:cs="Arial"/>
        </w:rPr>
        <w:t>roamingu</w:t>
      </w:r>
      <w:proofErr w:type="spellEnd"/>
      <w:r w:rsidR="005447D6" w:rsidRPr="003C5746">
        <w:rPr>
          <w:rFonts w:ascii="Arial" w:hAnsi="Arial" w:cs="Arial"/>
        </w:rPr>
        <w:t>, wliczone w abonament.</w:t>
      </w:r>
      <w:r w:rsidR="005447D6" w:rsidRPr="003C5746">
        <w:rPr>
          <w:rFonts w:ascii="Arial" w:hAnsi="Arial" w:cs="Arial"/>
          <w:i/>
        </w:rPr>
        <w:t xml:space="preserve"> </w:t>
      </w:r>
    </w:p>
    <w:p w14:paraId="0108FC54" w14:textId="29301E1F" w:rsidR="005447D6" w:rsidRPr="003C5746" w:rsidRDefault="005447D6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Zamawiający jest zobligowany do zamówienia karty SIM w przypadku uszkodzenia, kradzieży lub zgubienia karty w ciągu 30 dni od dnia wystąpienia powyższego przypadku w celu kontynuacji świadczonych usług,- wliczone w abonament,</w:t>
      </w:r>
    </w:p>
    <w:p w14:paraId="292190A8" w14:textId="42C9462C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M</w:t>
      </w:r>
      <w:r w:rsidR="005447D6" w:rsidRPr="003C5746">
        <w:rPr>
          <w:rFonts w:ascii="Arial" w:hAnsi="Arial" w:cs="Arial"/>
        </w:rPr>
        <w:t xml:space="preserve">ożliwość zmiany </w:t>
      </w:r>
      <w:r w:rsidR="00F51D23" w:rsidRPr="003C5746">
        <w:rPr>
          <w:rFonts w:ascii="Arial" w:hAnsi="Arial" w:cs="Arial"/>
        </w:rPr>
        <w:t xml:space="preserve">na życzenie </w:t>
      </w:r>
      <w:r w:rsidR="005447D6" w:rsidRPr="003C5746">
        <w:rPr>
          <w:rFonts w:ascii="Arial" w:hAnsi="Arial" w:cs="Arial"/>
        </w:rPr>
        <w:t xml:space="preserve">numeru MSISDN </w:t>
      </w:r>
      <w:r w:rsidR="00F51D23" w:rsidRPr="003C5746">
        <w:rPr>
          <w:rFonts w:ascii="Arial" w:hAnsi="Arial" w:cs="Arial"/>
        </w:rPr>
        <w:t xml:space="preserve">na inny z wykluczeniem numerów o podwyższonej płatności tzw. srebrnych i złotych, </w:t>
      </w:r>
      <w:r w:rsidR="005447D6" w:rsidRPr="003C5746">
        <w:rPr>
          <w:rFonts w:ascii="Arial" w:hAnsi="Arial" w:cs="Arial"/>
        </w:rPr>
        <w:t>bez przedłużania umowy - wliczone w abonament,</w:t>
      </w:r>
    </w:p>
    <w:p w14:paraId="07B74A5C" w14:textId="15B5BEF7" w:rsidR="005447D6" w:rsidRPr="003C5746" w:rsidRDefault="003E3A42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Z</w:t>
      </w:r>
      <w:r w:rsidR="005447D6" w:rsidRPr="003C5746">
        <w:rPr>
          <w:rFonts w:ascii="Arial" w:hAnsi="Arial" w:cs="Arial"/>
        </w:rPr>
        <w:t>apewnienie przez Wykonawcę opiekuna ds. handlowych oraz opiekuna ds. finansowych na potrzeby Zamawiającego na cały okres obowiązywania umowy,</w:t>
      </w:r>
    </w:p>
    <w:p w14:paraId="1DAC7049" w14:textId="2B714A7D" w:rsidR="005447D6" w:rsidRPr="003C5746" w:rsidRDefault="005447D6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t>Wykonawca zapewni udostępnianie danych bilingowych w formie elektronicznej oraz oprogramowanie do analizy bilingu i kontroli kosztów – wliczone abonament; Biling musi zawierać, co najmniej: wykaz numerów, koszt jednostkowy połączeń, rodzaj połączeń każdego numeru komórkowego, czas trwania usługi, dzień i godzinę wykonania usługi, samodzielna aktywacja i dezaktywacja kart SIM,</w:t>
      </w:r>
    </w:p>
    <w:p w14:paraId="7B5C5138" w14:textId="52D72B09" w:rsidR="005447D6" w:rsidRPr="003C5746" w:rsidRDefault="005447D6" w:rsidP="003E3A4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C5746">
        <w:rPr>
          <w:rFonts w:ascii="Arial" w:hAnsi="Arial" w:cs="Arial"/>
        </w:rPr>
        <w:lastRenderedPageBreak/>
        <w:t>Zamawiający wymaga, aby w przypadku rezygnacji z numeru,</w:t>
      </w:r>
      <w:r w:rsidR="00714947" w:rsidRPr="003C5746">
        <w:rPr>
          <w:rFonts w:ascii="Arial" w:hAnsi="Arial" w:cs="Arial"/>
        </w:rPr>
        <w:t xml:space="preserve"> ponowne przydzielenie numeracji następować będzie zgodnie ze standardami i wymogami wynikającymi z powszechnie obowiązujących przepisów prawa telekomunikacyjnego.</w:t>
      </w:r>
    </w:p>
    <w:p w14:paraId="7EE55FD3" w14:textId="77777777" w:rsidR="009545C0" w:rsidRPr="003C5746" w:rsidRDefault="009545C0" w:rsidP="009545C0">
      <w:pPr>
        <w:pStyle w:val="Akapitzlist"/>
        <w:numPr>
          <w:ilvl w:val="0"/>
          <w:numId w:val="33"/>
        </w:numPr>
        <w:rPr>
          <w:rFonts w:ascii="Arial" w:hAnsi="Arial" w:cs="Arial"/>
        </w:rPr>
      </w:pPr>
      <w:r w:rsidRPr="003C5746">
        <w:rPr>
          <w:rFonts w:ascii="Arial" w:hAnsi="Arial" w:cs="Arial"/>
        </w:rPr>
        <w:t>Umożliwienie włączenia stałego adresu IP dla kart data (Internet) - zgodnie z cennikiem usług dla firm dostępnym na stronie internetowej Wykonawcy</w:t>
      </w:r>
    </w:p>
    <w:p w14:paraId="239AD21C" w14:textId="77777777" w:rsidR="009545C0" w:rsidRPr="003C5746" w:rsidRDefault="009545C0" w:rsidP="009545C0">
      <w:pPr>
        <w:pStyle w:val="Akapitzlist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FA4D419" w14:textId="77777777" w:rsidR="005447D6" w:rsidRPr="003C5746" w:rsidRDefault="005447D6" w:rsidP="005447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1697536" w14:textId="77777777" w:rsidR="00D20052" w:rsidRPr="003C5746" w:rsidRDefault="00D20052" w:rsidP="00C5353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sectPr w:rsidR="00D20052" w:rsidRPr="003C5746" w:rsidSect="00CE6E76"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98BA4" w14:textId="77777777" w:rsidR="009D0E02" w:rsidRDefault="009D0E02" w:rsidP="00FE0D1A">
      <w:pPr>
        <w:spacing w:after="0" w:line="240" w:lineRule="auto"/>
      </w:pPr>
      <w:r>
        <w:separator/>
      </w:r>
    </w:p>
  </w:endnote>
  <w:endnote w:type="continuationSeparator" w:id="0">
    <w:p w14:paraId="162247BF" w14:textId="77777777" w:rsidR="009D0E02" w:rsidRDefault="009D0E02" w:rsidP="00FE0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64160" w14:textId="77777777" w:rsidR="009D0E02" w:rsidRDefault="009D0E02" w:rsidP="00FE0D1A">
      <w:pPr>
        <w:spacing w:after="0" w:line="240" w:lineRule="auto"/>
      </w:pPr>
      <w:r>
        <w:separator/>
      </w:r>
    </w:p>
  </w:footnote>
  <w:footnote w:type="continuationSeparator" w:id="0">
    <w:p w14:paraId="59FF42CD" w14:textId="77777777" w:rsidR="009D0E02" w:rsidRDefault="009D0E02" w:rsidP="00FE0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2ADB"/>
    <w:multiLevelType w:val="multilevel"/>
    <w:tmpl w:val="85C410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0997524"/>
    <w:multiLevelType w:val="hybridMultilevel"/>
    <w:tmpl w:val="CC92A3F4"/>
    <w:lvl w:ilvl="0" w:tplc="6096B83E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E641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1819AF"/>
    <w:multiLevelType w:val="hybridMultilevel"/>
    <w:tmpl w:val="C2F269F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D4EC2"/>
    <w:multiLevelType w:val="hybridMultilevel"/>
    <w:tmpl w:val="70F004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B56BA"/>
    <w:multiLevelType w:val="multilevel"/>
    <w:tmpl w:val="AF664A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83E348E"/>
    <w:multiLevelType w:val="multilevel"/>
    <w:tmpl w:val="023E5A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8581D5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EE3197E"/>
    <w:multiLevelType w:val="multilevel"/>
    <w:tmpl w:val="7D3ABDC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901319"/>
    <w:multiLevelType w:val="multilevel"/>
    <w:tmpl w:val="A2D2DD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0CA249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2957548"/>
    <w:multiLevelType w:val="hybridMultilevel"/>
    <w:tmpl w:val="749ADA4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7337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B493831"/>
    <w:multiLevelType w:val="multilevel"/>
    <w:tmpl w:val="6B38DF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none"/>
      <w:lvlText w:val="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404485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45F5F4B"/>
    <w:multiLevelType w:val="multilevel"/>
    <w:tmpl w:val="102EF7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C94421D"/>
    <w:multiLevelType w:val="hybridMultilevel"/>
    <w:tmpl w:val="323C85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F17C0"/>
    <w:multiLevelType w:val="hybridMultilevel"/>
    <w:tmpl w:val="D4B849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37F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115414"/>
    <w:multiLevelType w:val="hybridMultilevel"/>
    <w:tmpl w:val="5B02F6A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32B5F"/>
    <w:multiLevelType w:val="hybridMultilevel"/>
    <w:tmpl w:val="F66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2395F"/>
    <w:multiLevelType w:val="hybridMultilevel"/>
    <w:tmpl w:val="662C1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A0D8F"/>
    <w:multiLevelType w:val="multilevel"/>
    <w:tmpl w:val="00E83B6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5BF45EB0"/>
    <w:multiLevelType w:val="hybridMultilevel"/>
    <w:tmpl w:val="F66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87D66"/>
    <w:multiLevelType w:val="hybridMultilevel"/>
    <w:tmpl w:val="F66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7B06AA"/>
    <w:multiLevelType w:val="hybridMultilevel"/>
    <w:tmpl w:val="67B29606"/>
    <w:lvl w:ilvl="0" w:tplc="EFFE6C26">
      <w:start w:val="1"/>
      <w:numFmt w:val="decimal"/>
      <w:lvlText w:val="%1."/>
      <w:lvlJc w:val="left"/>
      <w:pPr>
        <w:ind w:left="720" w:hanging="360"/>
      </w:pPr>
      <w:rPr>
        <w:rFonts w:ascii="TimesNewRoman" w:hAnsi="TimesNewRoman" w:cs="TimesNew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C7D2E"/>
    <w:multiLevelType w:val="hybridMultilevel"/>
    <w:tmpl w:val="688660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3266A"/>
    <w:multiLevelType w:val="hybridMultilevel"/>
    <w:tmpl w:val="510E17C2"/>
    <w:lvl w:ilvl="0" w:tplc="C6F4365A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Verdana" w:hAnsi="Verdan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8" w15:restartNumberingAfterBreak="0">
    <w:nsid w:val="6CC17476"/>
    <w:multiLevelType w:val="multilevel"/>
    <w:tmpl w:val="5DD670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6E231201"/>
    <w:multiLevelType w:val="hybridMultilevel"/>
    <w:tmpl w:val="F47A7C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524D0"/>
    <w:multiLevelType w:val="hybridMultilevel"/>
    <w:tmpl w:val="E56CF4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5D41E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7BBF31C3"/>
    <w:multiLevelType w:val="hybridMultilevel"/>
    <w:tmpl w:val="742C42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"/>
  </w:num>
  <w:num w:numId="3">
    <w:abstractNumId w:val="17"/>
  </w:num>
  <w:num w:numId="4">
    <w:abstractNumId w:val="24"/>
  </w:num>
  <w:num w:numId="5">
    <w:abstractNumId w:val="31"/>
  </w:num>
  <w:num w:numId="6">
    <w:abstractNumId w:val="28"/>
  </w:num>
  <w:num w:numId="7">
    <w:abstractNumId w:val="7"/>
  </w:num>
  <w:num w:numId="8">
    <w:abstractNumId w:val="5"/>
  </w:num>
  <w:num w:numId="9">
    <w:abstractNumId w:val="1"/>
  </w:num>
  <w:num w:numId="10">
    <w:abstractNumId w:val="12"/>
  </w:num>
  <w:num w:numId="11">
    <w:abstractNumId w:val="15"/>
  </w:num>
  <w:num w:numId="12">
    <w:abstractNumId w:val="10"/>
  </w:num>
  <w:num w:numId="13">
    <w:abstractNumId w:val="2"/>
  </w:num>
  <w:num w:numId="14">
    <w:abstractNumId w:val="25"/>
  </w:num>
  <w:num w:numId="15">
    <w:abstractNumId w:val="9"/>
  </w:num>
  <w:num w:numId="16">
    <w:abstractNumId w:val="14"/>
  </w:num>
  <w:num w:numId="17">
    <w:abstractNumId w:val="11"/>
  </w:num>
  <w:num w:numId="18">
    <w:abstractNumId w:val="18"/>
  </w:num>
  <w:num w:numId="19">
    <w:abstractNumId w:val="3"/>
  </w:num>
  <w:num w:numId="20">
    <w:abstractNumId w:val="19"/>
  </w:num>
  <w:num w:numId="21">
    <w:abstractNumId w:val="22"/>
  </w:num>
  <w:num w:numId="22">
    <w:abstractNumId w:val="6"/>
  </w:num>
  <w:num w:numId="23">
    <w:abstractNumId w:val="0"/>
  </w:num>
  <w:num w:numId="24">
    <w:abstractNumId w:val="23"/>
  </w:num>
  <w:num w:numId="25">
    <w:abstractNumId w:val="20"/>
  </w:num>
  <w:num w:numId="26">
    <w:abstractNumId w:val="8"/>
  </w:num>
  <w:num w:numId="27">
    <w:abstractNumId w:val="29"/>
  </w:num>
  <w:num w:numId="28">
    <w:abstractNumId w:val="27"/>
  </w:num>
  <w:num w:numId="29">
    <w:abstractNumId w:val="26"/>
  </w:num>
  <w:num w:numId="30">
    <w:abstractNumId w:val="13"/>
  </w:num>
  <w:num w:numId="31">
    <w:abstractNumId w:val="21"/>
  </w:num>
  <w:num w:numId="32">
    <w:abstractNumId w:val="30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ECA"/>
    <w:rsid w:val="00001F2E"/>
    <w:rsid w:val="000022A4"/>
    <w:rsid w:val="0001447A"/>
    <w:rsid w:val="00015928"/>
    <w:rsid w:val="0002019B"/>
    <w:rsid w:val="000233A9"/>
    <w:rsid w:val="000518CD"/>
    <w:rsid w:val="00053FFC"/>
    <w:rsid w:val="00055920"/>
    <w:rsid w:val="000702B2"/>
    <w:rsid w:val="00070BC7"/>
    <w:rsid w:val="000E421F"/>
    <w:rsid w:val="000F4631"/>
    <w:rsid w:val="0011738F"/>
    <w:rsid w:val="001209F7"/>
    <w:rsid w:val="0013145E"/>
    <w:rsid w:val="00133C17"/>
    <w:rsid w:val="00176ECA"/>
    <w:rsid w:val="001A7035"/>
    <w:rsid w:val="001B0D0D"/>
    <w:rsid w:val="001B4354"/>
    <w:rsid w:val="001D1208"/>
    <w:rsid w:val="001D1C62"/>
    <w:rsid w:val="001D5654"/>
    <w:rsid w:val="001E7209"/>
    <w:rsid w:val="001F5F98"/>
    <w:rsid w:val="00204B01"/>
    <w:rsid w:val="00210A3C"/>
    <w:rsid w:val="00211AE7"/>
    <w:rsid w:val="002232EE"/>
    <w:rsid w:val="002400F2"/>
    <w:rsid w:val="002540C4"/>
    <w:rsid w:val="00257B94"/>
    <w:rsid w:val="00264A38"/>
    <w:rsid w:val="002751DE"/>
    <w:rsid w:val="00276198"/>
    <w:rsid w:val="002779B2"/>
    <w:rsid w:val="00280D3A"/>
    <w:rsid w:val="002866FC"/>
    <w:rsid w:val="0029719F"/>
    <w:rsid w:val="00297CC8"/>
    <w:rsid w:val="002B1C0F"/>
    <w:rsid w:val="002D4706"/>
    <w:rsid w:val="002D4807"/>
    <w:rsid w:val="002D5081"/>
    <w:rsid w:val="002E20BE"/>
    <w:rsid w:val="002E2659"/>
    <w:rsid w:val="002E4DA4"/>
    <w:rsid w:val="002F5034"/>
    <w:rsid w:val="003036AB"/>
    <w:rsid w:val="00304B3C"/>
    <w:rsid w:val="003115F0"/>
    <w:rsid w:val="00321F9C"/>
    <w:rsid w:val="00323EB1"/>
    <w:rsid w:val="003307DB"/>
    <w:rsid w:val="00331CFF"/>
    <w:rsid w:val="003370DB"/>
    <w:rsid w:val="00337D27"/>
    <w:rsid w:val="003446E4"/>
    <w:rsid w:val="00350FD5"/>
    <w:rsid w:val="003809C2"/>
    <w:rsid w:val="00385FAA"/>
    <w:rsid w:val="0039245D"/>
    <w:rsid w:val="00392DDF"/>
    <w:rsid w:val="003A13DD"/>
    <w:rsid w:val="003B7A60"/>
    <w:rsid w:val="003C5746"/>
    <w:rsid w:val="003D26C3"/>
    <w:rsid w:val="003E00D5"/>
    <w:rsid w:val="003E16DA"/>
    <w:rsid w:val="003E3A42"/>
    <w:rsid w:val="003F4FAA"/>
    <w:rsid w:val="00400EBC"/>
    <w:rsid w:val="004076F3"/>
    <w:rsid w:val="00411538"/>
    <w:rsid w:val="00412B5F"/>
    <w:rsid w:val="00422181"/>
    <w:rsid w:val="00430E69"/>
    <w:rsid w:val="00456CE1"/>
    <w:rsid w:val="00460773"/>
    <w:rsid w:val="004811FA"/>
    <w:rsid w:val="00484C61"/>
    <w:rsid w:val="00485B8A"/>
    <w:rsid w:val="0048653D"/>
    <w:rsid w:val="00496281"/>
    <w:rsid w:val="004B33EE"/>
    <w:rsid w:val="004E2C0D"/>
    <w:rsid w:val="004E2FE8"/>
    <w:rsid w:val="004E7C18"/>
    <w:rsid w:val="00501060"/>
    <w:rsid w:val="00510A38"/>
    <w:rsid w:val="00510D4C"/>
    <w:rsid w:val="00522C59"/>
    <w:rsid w:val="00524A56"/>
    <w:rsid w:val="0052655C"/>
    <w:rsid w:val="00535EC3"/>
    <w:rsid w:val="005366D6"/>
    <w:rsid w:val="00536B75"/>
    <w:rsid w:val="005447D6"/>
    <w:rsid w:val="005502D5"/>
    <w:rsid w:val="00574472"/>
    <w:rsid w:val="0058776F"/>
    <w:rsid w:val="005944DB"/>
    <w:rsid w:val="00594DC5"/>
    <w:rsid w:val="005959B5"/>
    <w:rsid w:val="005B3416"/>
    <w:rsid w:val="005C1947"/>
    <w:rsid w:val="005C4EE8"/>
    <w:rsid w:val="005C51C0"/>
    <w:rsid w:val="005C620A"/>
    <w:rsid w:val="00600B00"/>
    <w:rsid w:val="00603A72"/>
    <w:rsid w:val="00615604"/>
    <w:rsid w:val="00615ED0"/>
    <w:rsid w:val="00624453"/>
    <w:rsid w:val="006252D7"/>
    <w:rsid w:val="006342E8"/>
    <w:rsid w:val="00636704"/>
    <w:rsid w:val="00643E82"/>
    <w:rsid w:val="00651048"/>
    <w:rsid w:val="00661453"/>
    <w:rsid w:val="006770CA"/>
    <w:rsid w:val="00681221"/>
    <w:rsid w:val="0068389B"/>
    <w:rsid w:val="006B0163"/>
    <w:rsid w:val="006B14B6"/>
    <w:rsid w:val="006C145E"/>
    <w:rsid w:val="006C279D"/>
    <w:rsid w:val="006C4583"/>
    <w:rsid w:val="006F192B"/>
    <w:rsid w:val="006F7458"/>
    <w:rsid w:val="0071334E"/>
    <w:rsid w:val="0071418A"/>
    <w:rsid w:val="00714947"/>
    <w:rsid w:val="00732ED7"/>
    <w:rsid w:val="00742D56"/>
    <w:rsid w:val="00747614"/>
    <w:rsid w:val="00767375"/>
    <w:rsid w:val="00770AE0"/>
    <w:rsid w:val="00792CF4"/>
    <w:rsid w:val="00793834"/>
    <w:rsid w:val="007A07DC"/>
    <w:rsid w:val="007B0750"/>
    <w:rsid w:val="007C29E8"/>
    <w:rsid w:val="007D6720"/>
    <w:rsid w:val="007E4209"/>
    <w:rsid w:val="007E7A9C"/>
    <w:rsid w:val="007F2C4A"/>
    <w:rsid w:val="007F6243"/>
    <w:rsid w:val="008058B4"/>
    <w:rsid w:val="00814685"/>
    <w:rsid w:val="00816625"/>
    <w:rsid w:val="0082151E"/>
    <w:rsid w:val="00822EF4"/>
    <w:rsid w:val="00824D0F"/>
    <w:rsid w:val="00840245"/>
    <w:rsid w:val="00842FFA"/>
    <w:rsid w:val="008439B6"/>
    <w:rsid w:val="00846AD2"/>
    <w:rsid w:val="00851E87"/>
    <w:rsid w:val="008523B2"/>
    <w:rsid w:val="008524D3"/>
    <w:rsid w:val="008538B5"/>
    <w:rsid w:val="00854166"/>
    <w:rsid w:val="008564D2"/>
    <w:rsid w:val="00862BD7"/>
    <w:rsid w:val="00866E25"/>
    <w:rsid w:val="008753EF"/>
    <w:rsid w:val="00877E95"/>
    <w:rsid w:val="00885713"/>
    <w:rsid w:val="00891B3D"/>
    <w:rsid w:val="008B5E7D"/>
    <w:rsid w:val="008C1763"/>
    <w:rsid w:val="008C42D4"/>
    <w:rsid w:val="008D76AE"/>
    <w:rsid w:val="008F5674"/>
    <w:rsid w:val="0090098A"/>
    <w:rsid w:val="00902DAE"/>
    <w:rsid w:val="009041B1"/>
    <w:rsid w:val="00905548"/>
    <w:rsid w:val="00906697"/>
    <w:rsid w:val="00912769"/>
    <w:rsid w:val="00914082"/>
    <w:rsid w:val="009153B8"/>
    <w:rsid w:val="0092313F"/>
    <w:rsid w:val="00927694"/>
    <w:rsid w:val="00930E4B"/>
    <w:rsid w:val="00933866"/>
    <w:rsid w:val="00934617"/>
    <w:rsid w:val="009545C0"/>
    <w:rsid w:val="00960645"/>
    <w:rsid w:val="00963D8B"/>
    <w:rsid w:val="0096616C"/>
    <w:rsid w:val="0098321D"/>
    <w:rsid w:val="009D0E02"/>
    <w:rsid w:val="009D5099"/>
    <w:rsid w:val="009E0583"/>
    <w:rsid w:val="009E0716"/>
    <w:rsid w:val="009E4ED6"/>
    <w:rsid w:val="009E561C"/>
    <w:rsid w:val="00A239FF"/>
    <w:rsid w:val="00A3175F"/>
    <w:rsid w:val="00A337DA"/>
    <w:rsid w:val="00A36CEC"/>
    <w:rsid w:val="00A42A38"/>
    <w:rsid w:val="00A54A0D"/>
    <w:rsid w:val="00A56D01"/>
    <w:rsid w:val="00A758A7"/>
    <w:rsid w:val="00A909C6"/>
    <w:rsid w:val="00A97A1E"/>
    <w:rsid w:val="00AA0DE0"/>
    <w:rsid w:val="00AB6AD9"/>
    <w:rsid w:val="00AD15A1"/>
    <w:rsid w:val="00AD1A73"/>
    <w:rsid w:val="00AE3060"/>
    <w:rsid w:val="00B07667"/>
    <w:rsid w:val="00B1487D"/>
    <w:rsid w:val="00B251AD"/>
    <w:rsid w:val="00B432C1"/>
    <w:rsid w:val="00B529DA"/>
    <w:rsid w:val="00B6132C"/>
    <w:rsid w:val="00B61E8B"/>
    <w:rsid w:val="00B66D6A"/>
    <w:rsid w:val="00B6712F"/>
    <w:rsid w:val="00B96935"/>
    <w:rsid w:val="00BA0B5E"/>
    <w:rsid w:val="00BB0056"/>
    <w:rsid w:val="00BC05F0"/>
    <w:rsid w:val="00BC1B00"/>
    <w:rsid w:val="00BD1822"/>
    <w:rsid w:val="00BD1FAB"/>
    <w:rsid w:val="00BD5F5D"/>
    <w:rsid w:val="00BE1C7E"/>
    <w:rsid w:val="00BF6D8C"/>
    <w:rsid w:val="00C03863"/>
    <w:rsid w:val="00C2267A"/>
    <w:rsid w:val="00C2620F"/>
    <w:rsid w:val="00C27992"/>
    <w:rsid w:val="00C40EB8"/>
    <w:rsid w:val="00C435EE"/>
    <w:rsid w:val="00C52EEF"/>
    <w:rsid w:val="00C5353A"/>
    <w:rsid w:val="00C546AF"/>
    <w:rsid w:val="00C65F55"/>
    <w:rsid w:val="00C773F2"/>
    <w:rsid w:val="00C86935"/>
    <w:rsid w:val="00C950AD"/>
    <w:rsid w:val="00CA67A4"/>
    <w:rsid w:val="00CB0311"/>
    <w:rsid w:val="00CC172D"/>
    <w:rsid w:val="00CC1D63"/>
    <w:rsid w:val="00CD042C"/>
    <w:rsid w:val="00CE548B"/>
    <w:rsid w:val="00CE6E76"/>
    <w:rsid w:val="00D06E30"/>
    <w:rsid w:val="00D1295A"/>
    <w:rsid w:val="00D15F91"/>
    <w:rsid w:val="00D20052"/>
    <w:rsid w:val="00D262F5"/>
    <w:rsid w:val="00D4076C"/>
    <w:rsid w:val="00D422AF"/>
    <w:rsid w:val="00D4462A"/>
    <w:rsid w:val="00D5669E"/>
    <w:rsid w:val="00D730AC"/>
    <w:rsid w:val="00D74537"/>
    <w:rsid w:val="00D76247"/>
    <w:rsid w:val="00D91622"/>
    <w:rsid w:val="00D916A3"/>
    <w:rsid w:val="00D91777"/>
    <w:rsid w:val="00D92F16"/>
    <w:rsid w:val="00D93AFA"/>
    <w:rsid w:val="00DA3BD0"/>
    <w:rsid w:val="00DB2FAD"/>
    <w:rsid w:val="00DB58C5"/>
    <w:rsid w:val="00DD6435"/>
    <w:rsid w:val="00DD729B"/>
    <w:rsid w:val="00DE4B16"/>
    <w:rsid w:val="00DE7474"/>
    <w:rsid w:val="00DF5AD8"/>
    <w:rsid w:val="00E02165"/>
    <w:rsid w:val="00E049F1"/>
    <w:rsid w:val="00E04EA0"/>
    <w:rsid w:val="00E131FD"/>
    <w:rsid w:val="00E45BC4"/>
    <w:rsid w:val="00E605C1"/>
    <w:rsid w:val="00EA1644"/>
    <w:rsid w:val="00EB779F"/>
    <w:rsid w:val="00EC3D64"/>
    <w:rsid w:val="00EC5548"/>
    <w:rsid w:val="00EE0475"/>
    <w:rsid w:val="00EE1D18"/>
    <w:rsid w:val="00EE3C95"/>
    <w:rsid w:val="00EE65E1"/>
    <w:rsid w:val="00EF04F6"/>
    <w:rsid w:val="00EF0AFC"/>
    <w:rsid w:val="00EF67E8"/>
    <w:rsid w:val="00F2493E"/>
    <w:rsid w:val="00F36A61"/>
    <w:rsid w:val="00F44F8D"/>
    <w:rsid w:val="00F51D23"/>
    <w:rsid w:val="00F77E2C"/>
    <w:rsid w:val="00F837FB"/>
    <w:rsid w:val="00F92977"/>
    <w:rsid w:val="00F96E48"/>
    <w:rsid w:val="00FA3D42"/>
    <w:rsid w:val="00FA6B55"/>
    <w:rsid w:val="00FA79C2"/>
    <w:rsid w:val="00FC0A5A"/>
    <w:rsid w:val="00FC5947"/>
    <w:rsid w:val="00FD2A99"/>
    <w:rsid w:val="00FD492F"/>
    <w:rsid w:val="00FD66AE"/>
    <w:rsid w:val="00FE0A2D"/>
    <w:rsid w:val="00FE0B39"/>
    <w:rsid w:val="00FE0D1A"/>
    <w:rsid w:val="00FE7A72"/>
    <w:rsid w:val="00FF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2742"/>
  <w15:docId w15:val="{8F815E1F-5BEA-44CD-8021-AF6EB9207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71334E"/>
    <w:pPr>
      <w:spacing w:before="360" w:after="120" w:line="240" w:lineRule="auto"/>
      <w:jc w:val="center"/>
      <w:outlineLvl w:val="0"/>
    </w:pPr>
    <w:rPr>
      <w:rFonts w:ascii="Arial" w:eastAsia="Times New Roman" w:hAnsi="Arial" w:cs="Arial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71334E"/>
    <w:pPr>
      <w:spacing w:before="60" w:after="120" w:line="240" w:lineRule="auto"/>
      <w:jc w:val="both"/>
      <w:outlineLvl w:val="1"/>
    </w:pPr>
    <w:rPr>
      <w:rFonts w:ascii="Arial" w:eastAsia="EUAlbertina-Regular-Identity-H" w:hAnsi="Arial" w:cs="Arial"/>
      <w:bCs/>
      <w:iCs/>
      <w:color w:val="000000"/>
      <w:lang w:eastAsia="pl-PL"/>
    </w:rPr>
  </w:style>
  <w:style w:type="paragraph" w:styleId="Nagwek4">
    <w:name w:val="heading 4"/>
    <w:basedOn w:val="Normalny"/>
    <w:link w:val="Nagwek4Znak"/>
    <w:autoRedefine/>
    <w:qFormat/>
    <w:rsid w:val="0071334E"/>
    <w:pPr>
      <w:keepNext/>
      <w:numPr>
        <w:ilvl w:val="3"/>
        <w:numId w:val="26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334E"/>
    <w:pPr>
      <w:numPr>
        <w:ilvl w:val="4"/>
        <w:numId w:val="26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71334E"/>
    <w:pPr>
      <w:numPr>
        <w:ilvl w:val="5"/>
        <w:numId w:val="26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1334E"/>
    <w:pPr>
      <w:numPr>
        <w:ilvl w:val="6"/>
        <w:numId w:val="26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1334E"/>
    <w:pPr>
      <w:numPr>
        <w:ilvl w:val="7"/>
        <w:numId w:val="26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1334E"/>
    <w:pPr>
      <w:numPr>
        <w:ilvl w:val="8"/>
        <w:numId w:val="2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6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76EC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0D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E0D1A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0D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3D26C3"/>
    <w:pPr>
      <w:ind w:left="720"/>
      <w:contextualSpacing/>
    </w:pPr>
  </w:style>
  <w:style w:type="table" w:styleId="Tabela-Siatka">
    <w:name w:val="Table Grid"/>
    <w:basedOn w:val="Standardowy"/>
    <w:uiPriority w:val="59"/>
    <w:rsid w:val="00960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232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334E"/>
    <w:rPr>
      <w:rFonts w:ascii="Arial" w:eastAsia="Times New Roman" w:hAnsi="Arial" w:cs="Arial"/>
      <w:b/>
      <w:bCs/>
      <w:caps/>
      <w:kern w:val="32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1334E"/>
    <w:rPr>
      <w:rFonts w:ascii="Arial" w:eastAsia="EUAlbertina-Regular-Identity-H" w:hAnsi="Arial" w:cs="Arial"/>
      <w:bCs/>
      <w:iCs/>
      <w:color w:val="000000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rsid w:val="0071334E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1334E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1334E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1334E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1334E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1334E"/>
    <w:rPr>
      <w:rFonts w:ascii="Arial" w:eastAsia="Times New Roman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03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3A7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03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3A72"/>
    <w:rPr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B33E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B33EE"/>
    <w:rPr>
      <w:rFonts w:ascii="Consolas" w:hAnsi="Consolas"/>
      <w:lang w:eastAsia="en-US"/>
    </w:rPr>
  </w:style>
  <w:style w:type="paragraph" w:customStyle="1" w:styleId="ZnakZnak">
    <w:name w:val="Znak Znak"/>
    <w:basedOn w:val="Normalny"/>
    <w:rsid w:val="004811FA"/>
    <w:pPr>
      <w:spacing w:after="0" w:line="360" w:lineRule="atLeast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1D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1D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1D2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1D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1D2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5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436e92-29ae-4dcb-acb5-2cbf5950d7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E367506E0AE643A71D6F9C62794694" ma:contentTypeVersion="15" ma:contentTypeDescription="Utwórz nowy dokument." ma:contentTypeScope="" ma:versionID="bd07e2a31c575a0c418a482013119d06">
  <xsd:schema xmlns:xsd="http://www.w3.org/2001/XMLSchema" xmlns:xs="http://www.w3.org/2001/XMLSchema" xmlns:p="http://schemas.microsoft.com/office/2006/metadata/properties" xmlns:ns3="8e232c32-7c6d-4718-8f36-557b099bd50b" xmlns:ns4="bd436e92-29ae-4dcb-acb5-2cbf5950d752" targetNamespace="http://schemas.microsoft.com/office/2006/metadata/properties" ma:root="true" ma:fieldsID="cb2431a7749f022dca770501366e96e7" ns3:_="" ns4:_="">
    <xsd:import namespace="8e232c32-7c6d-4718-8f36-557b099bd50b"/>
    <xsd:import namespace="bd436e92-29ae-4dcb-acb5-2cbf5950d7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_activity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CR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32c32-7c6d-4718-8f36-557b099bd5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36e92-29ae-4dcb-acb5-2cbf5950d752" elementFormDefault="qualified">
    <xsd:import namespace="http://schemas.microsoft.com/office/2006/documentManagement/types"/>
    <xsd:import namespace="http://schemas.microsoft.com/office/infopath/2007/PartnerControls"/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456CF-52E3-4619-8CB5-A47BD6B1660F}">
  <ds:schemaRefs>
    <ds:schemaRef ds:uri="http://schemas.microsoft.com/office/2006/metadata/properties"/>
    <ds:schemaRef ds:uri="http://schemas.microsoft.com/office/infopath/2007/PartnerControls"/>
    <ds:schemaRef ds:uri="bd436e92-29ae-4dcb-acb5-2cbf5950d752"/>
  </ds:schemaRefs>
</ds:datastoreItem>
</file>

<file path=customXml/itemProps2.xml><?xml version="1.0" encoding="utf-8"?>
<ds:datastoreItem xmlns:ds="http://schemas.openxmlformats.org/officeDocument/2006/customXml" ds:itemID="{9ECC61A8-3702-4BB3-8054-B491D28E16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EFC4E-A214-4D52-906A-22760DE91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32c32-7c6d-4718-8f36-557b099bd50b"/>
    <ds:schemaRef ds:uri="bd436e92-29ae-4dcb-acb5-2cbf5950d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859A16-A9A2-48BC-908C-3D38A3A04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2184</Words>
  <Characters>13104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Danuta Karlikowska</cp:lastModifiedBy>
  <cp:revision>12</cp:revision>
  <cp:lastPrinted>2017-12-18T09:10:00Z</cp:lastPrinted>
  <dcterms:created xsi:type="dcterms:W3CDTF">2024-04-08T12:20:00Z</dcterms:created>
  <dcterms:modified xsi:type="dcterms:W3CDTF">2024-04-10T09:27:00Z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0x01010096E367506E0AE643A71D6F9C62794694</vt:lpwstr>
  </property>
</Properties>
</file>