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6A7" w:rsidRDefault="009522DB">
      <w:pPr>
        <w:spacing w:after="117"/>
      </w:pPr>
      <w:bookmarkStart w:id="0" w:name="_GoBack"/>
      <w:bookmarkEnd w:id="0"/>
      <w:r>
        <w:rPr>
          <w:sz w:val="10"/>
        </w:rPr>
        <w:t xml:space="preserve">______________________________________________________________________________________________________________________________________________________________________________________ </w:t>
      </w:r>
    </w:p>
    <w:p w:rsidR="006C46A7" w:rsidRDefault="009522DB">
      <w:pPr>
        <w:spacing w:after="197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C46A7" w:rsidRDefault="00D8626A">
      <w:pPr>
        <w:spacing w:after="349"/>
        <w:jc w:val="center"/>
      </w:pPr>
      <w:r w:rsidRPr="00D8626A">
        <w:rPr>
          <w:rFonts w:ascii="Times New Roman" w:eastAsia="Times New Roman" w:hAnsi="Times New Roman" w:cs="Times New Roman"/>
          <w:b/>
          <w:sz w:val="26"/>
        </w:rPr>
        <w:t>Dostawa licencji Oracle Database Standard Edition 2 w formule ASFU</w:t>
      </w:r>
      <w:r w:rsidR="009522DB"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:rsidR="00D8626A" w:rsidRDefault="00D8626A">
      <w:pPr>
        <w:spacing w:after="199" w:line="263" w:lineRule="auto"/>
        <w:ind w:left="10" w:right="45" w:hanging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 Opis przedmiotu zamówienia:</w:t>
      </w:r>
    </w:p>
    <w:p w:rsidR="006C46A7" w:rsidRDefault="009522DB">
      <w:pPr>
        <w:spacing w:after="199" w:line="263" w:lineRule="auto"/>
        <w:ind w:left="10" w:right="4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Przedmiotem zamówienia jest zakup i dostawa </w:t>
      </w:r>
      <w:r w:rsidR="00D8626A" w:rsidRPr="00D8626A">
        <w:rPr>
          <w:rFonts w:ascii="Times New Roman" w:eastAsia="Times New Roman" w:hAnsi="Times New Roman" w:cs="Times New Roman"/>
          <w:sz w:val="24"/>
        </w:rPr>
        <w:t>licencji Oracle Database Standard Edition 2 w formule ASFU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na dwa fizyczne procesory z licencjonowaniem wieczystym wraz z rocznym wsparciem producenta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6C46A7" w:rsidRDefault="009522DB">
      <w:pPr>
        <w:spacing w:after="172" w:line="263" w:lineRule="auto"/>
        <w:ind w:left="10" w:right="4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Dostawa na rzecz Zamawiającego przez Wykonawcę poniższego oprogramowania: </w:t>
      </w:r>
    </w:p>
    <w:p w:rsidR="006C46A7" w:rsidRDefault="009522DB">
      <w:pPr>
        <w:numPr>
          <w:ilvl w:val="0"/>
          <w:numId w:val="1"/>
        </w:numPr>
        <w:spacing w:after="2" w:line="263" w:lineRule="auto"/>
        <w:ind w:right="45" w:hanging="360"/>
        <w:jc w:val="both"/>
      </w:pPr>
      <w:r>
        <w:rPr>
          <w:rFonts w:ascii="Times New Roman" w:eastAsia="Times New Roman" w:hAnsi="Times New Roman" w:cs="Times New Roman"/>
          <w:b/>
          <w:sz w:val="24"/>
        </w:rPr>
        <w:t>Przedmiot zamówienia</w:t>
      </w:r>
      <w:r>
        <w:rPr>
          <w:rFonts w:ascii="Times New Roman" w:eastAsia="Times New Roman" w:hAnsi="Times New Roman" w:cs="Times New Roman"/>
          <w:sz w:val="24"/>
        </w:rPr>
        <w:t xml:space="preserve">: Licencja ASFU Oracle Database Standard Edition 2 na </w:t>
      </w:r>
    </w:p>
    <w:p w:rsidR="006C46A7" w:rsidRDefault="009522DB">
      <w:pPr>
        <w:spacing w:after="2" w:line="263" w:lineRule="auto"/>
        <w:ind w:left="730" w:right="45"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Processor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Perpetual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C46A7" w:rsidRDefault="009522DB">
      <w:pPr>
        <w:numPr>
          <w:ilvl w:val="0"/>
          <w:numId w:val="1"/>
        </w:numPr>
        <w:spacing w:after="2" w:line="263" w:lineRule="auto"/>
        <w:ind w:right="45" w:hanging="360"/>
        <w:jc w:val="both"/>
      </w:pPr>
      <w:r>
        <w:rPr>
          <w:rFonts w:ascii="Times New Roman" w:eastAsia="Times New Roman" w:hAnsi="Times New Roman" w:cs="Times New Roman"/>
          <w:b/>
          <w:sz w:val="24"/>
        </w:rPr>
        <w:t>Ilość</w:t>
      </w:r>
      <w:r>
        <w:rPr>
          <w:rFonts w:ascii="Times New Roman" w:eastAsia="Times New Roman" w:hAnsi="Times New Roman" w:cs="Times New Roman"/>
          <w:sz w:val="24"/>
        </w:rPr>
        <w:t xml:space="preserve">: 2 licencje jednoprocesorowe  </w:t>
      </w:r>
    </w:p>
    <w:p w:rsidR="006C46A7" w:rsidRDefault="009522DB">
      <w:pPr>
        <w:numPr>
          <w:ilvl w:val="0"/>
          <w:numId w:val="1"/>
        </w:numPr>
        <w:spacing w:after="1"/>
        <w:ind w:right="45" w:hanging="360"/>
        <w:jc w:val="both"/>
      </w:pPr>
      <w:r>
        <w:rPr>
          <w:rFonts w:ascii="Times New Roman" w:eastAsia="Times New Roman" w:hAnsi="Times New Roman" w:cs="Times New Roman"/>
          <w:b/>
          <w:sz w:val="24"/>
        </w:rPr>
        <w:t>Czas trwania licencji</w:t>
      </w:r>
      <w:r>
        <w:rPr>
          <w:rFonts w:ascii="Times New Roman" w:eastAsia="Times New Roman" w:hAnsi="Times New Roman" w:cs="Times New Roman"/>
          <w:sz w:val="24"/>
        </w:rPr>
        <w:t xml:space="preserve">: wieczysta </w:t>
      </w:r>
    </w:p>
    <w:p w:rsidR="006C46A7" w:rsidRDefault="009522DB">
      <w:pPr>
        <w:numPr>
          <w:ilvl w:val="0"/>
          <w:numId w:val="1"/>
        </w:numPr>
        <w:spacing w:after="2" w:line="263" w:lineRule="auto"/>
        <w:ind w:right="45" w:hanging="360"/>
        <w:jc w:val="both"/>
      </w:pPr>
      <w:r>
        <w:rPr>
          <w:rFonts w:ascii="Times New Roman" w:eastAsia="Times New Roman" w:hAnsi="Times New Roman" w:cs="Times New Roman"/>
          <w:b/>
          <w:sz w:val="24"/>
        </w:rPr>
        <w:t>Licencjonowanie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Processor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Perpetual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C46A7" w:rsidRDefault="009522DB">
      <w:pPr>
        <w:numPr>
          <w:ilvl w:val="0"/>
          <w:numId w:val="1"/>
        </w:numPr>
        <w:spacing w:after="2" w:line="263" w:lineRule="auto"/>
        <w:ind w:right="45" w:hanging="36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Szczegóły Application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Specific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Full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Use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– na potrzeby aplikacji AMMS oraz INFOMEDICA firmy ASSECO POLAND S.A. </w:t>
      </w:r>
    </w:p>
    <w:p w:rsidR="006C46A7" w:rsidRDefault="009522DB">
      <w:pPr>
        <w:numPr>
          <w:ilvl w:val="0"/>
          <w:numId w:val="1"/>
        </w:numPr>
        <w:spacing w:after="62"/>
        <w:ind w:right="45" w:hanging="360"/>
        <w:jc w:val="both"/>
      </w:pPr>
      <w:r>
        <w:rPr>
          <w:rFonts w:ascii="Times New Roman" w:eastAsia="Times New Roman" w:hAnsi="Times New Roman" w:cs="Times New Roman"/>
          <w:b/>
          <w:sz w:val="24"/>
        </w:rPr>
        <w:t>Wsparcie Techniczne (asysta) producenta</w:t>
      </w:r>
      <w:r>
        <w:rPr>
          <w:rFonts w:ascii="Times New Roman" w:eastAsia="Times New Roman" w:hAnsi="Times New Roman" w:cs="Times New Roman"/>
          <w:sz w:val="24"/>
        </w:rPr>
        <w:t>: 12 m-</w:t>
      </w:r>
      <w:proofErr w:type="spellStart"/>
      <w:r>
        <w:rPr>
          <w:rFonts w:ascii="Times New Roman" w:eastAsia="Times New Roman" w:hAnsi="Times New Roman" w:cs="Times New Roman"/>
          <w:sz w:val="24"/>
        </w:rPr>
        <w:t>cy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C46A7" w:rsidRDefault="009522DB">
      <w:pPr>
        <w:numPr>
          <w:ilvl w:val="0"/>
          <w:numId w:val="1"/>
        </w:numPr>
        <w:spacing w:after="148" w:line="265" w:lineRule="auto"/>
        <w:ind w:right="45" w:hanging="360"/>
        <w:jc w:val="both"/>
      </w:pPr>
      <w:r>
        <w:rPr>
          <w:rFonts w:ascii="Times New Roman" w:eastAsia="Times New Roman" w:hAnsi="Times New Roman" w:cs="Times New Roman"/>
        </w:rPr>
        <w:t xml:space="preserve">Dla usługi asysty technicznej:  zasady świadczenia usługi asysty technicznej nie mogą być gorsze niż zasady świadczenia usługi asysty technicznej dla produktów Oracle określone w załączniku nr </w:t>
      </w:r>
      <w:r w:rsidR="00D8626A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A z dn. 8 stycznia 2021 r. lub nowszej w przypadku jej wprowadzenia.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C46A7" w:rsidRDefault="009522DB">
      <w:pPr>
        <w:spacing w:after="139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C46A7" w:rsidRDefault="009522DB">
      <w:pPr>
        <w:spacing w:after="0" w:line="251" w:lineRule="auto"/>
        <w:ind w:right="59"/>
        <w:jc w:val="both"/>
      </w:pPr>
      <w:r>
        <w:rPr>
          <w:rFonts w:ascii="Times New Roman" w:eastAsia="Times New Roman" w:hAnsi="Times New Roman" w:cs="Times New Roman"/>
          <w:i/>
        </w:rPr>
        <w:t xml:space="preserve">W przypadku sprzętu komputerowego i oprogramowania, gdzie Zamawiający określił charakterystykę sprzętu lub oprogramowania poprzez podanie znaków towarowych, patentów lub pochodzenie, a takie normy dopuszczając jednocześnie zaoferowanie produktu równoważnego a Wykonawca zaoferuje urządzenie/oprogramowanie równoważne ciężar wykazania równoważności leży po stronie Wykonawcy. Przez produkt równoważny do opisanego przedmiotu zamówienia, Zamawiający rozumie taki, który w sposób poprawny współpracuje z programami oraz z posiadanym środowiskiem sprzętowym Zamawiającego, a jego zastosowanie nie wymaga żadnych nakładów związanych z dostosowaniem programów i środowiska sprzętowego Zamawiającego lub produktu równoważnego oraz realizuje wszystkie funkcjonalności i posiada wszystkie cechy produktu określonego w OPZ. </w:t>
      </w:r>
    </w:p>
    <w:p w:rsidR="006C46A7" w:rsidRDefault="009522DB">
      <w:pPr>
        <w:spacing w:after="0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:rsidR="006C46A7" w:rsidRDefault="009522DB">
      <w:pPr>
        <w:spacing w:after="21"/>
      </w:pPr>
      <w:r>
        <w:rPr>
          <w:rFonts w:ascii="Times New Roman" w:eastAsia="Times New Roman" w:hAnsi="Times New Roman" w:cs="Times New Roman"/>
          <w:i/>
        </w:rPr>
        <w:t xml:space="preserve"> </w:t>
      </w:r>
    </w:p>
    <w:p w:rsidR="006C46A7" w:rsidRDefault="009522DB">
      <w:pPr>
        <w:spacing w:after="220"/>
      </w:pPr>
      <w:r>
        <w:rPr>
          <w:rFonts w:ascii="Times New Roman" w:eastAsia="Times New Roman" w:hAnsi="Times New Roman" w:cs="Times New Roman"/>
          <w:u w:val="single" w:color="000000"/>
        </w:rPr>
        <w:t>Lista załączników</w:t>
      </w:r>
      <w:r>
        <w:rPr>
          <w:rFonts w:ascii="Times New Roman" w:eastAsia="Times New Roman" w:hAnsi="Times New Roman" w:cs="Times New Roman"/>
        </w:rPr>
        <w:t xml:space="preserve">: </w:t>
      </w:r>
    </w:p>
    <w:p w:rsidR="006C46A7" w:rsidRDefault="009522DB">
      <w:pPr>
        <w:spacing w:after="552" w:line="265" w:lineRule="auto"/>
        <w:ind w:left="345"/>
      </w:pPr>
      <w:r>
        <w:rPr>
          <w:rFonts w:ascii="Times New Roman" w:eastAsia="Times New Roman" w:hAnsi="Times New Roman" w:cs="Times New Roman"/>
        </w:rPr>
        <w:t>1.</w:t>
      </w:r>
      <w:r>
        <w:rPr>
          <w:rFonts w:ascii="Arial" w:eastAsia="Arial" w:hAnsi="Arial" w:cs="Arial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Załącznik nr </w:t>
      </w:r>
      <w:r w:rsidR="00D8626A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 xml:space="preserve">A:  Zasady Świadczenia Usług Asysty Technicznej dla Oprogramowania Oracle </w:t>
      </w:r>
    </w:p>
    <w:sectPr w:rsidR="006C46A7">
      <w:headerReference w:type="default" r:id="rId7"/>
      <w:footerReference w:type="default" r:id="rId8"/>
      <w:pgSz w:w="11906" w:h="16838"/>
      <w:pgMar w:top="1440" w:right="1356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C56" w:rsidRDefault="006A5C56" w:rsidP="00D8626A">
      <w:pPr>
        <w:spacing w:after="0" w:line="240" w:lineRule="auto"/>
      </w:pPr>
      <w:r>
        <w:separator/>
      </w:r>
    </w:p>
  </w:endnote>
  <w:endnote w:type="continuationSeparator" w:id="0">
    <w:p w:rsidR="006A5C56" w:rsidRDefault="006A5C56" w:rsidP="00D86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86F" w:rsidRDefault="001B486F" w:rsidP="001B486F">
    <w:pPr>
      <w:spacing w:after="0" w:line="263" w:lineRule="auto"/>
      <w:ind w:right="129"/>
    </w:pPr>
    <w:r>
      <w:rPr>
        <w:sz w:val="16"/>
      </w:rPr>
      <w:t>_________________________________________________________________________________________________________________</w:t>
    </w:r>
  </w:p>
  <w:p w:rsidR="001B486F" w:rsidRDefault="001B48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C56" w:rsidRDefault="006A5C56" w:rsidP="00D8626A">
      <w:pPr>
        <w:spacing w:after="0" w:line="240" w:lineRule="auto"/>
      </w:pPr>
      <w:r>
        <w:separator/>
      </w:r>
    </w:p>
  </w:footnote>
  <w:footnote w:type="continuationSeparator" w:id="0">
    <w:p w:rsidR="006A5C56" w:rsidRDefault="006A5C56" w:rsidP="00D86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26A" w:rsidRDefault="00D8626A" w:rsidP="00D8626A">
    <w:pPr>
      <w:pStyle w:val="Nagwek1"/>
    </w:pPr>
    <w:r>
      <w:t xml:space="preserve">Załącznik nr 1 do SWZ </w:t>
    </w:r>
  </w:p>
  <w:p w:rsidR="00D8626A" w:rsidRDefault="00D862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8A3567"/>
    <w:multiLevelType w:val="hybridMultilevel"/>
    <w:tmpl w:val="D7567F64"/>
    <w:lvl w:ilvl="0" w:tplc="7F405ABA">
      <w:start w:val="1"/>
      <w:numFmt w:val="lowerLetter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7CB2B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543DE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D0F42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B4764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7264F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2E876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36FC3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04BEB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6A7"/>
    <w:rsid w:val="001B486F"/>
    <w:rsid w:val="005979B0"/>
    <w:rsid w:val="006A5C56"/>
    <w:rsid w:val="006C46A7"/>
    <w:rsid w:val="009522DB"/>
    <w:rsid w:val="00D8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5C0FC7-DE70-4D61-B986-732363A8A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58"/>
      <w:ind w:right="58"/>
      <w:jc w:val="right"/>
      <w:outlineLvl w:val="0"/>
    </w:pPr>
    <w:rPr>
      <w:rFonts w:ascii="Times New Roman" w:eastAsia="Times New Roman" w:hAnsi="Times New Roman" w:cs="Times New Roman"/>
      <w:b/>
      <w:i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i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D86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626A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D862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26A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cp:lastModifiedBy> Alicja Więcek</cp:lastModifiedBy>
  <cp:revision>2</cp:revision>
  <dcterms:created xsi:type="dcterms:W3CDTF">2024-04-18T07:32:00Z</dcterms:created>
  <dcterms:modified xsi:type="dcterms:W3CDTF">2024-04-18T07:32:00Z</dcterms:modified>
</cp:coreProperties>
</file>