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96AD1" w14:textId="0F735A87" w:rsidR="00462105" w:rsidRPr="00462105" w:rsidRDefault="00462105" w:rsidP="00462105">
      <w:pPr>
        <w:jc w:val="right"/>
        <w:rPr>
          <w:bCs/>
        </w:rPr>
      </w:pPr>
      <w:r w:rsidRPr="00462105">
        <w:rPr>
          <w:bCs/>
        </w:rPr>
        <w:t xml:space="preserve">załącznik nr </w:t>
      </w:r>
      <w:r w:rsidRPr="00462105">
        <w:rPr>
          <w:bCs/>
        </w:rPr>
        <w:t>6</w:t>
      </w:r>
      <w:r w:rsidRPr="00462105">
        <w:rPr>
          <w:bCs/>
        </w:rPr>
        <w:t xml:space="preserve"> do SWZ / załącznik nr </w:t>
      </w:r>
      <w:r w:rsidRPr="00462105">
        <w:rPr>
          <w:bCs/>
        </w:rPr>
        <w:t>2</w:t>
      </w:r>
      <w:r w:rsidRPr="00462105">
        <w:rPr>
          <w:bCs/>
        </w:rPr>
        <w:t xml:space="preserve"> do umowy</w:t>
      </w:r>
    </w:p>
    <w:p w14:paraId="3ADF8357" w14:textId="77777777" w:rsidR="00462105" w:rsidRDefault="00462105" w:rsidP="00D335AF">
      <w:pPr>
        <w:jc w:val="center"/>
        <w:rPr>
          <w:b/>
          <w:sz w:val="28"/>
          <w:szCs w:val="28"/>
        </w:rPr>
      </w:pPr>
    </w:p>
    <w:p w14:paraId="76CA2D8C" w14:textId="55D3D6AD" w:rsidR="00244456" w:rsidRDefault="00383FED" w:rsidP="00D335AF">
      <w:pPr>
        <w:jc w:val="center"/>
        <w:rPr>
          <w:b/>
          <w:sz w:val="28"/>
          <w:szCs w:val="28"/>
        </w:rPr>
      </w:pPr>
      <w:r w:rsidRPr="00383FED">
        <w:rPr>
          <w:b/>
          <w:sz w:val="28"/>
          <w:szCs w:val="28"/>
        </w:rPr>
        <w:t xml:space="preserve">Opis przedmiotów zamówienia </w:t>
      </w:r>
    </w:p>
    <w:p w14:paraId="45425C74" w14:textId="77777777" w:rsidR="00F11DE4" w:rsidRDefault="00F11DE4" w:rsidP="00D335AF">
      <w:pPr>
        <w:jc w:val="both"/>
        <w:rPr>
          <w:b/>
          <w:sz w:val="28"/>
          <w:szCs w:val="28"/>
        </w:rPr>
      </w:pPr>
    </w:p>
    <w:p w14:paraId="1DE1AD14" w14:textId="77777777" w:rsidR="00383FED" w:rsidRPr="00A943CE" w:rsidRDefault="00383FED" w:rsidP="00D335AF">
      <w:pPr>
        <w:jc w:val="both"/>
        <w:rPr>
          <w:b/>
          <w:sz w:val="28"/>
          <w:szCs w:val="28"/>
          <w:u w:val="single"/>
        </w:rPr>
      </w:pPr>
      <w:r w:rsidRPr="00A943CE">
        <w:rPr>
          <w:b/>
          <w:sz w:val="28"/>
          <w:szCs w:val="28"/>
          <w:u w:val="single"/>
        </w:rPr>
        <w:t>Pakiet nr 1:</w:t>
      </w:r>
    </w:p>
    <w:p w14:paraId="75B9910F" w14:textId="77777777" w:rsidR="00383FED" w:rsidRPr="005A06E6" w:rsidRDefault="00383FED" w:rsidP="00D335A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Środek do gruntownego czyszczenia podłóg, usuwający powłoki woskowe,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akrylowane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, zestarzały brud oraz pozostałości tłuszczów, przeznaczony do wszystkich powierzchni wodoodpornych, do czyszczenia powierzchni kamiennych i z PCV oraz naturalnej gumy.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Niskopieniący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, nadający się do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szorowarek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i  użycia ręcznego. Środek bezwonny lub o znikomej nucie zapachowej. Opakowanie 5 L.W zależności od stopnia zabrudzenia</w:t>
      </w:r>
      <w:r w:rsidRPr="005A06E6">
        <w:rPr>
          <w:rFonts w:ascii="Calibri" w:eastAsia="Times New Roman" w:hAnsi="Calibri" w:cs="Times New Roman"/>
          <w:color w:val="000000"/>
          <w:lang w:eastAsia="pl-PL"/>
        </w:rPr>
        <w:br/>
        <w:t xml:space="preserve">i grubości powłoki, rozcieńcz środek z wodą w stosunku 1:1 do 1:10; zalecane rozcieńczenie: 1:3. Preparat nie podlegający dodatkowemu oznakowaniu i nie wymagający szczegółowych szkoleń z zakresu BHP. Środek oparty swym składem na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Kumenosulfonian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sodu 3-5%;  oraz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Difosforan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tetrapotasu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od 1 do 2,5%.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Środka 10,1-10,5. Środek biodegradowalny według najnowszych norm europejskich.</w:t>
      </w:r>
    </w:p>
    <w:p w14:paraId="6AFEE083" w14:textId="77777777" w:rsidR="00383FED" w:rsidRPr="005A06E6" w:rsidRDefault="00383FED" w:rsidP="00D335A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Ochronny środek polimerowy odporny na dezynfekcję w tym również na środki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oprate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na alkoholach. Środek o dużej wytrzymałości na ścieranie do zabezpieczania wszystkich wodoodpornych posadzek. Środek nie wymagający polerowania, zawierający w  składzie twarde woski polietylenowe, dyspersje syntetyczne, środek zmiękczający. Produkt dedykowany do placówek służby zdrowia.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koncnetratu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8,5.   Opakowanie 5L.</w:t>
      </w:r>
    </w:p>
    <w:p w14:paraId="4EF7E95D" w14:textId="77777777" w:rsidR="00383FED" w:rsidRPr="005A06E6" w:rsidRDefault="00383FED" w:rsidP="00D335A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Profesjonalny środek do czyszczenia silnie zabrudzonych powierzchni  zmywalnych i przedmiotów takich jak: posadzki, drzwi, framugi, płytki, schody, szafki, itp. Do stosowania doraźnego. Koncentrat, działa w stężeniu od 0,5%. Skład: alkohole ≥5-&lt;15%, 2-butoksyetanol ≥1-&lt;4%,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kumenosulfonian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sodu ≥1-&lt;4%,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fosfoniany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&lt;5%,  anionowe środki powierzchniowo czynne ≥5-&lt;20%, d-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Limonene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 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  koncentratu ok. (8,5 - 10,5). Opakowanie kanister 5l. Środek spełnia wymogi biodegradowalności według norm europejskich. </w:t>
      </w:r>
    </w:p>
    <w:p w14:paraId="17C084A8" w14:textId="77777777" w:rsidR="00383FED" w:rsidRPr="005A06E6" w:rsidRDefault="00383FED" w:rsidP="00D335A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Skoncentrowany środek, do codziennego mycia i pielęgnacji posadzek z maksymalnymi właściwościami zwilżającymi. Środek do  wszystkich wodoodpornych posadzek w szczególności do posadzek błyszczących i zabezpieczonych polimerami, koloru, zielonego, koncentrat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8,5-9,5. Po umyciu pozostawia cienką powłokę, odporną na zabrudzenia i zarysowania. Środek o długotrwałym, świeżym zapachu, nie zawierający w swym składzie wosków ani mydła. Produkt posiadający wysoką skuteczność mycia połączoną z doskonałymi właściwościami pielęgnacyjnymi w jednym cyklu pracy, stężenie robocze od 25 do 100 ml na 10 litrów wody. Produkt posiadający w swym składzie anionowe związki powierzchniowo czynne, niejonowe związki powierzchniowo czynne i ulegający biodegradacji według norm europejskich, opakowanie 5L. preparat certyfikowany według normy DIN 18032</w:t>
      </w:r>
    </w:p>
    <w:p w14:paraId="4FADDBC6" w14:textId="77777777" w:rsidR="00383FED" w:rsidRPr="005A06E6" w:rsidRDefault="00383FED" w:rsidP="00D335A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Gotowy do użycia preparat do szybkiej dezynfekcji powierzchni, nie wymagający spłukiwania. Dezynfekcja miejsc przygotowywania żywności, wyposażenia kuchennego oraz powierzchni mających kontakt z dłońmi (drzwi, klamki, włączniki itp.). Właściwości mikrobiologiczne: bakteriobójczy (EN 1276) 30 sek., grzybobójczy (EN 13697) 2 min,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drożdżakobójczy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(EN 1650) 30 sek., wirusobójczy wobec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Murine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Norovirus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(MNV).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>: 7,5-8,5%, Skład: Propan-2-ol 3-5%, alkohol etylowy 50-100%. Opakowanie butelka ze spryskiwaczem 1L.</w:t>
      </w:r>
    </w:p>
    <w:p w14:paraId="5BD5245A" w14:textId="77777777" w:rsidR="00383FED" w:rsidRPr="005A06E6" w:rsidRDefault="00383FED" w:rsidP="00D335A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Preparat w proszku do udrażniania nawet całkowicie zatkanych rur kanalizacyjnych i syfonów. Środek nie może niszczyć, uszczelek kanalizacyjnych, powinien zawierać  w  składzie wodorotlenek sodu (&gt;30%),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produktu przy 1% stężeniu 12. Opakowanie 1 kg.</w:t>
      </w:r>
    </w:p>
    <w:p w14:paraId="1AE08057" w14:textId="77777777" w:rsidR="00383FED" w:rsidRPr="005A06E6" w:rsidRDefault="00383FED" w:rsidP="00D335A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5A06E6">
        <w:rPr>
          <w:rFonts w:ascii="Calibri" w:eastAsia="Times New Roman" w:hAnsi="Calibri" w:cs="Times New Roman"/>
          <w:color w:val="000000"/>
          <w:lang w:eastAsia="pl-PL"/>
        </w:rPr>
        <w:lastRenderedPageBreak/>
        <w:t xml:space="preserve">Preparat do mycia powierzchni szklanych i błyszczącej glazury. Produkt oparty na alkoholu izopropylowym. Produkt w opakowaniu 1,0L ze spryskiwaczem.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5,5-6,5 ( &lt; 5% anionowe środki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powierzchowo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czynne).</w:t>
      </w:r>
    </w:p>
    <w:p w14:paraId="31A855CF" w14:textId="77777777" w:rsidR="00383FED" w:rsidRPr="005A06E6" w:rsidRDefault="00383FED" w:rsidP="00D335A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5A06E6">
        <w:rPr>
          <w:rFonts w:ascii="Calibri" w:eastAsia="Times New Roman" w:hAnsi="Calibri" w:cs="Times New Roman"/>
          <w:color w:val="000000"/>
          <w:lang w:eastAsia="pl-PL"/>
        </w:rPr>
        <w:t>Preparat w aerozolu do czyszczenia i konserwacji  mebli laminowanych i zabezpieczonych drewnianych, przeciwdziałający osadzaniu się kurzu- antystatyczny, zawiera w swym składzie 1-metoksypropan-2-o w ilości 2,5-5%.</w:t>
      </w:r>
    </w:p>
    <w:p w14:paraId="21F0B5A0" w14:textId="77777777" w:rsidR="00383FED" w:rsidRPr="005A06E6" w:rsidRDefault="00383FED" w:rsidP="00D335A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Środek do czyszczenia sanitariatów o właściwościach dezynfekujących, na chloranie sodu i wodorotlenku sodu &lt;5%). Preparat o dużej lepkości, 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koncentratu 12,5. Opakowanie 750 ml.</w:t>
      </w:r>
    </w:p>
    <w:p w14:paraId="2A748348" w14:textId="77777777" w:rsidR="00383FED" w:rsidRPr="005A06E6" w:rsidRDefault="00383FED" w:rsidP="00D335A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Środek do gruntownego czyszczenia WC. Aktywny płyn na bazie kwasu fosforowego do usuwania osadów zawierających wapń z muszli WC i pisuarów. Preparat o dużej lepkości,  Skład: kwas fosforowy,  niejonowe związki powierzchniowo- czynne &lt;5 %, nieorganiczne kwasy, organiczne kwasy, substancje zapachowe. Ciecz lepka, o przyjemnym zapachu w butelce ze specjalnie profilowanym "korkiem" ułatwiającym czyszczenie WC. Opakowanie 1L.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produktu 0,5. </w:t>
      </w:r>
    </w:p>
    <w:p w14:paraId="52DD37EC" w14:textId="77777777" w:rsidR="00383FED" w:rsidRPr="005A06E6" w:rsidRDefault="00383FED" w:rsidP="00D335A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Preparat  do codziennego mycia i czyszczenia sanitariatów i toalet, o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0,5 koncentratu. Preparat oparty swym składem na kwasie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amidosiarkowym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. Usuwa kamień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wodny,resztki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mydła, brud i rdzawe zacieki. Produkt o długo utrzymującym się zapachu. Dozowanie od 0,5% do nierozcieńczonego. Opakowanie 5L</w:t>
      </w:r>
    </w:p>
    <w:p w14:paraId="0BB73F9D" w14:textId="77777777" w:rsidR="00383FED" w:rsidRPr="005A06E6" w:rsidRDefault="00383FED" w:rsidP="00D335A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Opakowanie 1000 g . Mleczko do czyszczenia urządzeń sanitarnych i kuchennych, z substancjami wybielającymi i polerującymi. Produkt powinien łatwo usuwać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przypalenia,zestarzały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brud, jak i zaczerniałe fugi. W składzie węglan sodu  w max 5%. </w:t>
      </w:r>
      <w:proofErr w:type="spellStart"/>
      <w:r w:rsidRPr="005A06E6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5A06E6">
        <w:rPr>
          <w:rFonts w:ascii="Calibri" w:eastAsia="Times New Roman" w:hAnsi="Calibri" w:cs="Times New Roman"/>
          <w:color w:val="000000"/>
          <w:lang w:eastAsia="pl-PL"/>
        </w:rPr>
        <w:t xml:space="preserve"> 10,5-11,5. Opakowanie 1L.</w:t>
      </w:r>
    </w:p>
    <w:p w14:paraId="10102C93" w14:textId="77777777" w:rsidR="00383FED" w:rsidRPr="005A06E6" w:rsidRDefault="00383FED" w:rsidP="00D335AF">
      <w:pPr>
        <w:pStyle w:val="Akapitzlist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</w:p>
    <w:p w14:paraId="578AC244" w14:textId="77777777" w:rsidR="00383FED" w:rsidRPr="00952BBB" w:rsidRDefault="00383FED" w:rsidP="00D335AF">
      <w:pPr>
        <w:pStyle w:val="Akapitzlist"/>
        <w:spacing w:after="0" w:line="240" w:lineRule="auto"/>
        <w:jc w:val="both"/>
        <w:rPr>
          <w:rFonts w:ascii="Calibri" w:eastAsia="Times New Roman" w:hAnsi="Calibri" w:cs="Times New Roman"/>
          <w:b/>
          <w:i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b/>
          <w:i/>
          <w:color w:val="000000"/>
          <w:lang w:eastAsia="pl-PL"/>
        </w:rPr>
        <w:t>UWAGA!</w:t>
      </w:r>
    </w:p>
    <w:p w14:paraId="014B93C2" w14:textId="77777777" w:rsidR="00383FED" w:rsidRPr="00952BBB" w:rsidRDefault="00952BBB" w:rsidP="00D335AF">
      <w:pPr>
        <w:pStyle w:val="Akapitzlist"/>
        <w:spacing w:after="0" w:line="240" w:lineRule="auto"/>
        <w:ind w:left="1776"/>
        <w:jc w:val="both"/>
        <w:rPr>
          <w:rFonts w:ascii="Calibri" w:eastAsia="Times New Roman" w:hAnsi="Calibri" w:cs="Times New Roman"/>
          <w:i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i/>
          <w:color w:val="000000"/>
          <w:lang w:eastAsia="pl-PL"/>
        </w:rPr>
        <w:t>1.</w:t>
      </w:r>
      <w:r w:rsidR="00383FED" w:rsidRPr="00952BBB">
        <w:rPr>
          <w:rFonts w:ascii="Calibri" w:eastAsia="Times New Roman" w:hAnsi="Calibri" w:cs="Times New Roman"/>
          <w:i/>
          <w:color w:val="000000"/>
          <w:lang w:eastAsia="pl-PL"/>
        </w:rPr>
        <w:t xml:space="preserve">Zamawiający wymaga, aby do środków z pozycji 3 , 4, 12 zostały dostarczone i zamontowane przed rozpoczęciem używania systemy dozowania w ilości minimum 45 szt. – jeden dozownik dozuje cztery płyny. Dozownik musi być zamykany i posiadać regulację dozowania oraz oznaczenia wskazujące który płyn jest dozowany oraz dwa systemy </w:t>
      </w:r>
      <w:proofErr w:type="spellStart"/>
      <w:r w:rsidR="00383FED" w:rsidRPr="00952BBB">
        <w:rPr>
          <w:rFonts w:ascii="Calibri" w:eastAsia="Times New Roman" w:hAnsi="Calibri" w:cs="Times New Roman"/>
          <w:i/>
          <w:color w:val="000000"/>
          <w:lang w:eastAsia="pl-PL"/>
        </w:rPr>
        <w:t>zabezpieczajace</w:t>
      </w:r>
      <w:proofErr w:type="spellEnd"/>
      <w:r w:rsidR="00383FED" w:rsidRPr="00952BBB">
        <w:rPr>
          <w:rFonts w:ascii="Calibri" w:eastAsia="Times New Roman" w:hAnsi="Calibri" w:cs="Times New Roman"/>
          <w:i/>
          <w:color w:val="000000"/>
          <w:lang w:eastAsia="pl-PL"/>
        </w:rPr>
        <w:t xml:space="preserve"> dostęp do preparatów.</w:t>
      </w:r>
      <w:r w:rsidR="00383FED" w:rsidRPr="00952BBB">
        <w:rPr>
          <w:rFonts w:ascii="Calibri" w:eastAsia="Times New Roman" w:hAnsi="Calibri" w:cs="Times New Roman"/>
          <w:i/>
          <w:color w:val="000000"/>
          <w:lang w:eastAsia="pl-PL"/>
        </w:rPr>
        <w:br/>
        <w:t>2. Zamawiający wymaga, aby zaproponowane produkty z pozycji od 1 do 4 oraz 11  były produkowane zgodnie z wytycznymi i certyfikacją ISO 9001.</w:t>
      </w:r>
      <w:r w:rsidR="00383FED" w:rsidRPr="00952BBB">
        <w:rPr>
          <w:rFonts w:ascii="Calibri" w:eastAsia="Times New Roman" w:hAnsi="Calibri" w:cs="Times New Roman"/>
          <w:i/>
          <w:color w:val="000000"/>
          <w:lang w:eastAsia="pl-PL"/>
        </w:rPr>
        <w:br/>
        <w:t>3. Zamawiający wymaga szkoleń wdrożeniowych przeprowadzanych przez minimum 1 miesiąc, liczony od dnia podpisania umowy oraz cyklicznych szkoleń przypominających/doszkalających przeprowadzanych nie rzadziej niż raz na kwartał, udokumentowanych protokołami szkoleń.</w:t>
      </w:r>
    </w:p>
    <w:p w14:paraId="4B701FEA" w14:textId="77777777" w:rsidR="00383FED" w:rsidRPr="00952BBB" w:rsidRDefault="00383FED" w:rsidP="00D335AF">
      <w:pPr>
        <w:spacing w:after="0" w:line="240" w:lineRule="auto"/>
        <w:jc w:val="both"/>
        <w:rPr>
          <w:rFonts w:ascii="Calibri" w:eastAsia="Times New Roman" w:hAnsi="Calibri" w:cs="Times New Roman"/>
          <w:i/>
          <w:color w:val="000000"/>
          <w:lang w:eastAsia="pl-PL"/>
        </w:rPr>
      </w:pPr>
    </w:p>
    <w:p w14:paraId="278534D1" w14:textId="77777777" w:rsidR="00383FED" w:rsidRPr="005A06E6" w:rsidRDefault="00383FED" w:rsidP="00D335AF">
      <w:pPr>
        <w:pStyle w:val="Akapitzlist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</w:p>
    <w:p w14:paraId="3C480EF1" w14:textId="77777777" w:rsidR="00383FED" w:rsidRDefault="00383FED" w:rsidP="00D335A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Pakiet nr 2:</w:t>
      </w:r>
    </w:p>
    <w:p w14:paraId="3372054C" w14:textId="77777777" w:rsidR="00383FED" w:rsidRPr="00952BBB" w:rsidRDefault="00383FED" w:rsidP="00D335AF">
      <w:pPr>
        <w:pStyle w:val="Akapitzlist"/>
        <w:numPr>
          <w:ilvl w:val="0"/>
          <w:numId w:val="4"/>
        </w:numPr>
        <w:ind w:left="757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Mydło w płynie antybakteryjne, do mycia rąk i ciała. Posiada w swym składzie naturalne </w:t>
      </w:r>
      <w:r w:rsidR="00952BBB" w:rsidRPr="00952BBB">
        <w:rPr>
          <w:rFonts w:ascii="Calibri" w:eastAsia="Times New Roman" w:hAnsi="Calibri" w:cs="Times New Roman"/>
          <w:color w:val="000000"/>
          <w:lang w:eastAsia="pl-PL"/>
        </w:rPr>
        <w:t xml:space="preserve">        </w:t>
      </w:r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lipidy z oleju słonecznikowego i kokosa zapewniające regenerację skóry. Mydło o neutralnym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>.  Mydło przetestowane dermatologicznie. Opakowanie 5L</w:t>
      </w:r>
    </w:p>
    <w:p w14:paraId="384214F8" w14:textId="77777777" w:rsidR="00383FED" w:rsidRPr="00952BBB" w:rsidRDefault="00383FED" w:rsidP="00D335AF">
      <w:pPr>
        <w:pStyle w:val="Akapitzlist"/>
        <w:numPr>
          <w:ilvl w:val="0"/>
          <w:numId w:val="4"/>
        </w:numPr>
        <w:ind w:left="757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color w:val="000000"/>
          <w:lang w:eastAsia="pl-PL"/>
        </w:rPr>
        <w:t>Pasta do mycia silnie zabrudzonych rąk, zawierająca w swym składzie łagodne substancje myjące oraz mączkę drzewną. Produkt nie zawierający piasku, łatwo rozpuszczalny w wodzie. Opakowanie  0,6 kg</w:t>
      </w:r>
    </w:p>
    <w:p w14:paraId="5A2B3832" w14:textId="77777777" w:rsidR="005A06E6" w:rsidRPr="005A06E6" w:rsidRDefault="005A06E6" w:rsidP="00D335AF">
      <w:pPr>
        <w:ind w:left="708"/>
        <w:jc w:val="both"/>
        <w:rPr>
          <w:rFonts w:ascii="Calibri" w:eastAsia="Times New Roman" w:hAnsi="Calibri" w:cs="Times New Roman"/>
          <w:color w:val="000000"/>
          <w:lang w:eastAsia="pl-PL"/>
        </w:rPr>
      </w:pPr>
    </w:p>
    <w:p w14:paraId="4717C8A8" w14:textId="77777777" w:rsidR="00383FED" w:rsidRDefault="00383FED" w:rsidP="00D335A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Pakiet nr 3:</w:t>
      </w:r>
    </w:p>
    <w:p w14:paraId="76799D7C" w14:textId="77777777" w:rsidR="00383FED" w:rsidRPr="00952BBB" w:rsidRDefault="00383FED" w:rsidP="00D335AF">
      <w:pPr>
        <w:pStyle w:val="Akapitzlist"/>
        <w:numPr>
          <w:ilvl w:val="0"/>
          <w:numId w:val="7"/>
        </w:numPr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color w:val="000000"/>
          <w:lang w:eastAsia="pl-PL"/>
        </w:rPr>
        <w:lastRenderedPageBreak/>
        <w:t xml:space="preserve">Skoncentrowany preparat przeznaczony do czyszczenia silnie zatłuszczonych powierzchni oraz urządzeń kuchennych. Skutecznie czyści piekarniki, okapy, grille. Nie zawiera środków zasadowych, nie jest sklasyfikowany jako niebezpieczny zgodnie z przepisami UE, oraz nie wydziela trujących oparów. Nie wymaga stosowania środków ochrony osobistej, nie wydziela szkodliwych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oparów.Preparat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gotowy do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użycia.Skład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>: &lt;35% Alkohol benzylowy &lt;8% Etanoloaminy &lt;5% 2-(2-aminoethoxy)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ethanolKolor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: Pomarańczowy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>: 10.0 – 11.0 [Stęż. (%w/w): 100%] Opakowanie: 0,5 – 0,75 l– butelka wyposażona w spryskiwacz.</w:t>
      </w:r>
    </w:p>
    <w:p w14:paraId="329B90B0" w14:textId="77777777" w:rsidR="00383FED" w:rsidRPr="00952BBB" w:rsidRDefault="00383FED" w:rsidP="00D335A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Produkt przeznaczony do czyszczenia silnie zatłuszczonych i przypalonych garnków, patelni, opiekaczy,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piecy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konwekcyjno-parowych i innych urządzeń kuchennych. Charakteryzuje się wysoką zdolnością czyszczenia, usuwa zaskorupienia i przypalenia. Dozowanie: gotowy do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użycia.Skład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: 2-6 % wodorotlenek sodu, 1-5 % etanoloamina &lt;1 %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alkiloamino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tlenki, Kolor: Żółty. [Ciemny],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>: 12 do 14 [Stęż. (%w/w): 100%], Opakowanie: 5 - 10l</w:t>
      </w:r>
    </w:p>
    <w:p w14:paraId="150A867C" w14:textId="77777777" w:rsidR="00383FED" w:rsidRPr="00952BBB" w:rsidRDefault="00383FED" w:rsidP="00D335A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Proszek do szorowania w obszarze kuchennym i sanitariatach,  usuwający trudne zabrudzenia. Proszek nie rysujący czyszczonych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powierzchni.Opakowanie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1 kg. Proszek zawierający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Alkilobenzenosulfonian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sodu.</w:t>
      </w:r>
    </w:p>
    <w:p w14:paraId="4FD5EEA8" w14:textId="77777777" w:rsidR="00383FED" w:rsidRPr="00952BBB" w:rsidRDefault="00383FED" w:rsidP="00D335A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color w:val="000000"/>
          <w:lang w:eastAsia="pl-PL"/>
        </w:rPr>
        <w:t>Skoncentrowany, alkaliczny środek do częstego czyszczenia pieców konwekcyjno-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prawoych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w systemie mycia automatycznego. Preparat doskonale działający nawet w niskich temperaturach (maksymalna temp. 50 ºC). Preparat usuwający nawet bardzo mocne przypalenia. Środek oparty swym składem na wodorotlenku potasu (&gt;5 - &lt; 10) oraz glikol propylenowy (2,5-5%).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produktu 12,9-13,9. Opakowanie 5L. Preparat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posidający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rekomendację producenta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piecy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konwekcyjno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parowych.</w:t>
      </w:r>
    </w:p>
    <w:p w14:paraId="5D3171EE" w14:textId="77777777" w:rsidR="005A06E6" w:rsidRPr="00952BBB" w:rsidRDefault="005A06E6" w:rsidP="00D335A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Preparat do czyszczenia i pielęgnacji powierzchni ze stali nierdzewnej.  Zabezpiecza powierzchnię - pozostawia na czyszczonej powierzchni cienką powłokę ochronną, która maskuje skazy i spowalnia ponowne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zabrudzenie.Produkt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oparty swym składem na olejach miękkich.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produktu 6,0-7,0</w:t>
      </w:r>
    </w:p>
    <w:p w14:paraId="4CEC9B91" w14:textId="77777777" w:rsidR="005A06E6" w:rsidRPr="00952BBB" w:rsidRDefault="005A06E6" w:rsidP="00D335A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Preparat do maszynowego mycia w zmywarkach Przeznaczenie : maszynowe mycie naczyń, sprzętu kuchennego, zastawy stołowej wykonanej z porcelany, stali nierdzewnej, tworzyw sztucznych mających kontakt z żywnością w profesjonalnych maszynach myjących. Właściwości: stan ciekły, kolor lekko żółty; zawiera wodorotlenek sodu  10- 20% ;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fosfoniany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poniżej 5%;   gęstość :1,30-1,35 g/ml ;  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13,8-14 Sposób użycia: automatyczny poprzez dozownik w rozcieńczeniu 1-3g/l roztworu roboczego. Opakowanie:  butelka polietylenowa 10-12l. Preparat posiadający pozytywną opinię producenta myjek i zmywarek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Meiko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(oryginał do wglądu). Do zaoferowanego produktu zamawiający wymaga zamontowania w ilości wskazanej przez siebie, oraz  kalibracji i serwisowania w czasie umowy, elektronicznego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dozwnika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, dozującego odpowiednią ilość środka do zmywarki. </w:t>
      </w:r>
    </w:p>
    <w:p w14:paraId="2C18D6EE" w14:textId="77777777" w:rsidR="005A06E6" w:rsidRPr="00952BBB" w:rsidRDefault="005A06E6" w:rsidP="00D335A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Preparat do maszynowego nabłyszczania. Przeznaczenie : nabłyszczanie w profesjonalnych maszynach myjących, przyspiesza wysychanie ,nadaje połysk, częściowo usuwa osady mineralne w systemie płuczącym maszyn myjących. Właściwości: stan ciekły kolor niebieski ,bez zapachu ,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5,9-7,1 zawiera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glutaral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oraz  niejonowe środki powierzchniowo czynne do 15% gęstość 1,00-1,05 g/ml. Sposób użycia : automatyczny poprzez dozownik w rozcieńczeniu 0,01-0,05ml/l roztworu roboczego. Opakowanie : butelka polietylenowa 10-12l.  Preparat posiadający pozytywną opinię producenta myjek i zmywarek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Meiko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( oryginał do wglądu).  Do zaoferowanego produktu zamawiający wymaga zamontowania w ilości wskazanej przez siebie, oraz  kalibracji i serwisowania w czasie umowy, elektronicznego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dozwnika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, dozującego odpowiednią ilość środka do zmywarki.   </w:t>
      </w:r>
    </w:p>
    <w:p w14:paraId="4FFA265A" w14:textId="77777777" w:rsidR="005A06E6" w:rsidRPr="00952BBB" w:rsidRDefault="005A06E6" w:rsidP="00D335A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Silnie skoncentrowany płyn do usuwania osadów mineralnych. Przeznaczony do usuwania osadów mineralnych ze zmywarek, bemarów, kotłów i ekspresów do kawy; </w:t>
      </w:r>
      <w:r w:rsidRPr="00952BBB">
        <w:rPr>
          <w:rFonts w:ascii="Calibri" w:eastAsia="Times New Roman" w:hAnsi="Calibri" w:cs="Times New Roman"/>
          <w:color w:val="000000"/>
          <w:lang w:eastAsia="pl-PL"/>
        </w:rPr>
        <w:lastRenderedPageBreak/>
        <w:t xml:space="preserve">działa szybko i skutecznie; zawiera substancje chroniące czyszczone powierzchnie przed korozją. Dozowanie: 50-100 ml/l Skład: 10-25 % kwas fosforowy, 5-20 % kwas azotowy, 1-5 %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Alkiloetoksy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propoksylany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, Kolor: bezbarwny,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>: 0.2 do 0.5 [Stęż. (%w/w): 100%], Opakowanie: do 5 l</w:t>
      </w:r>
    </w:p>
    <w:p w14:paraId="4A9E25E2" w14:textId="77777777" w:rsidR="005A06E6" w:rsidRPr="00952BBB" w:rsidRDefault="005A06E6" w:rsidP="00D335A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Sól do zmywarek - wysoko oczyszczona, grubo ziarnista sól do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uzdatniaczy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wody w zmywarkach. Opakowanie 2 kg</w:t>
      </w:r>
    </w:p>
    <w:p w14:paraId="30202B1D" w14:textId="77777777" w:rsidR="005A06E6" w:rsidRPr="00952BBB" w:rsidRDefault="005A06E6" w:rsidP="00D335A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Płyn do mycia naczyń kuchennych- Mocno pieniący się preparat do ręcznego mycia naczyń. Środek nie może powodować podrażnień na skórze.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preparatu 6,5. Środek z dodatkiem związków alkoholowych (10%) przyspieszających wysychanie. Gęstość względna 1.04 g/cm³ [20°C]Opakowanie 5L</w:t>
      </w:r>
    </w:p>
    <w:p w14:paraId="5D22D379" w14:textId="77777777" w:rsidR="005A06E6" w:rsidRPr="00952BBB" w:rsidRDefault="005A06E6" w:rsidP="00D335A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Skoncentrowany, pianowy, chlorowy preparat do mycia i dezynfekcji z łatwością usuwający tłuszcz, olej, białka, krew, plamy po owocach z wszelkich wodoodpornych powierzchni w miejscach przeznaczonych do przechowywania żywności. Jest sklasyfikowany jako środek bakteriobójczy (EN 1276) oraz grzybobójczy (EN 1650). Zalecane stężenie 0,75-3%.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pH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: 13-14. Skład: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Alkiloamino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tlenki 1-5%, wodorotlenek sodu 2-5%, podchloryn sodu 2-5%, niejonowe zw. pow. czynne,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fosfoniany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&lt;5%. Związki powierzchniowo czynne są biodegradowalne zgodnie z regulacją 648/2004/EC. Opakowanie 5L. Zamawiający do zaoferowanego środka wymaga użyczenia (bez dodatkowej umowy) urządzenia dozującego w ilości wskazanej przez siebie. Urządzenie  rozrabiające płyn z wodą posiadające możliwość regulacji stężenia od 0,1% do 11%.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Jedeno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urządzenie z możliwością </w:t>
      </w:r>
      <w:proofErr w:type="spellStart"/>
      <w:r w:rsidRPr="00952BBB">
        <w:rPr>
          <w:rFonts w:ascii="Calibri" w:eastAsia="Times New Roman" w:hAnsi="Calibri" w:cs="Times New Roman"/>
          <w:color w:val="000000"/>
          <w:lang w:eastAsia="pl-PL"/>
        </w:rPr>
        <w:t>dozownia</w:t>
      </w:r>
      <w:proofErr w:type="spellEnd"/>
      <w:r w:rsidRPr="00952BBB">
        <w:rPr>
          <w:rFonts w:ascii="Calibri" w:eastAsia="Times New Roman" w:hAnsi="Calibri" w:cs="Times New Roman"/>
          <w:color w:val="000000"/>
          <w:lang w:eastAsia="pl-PL"/>
        </w:rPr>
        <w:t xml:space="preserve"> dwóch preparatów oraz funkcją spłukiwania czystą wodą. Urządzenie wyposażone we wzmocniony  wąż o długości minimum 15m oraz lancę spieniającą.</w:t>
      </w:r>
    </w:p>
    <w:p w14:paraId="1C179DEE" w14:textId="77777777" w:rsidR="005A06E6" w:rsidRPr="00952BBB" w:rsidRDefault="005A06E6" w:rsidP="00D335A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color w:val="000000"/>
          <w:lang w:eastAsia="pl-PL"/>
        </w:rPr>
        <w:t>Tabletki do zmywarek, opakowanie 50 szt. Tabletki 2 w jednym- myjąco-nabłyszczające</w:t>
      </w:r>
    </w:p>
    <w:p w14:paraId="51126630" w14:textId="77777777" w:rsidR="00952BBB" w:rsidRDefault="00952BBB" w:rsidP="00D335AF">
      <w:pPr>
        <w:spacing w:after="0" w:line="240" w:lineRule="auto"/>
        <w:ind w:left="397"/>
        <w:jc w:val="both"/>
        <w:rPr>
          <w:rFonts w:ascii="Calibri" w:eastAsia="Times New Roman" w:hAnsi="Calibri" w:cs="Times New Roman"/>
          <w:color w:val="000000"/>
          <w:lang w:eastAsia="pl-PL"/>
        </w:rPr>
      </w:pPr>
    </w:p>
    <w:p w14:paraId="49E71827" w14:textId="77777777" w:rsidR="00952BBB" w:rsidRDefault="00952BBB" w:rsidP="00D335AF">
      <w:pPr>
        <w:spacing w:after="0" w:line="240" w:lineRule="auto"/>
        <w:ind w:left="397"/>
        <w:jc w:val="both"/>
        <w:rPr>
          <w:rFonts w:ascii="Calibri" w:eastAsia="Times New Roman" w:hAnsi="Calibri" w:cs="Times New Roman"/>
          <w:color w:val="000000"/>
          <w:lang w:eastAsia="pl-PL"/>
        </w:rPr>
      </w:pPr>
    </w:p>
    <w:p w14:paraId="021EE422" w14:textId="77777777" w:rsidR="005A06E6" w:rsidRPr="00952BBB" w:rsidRDefault="00952BBB" w:rsidP="00D335AF">
      <w:pPr>
        <w:spacing w:after="0" w:line="240" w:lineRule="auto"/>
        <w:ind w:left="708"/>
        <w:jc w:val="both"/>
        <w:rPr>
          <w:rFonts w:ascii="Calibri" w:eastAsia="Times New Roman" w:hAnsi="Calibri" w:cs="Times New Roman"/>
          <w:i/>
          <w:color w:val="000000"/>
          <w:lang w:eastAsia="pl-PL"/>
        </w:rPr>
      </w:pPr>
      <w:r w:rsidRPr="00952BBB">
        <w:rPr>
          <w:rFonts w:ascii="Calibri" w:eastAsia="Times New Roman" w:hAnsi="Calibri" w:cs="Times New Roman"/>
          <w:i/>
          <w:color w:val="000000"/>
          <w:lang w:eastAsia="pl-PL"/>
        </w:rPr>
        <w:t>UWAGI!</w:t>
      </w:r>
    </w:p>
    <w:p w14:paraId="76229423" w14:textId="77777777" w:rsidR="00952BBB" w:rsidRPr="00952BBB" w:rsidRDefault="00952BBB" w:rsidP="00D335AF">
      <w:pPr>
        <w:spacing w:after="0" w:line="240" w:lineRule="auto"/>
        <w:ind w:left="708"/>
        <w:jc w:val="both"/>
        <w:rPr>
          <w:rFonts w:ascii="Calibri" w:eastAsia="Times New Roman" w:hAnsi="Calibri" w:cs="Times New Roman"/>
          <w:i/>
          <w:color w:val="000000"/>
          <w:sz w:val="24"/>
          <w:szCs w:val="24"/>
          <w:lang w:eastAsia="pl-PL"/>
        </w:rPr>
      </w:pPr>
      <w:r w:rsidRPr="00952BBB">
        <w:rPr>
          <w:rFonts w:ascii="Calibri" w:eastAsia="Times New Roman" w:hAnsi="Calibri" w:cs="Times New Roman"/>
          <w:i/>
          <w:color w:val="000000"/>
          <w:sz w:val="24"/>
          <w:szCs w:val="24"/>
          <w:lang w:eastAsia="pl-PL"/>
        </w:rPr>
        <w:t>1. Zamawiający wymaga, aby do środków z pozycji 7 i 8 zostały dostarczone i zamontowane pompy dozujące w ilości 12 szt.:</w:t>
      </w:r>
      <w:r w:rsidRPr="00952BBB">
        <w:rPr>
          <w:rFonts w:ascii="Calibri" w:eastAsia="Times New Roman" w:hAnsi="Calibri" w:cs="Times New Roman"/>
          <w:i/>
          <w:color w:val="000000"/>
          <w:sz w:val="24"/>
          <w:szCs w:val="24"/>
          <w:lang w:eastAsia="pl-PL"/>
        </w:rPr>
        <w:br/>
        <w:t xml:space="preserve">2. Zamawiający wymaga, aby do preparatu z pozycji 12 zostało dostarczone i zamontowane przed rozpoczęciem używania w ilości 3 sztuk, urządzenie do pianowego mycia z regulacją dozowania, wyposażone w minimum 15 metrowy, wzmocniony wąż oraz lancę spieniająco płuczącą. Jedno urządzenie dozuje dwa produkty oraz posiada możliwość płukania czystą wodą. </w:t>
      </w:r>
    </w:p>
    <w:p w14:paraId="2799EDDE" w14:textId="77777777" w:rsidR="005A06E6" w:rsidRPr="00952BBB" w:rsidRDefault="005A06E6" w:rsidP="00D335AF">
      <w:pPr>
        <w:spacing w:after="0" w:line="240" w:lineRule="auto"/>
        <w:ind w:left="708"/>
        <w:jc w:val="both"/>
        <w:rPr>
          <w:rFonts w:ascii="Calibri" w:eastAsia="Times New Roman" w:hAnsi="Calibri" w:cs="Times New Roman"/>
          <w:i/>
          <w:color w:val="000000"/>
          <w:sz w:val="24"/>
          <w:szCs w:val="24"/>
          <w:lang w:eastAsia="pl-PL"/>
        </w:rPr>
      </w:pPr>
    </w:p>
    <w:p w14:paraId="57471E76" w14:textId="77777777" w:rsidR="005A06E6" w:rsidRDefault="005A06E6" w:rsidP="00D335AF">
      <w:pPr>
        <w:spacing w:after="0" w:line="240" w:lineRule="auto"/>
        <w:ind w:left="70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14:paraId="6D932413" w14:textId="4DD6B124" w:rsidR="00D335AF" w:rsidRDefault="00D335AF" w:rsidP="00D335A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Pakiet nr 4:</w:t>
      </w:r>
    </w:p>
    <w:p w14:paraId="495DDA38" w14:textId="77777777" w:rsidR="00D335AF" w:rsidRPr="00D335AF" w:rsidRDefault="00D335AF" w:rsidP="00D335A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D335A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Pozycja nr 1</w:t>
      </w:r>
    </w:p>
    <w:p w14:paraId="30896AF0" w14:textId="77777777" w:rsidR="00D335AF" w:rsidRPr="00D335AF" w:rsidRDefault="00D335AF" w:rsidP="00D335A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D335A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Zamawiający wymaga dostarczenia na czas trwania umowy 11 szt. dozowników kompatybilnych z produktem w pozycji 1, pochodzących od jednego producenta wraz z montażem. Naścienny dozownik do czyściwa perforowanego w roli wykonany z MABS oraz ABS.   Dozownik w kolorze białym, wyposażony w dwufunkcyjny demontowany zamek zamykany za pomocą metalowego kluczyka i metalowego przycisku. Przeźroczysta pokrywa umożliwia kontrolę zużycia wkładu. Dozownik posiadający ruchomą głowicą dozującą, każdorazowo powinien dozować równy odcinek czyściwa o wymiarach 19,8 x 35 cm (+/-2%). Dostawca udziela gwarancji na dozowniki na czas trwania umowy. </w:t>
      </w:r>
    </w:p>
    <w:p w14:paraId="22D855CD" w14:textId="77777777" w:rsidR="00D335AF" w:rsidRPr="00D335AF" w:rsidRDefault="00D335AF" w:rsidP="00D335A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D335A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W okresie gwarancji Wykonawca dokona na własny koszt wszelkich napraw dozowników działających wadliwie, naprawy uszkodzeń nie wynikających z niewłaściwego użytkowania, jak </w:t>
      </w:r>
      <w:r w:rsidRPr="00D335A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lastRenderedPageBreak/>
        <w:t>również wymiany części zużywalnych, które mogą ulec zużyciu w trakcie eksploatacji dozowników. W okresie gwarancji gwarantowany czas od zgłoszenia usterki do jej usunięcia lub wymiana towaru na wolny od wad maksymalnie do 2 dni robocze. W okresie gwarancji w przypadku naprawy trwającej dłużej niż 2 dni robocze dostarczenie dozownika zastępczego.  Zamawiający wymaga dostarczenia dozowników  w formie użyczenia na czas trwania umowy. Wykonawca przeszkoli personel Szpitala (użytkowników) z zakresu wymiany rolki.</w:t>
      </w:r>
    </w:p>
    <w:p w14:paraId="6060606E" w14:textId="77777777" w:rsidR="00D335AF" w:rsidRPr="00D335AF" w:rsidRDefault="00D335AF" w:rsidP="00D335A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D335A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Dozownik ma być fabrycznie nowy, ścienny. </w:t>
      </w:r>
    </w:p>
    <w:p w14:paraId="704FC67B" w14:textId="6C603652" w:rsidR="00D335AF" w:rsidRPr="005A06E6" w:rsidRDefault="00D335AF" w:rsidP="00D335A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D335A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Dostawa i montaż dozowników w ciągu 7 dni roboczych od daty podpisania umowy.</w:t>
      </w:r>
    </w:p>
    <w:p w14:paraId="2E5CD366" w14:textId="77777777" w:rsidR="00D335AF" w:rsidRDefault="00D335AF" w:rsidP="00D335A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14:paraId="151C7DEB" w14:textId="5CD339CA" w:rsidR="00D335AF" w:rsidRPr="00D335AF" w:rsidRDefault="00D335AF" w:rsidP="00D335A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D335A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Pozycja nr 2</w:t>
      </w:r>
    </w:p>
    <w:p w14:paraId="01176263" w14:textId="77777777" w:rsidR="00D335AF" w:rsidRPr="00D335AF" w:rsidRDefault="00D335AF" w:rsidP="00D335A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D335A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Zamawiający wymaga dostarczenia na czas trwania umowy 11 szt. dozowników kompatybilnych z produktem w pozycji 2. pochodzących od jednego producenta wraz z montażem. Dozownik ręcznika jednorazowego w roli powinien być wykonany z tworzywa ABS w kolorze białym. Dozownik każdorazowo powinien dozować równy odcinek ręcznika o długości 25 cm. Wykonany z tworzywa ABS (część biała) i MABS (część szara). Dozownik posiada wskaźnik zużycia wkładu, który zmienia kolor z zielonego - wkład pełny na czerwony - wkład do wymiany. Dozownik zamykany jest na metalowy kluczyk oraz metalowy zamek i posiada dwie opcje otwierania: przez kluczyk bądź przez przycisk wbudowany w metalowy zamek. Dostawca udziela gwarancji na dozowniki na czas trwania umowy. W okresie gwarancji Wykonawca dokona na własny koszt wszelkich napraw dozowników działających wadliwie, naprawy uszkodzeń nie wynikających z niewłaściwego użytkowania, jak również wymiany części zużywalnych, które mogą ulec zużyciu w trakcie eksploatacji dozowników. W okresie gwarancji gwarantowany czas od zgłoszenia usterki do jej usunięcia lub wymiana towaru na wolny od wad maksymalnie do 2 dni robocze. W okresie gwarancji w przypadku naprawy trwającej dłużej niż 2 dni robocze dostarczenie dozownika zastępczego.  Zamawiający wymaga dostarczenia dozowników w formie użyczenia na czas trwania umowy. Wykonawca przeszkoli personel Szpitala (użytkowników) z zakresu wymiany rolki.</w:t>
      </w:r>
    </w:p>
    <w:p w14:paraId="79262469" w14:textId="77777777" w:rsidR="00D335AF" w:rsidRPr="00D335AF" w:rsidRDefault="00D335AF" w:rsidP="00D335A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D335A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Dozownik ma być fabrycznie nowy, ścienny. </w:t>
      </w:r>
    </w:p>
    <w:p w14:paraId="5E687346" w14:textId="474FD60B" w:rsidR="005A06E6" w:rsidRPr="005A06E6" w:rsidRDefault="00D335AF" w:rsidP="00D335A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D335A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Dostawa i montaż dozowników w ciągu 7 dni roboczych od daty podpisania umowy.</w:t>
      </w:r>
    </w:p>
    <w:p w14:paraId="03D56302" w14:textId="77777777" w:rsidR="00D335AF" w:rsidRDefault="00D335AF" w:rsidP="00D335A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14:paraId="676D3215" w14:textId="6ABD8648" w:rsidR="00D335AF" w:rsidRPr="00D335AF" w:rsidRDefault="00D335AF" w:rsidP="00D335A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D335A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Pozycja nr 3</w:t>
      </w:r>
    </w:p>
    <w:p w14:paraId="6327396D" w14:textId="77777777" w:rsidR="00D335AF" w:rsidRPr="00D335AF" w:rsidRDefault="00D335AF" w:rsidP="00D335A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D335A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Zamawiający wymaga dostarczenia na czas trwania umowy 6 szt. dozowników kompatybilnych z produktem w pozycji 3. pochodzących od jednego producenta wraz z montażem. Dozownik do papieru toaletowego - centralnie dozowanego w odcinkach, po jednej sztuce. Uzupełniany papierem toaletowym w roli o długości nie mniej niż 200 metrów, o wymiarach odcinka minimum 18 x 13,4 (+/-2%) cm, wykonany z MABS i ABS, kolor biały.  Dozownik musi być wyposażony w metalowy zamek, zamykany na kluczyk metalowy. Dostawca udziela gwarancji na dozowniki na czas trwania umowy. W okresie gwarancji Wykonawca dokona na własny koszt wszelkich napraw dozowników działających wadliwie, naprawy uszkodzeń nie wynikających z niewłaściwego użytkowania, jak również wymiany części zużywalnych, które mogą ulec zużyciu w trakcie eksploatacji dozowników. W okresie gwarancji gwarantowany czas od zgłoszenia usterki do jej usunięcia lub wymiana towaru na wolny od wad maksymalnie do 2 dni robocze. W okresie gwarancji w przypadku naprawy trwającej dłużej niż 2 dni robocze dostarczenie dozownika zastępczego.  Zamawiający wymaga dostarczenia dozowników w formie użyczenia na czas trwania umowy. Wykonawca przeszkoli personel Szpitala (użytkowników) z zakresu wymiany rolki.</w:t>
      </w:r>
    </w:p>
    <w:p w14:paraId="72D2F6B7" w14:textId="77777777" w:rsidR="00D335AF" w:rsidRPr="00D335AF" w:rsidRDefault="00D335AF" w:rsidP="00D335A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D335A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Dozownik ma być fabrycznie nowy, ścienny. </w:t>
      </w:r>
    </w:p>
    <w:p w14:paraId="681B3F89" w14:textId="224FCECE" w:rsidR="005A06E6" w:rsidRPr="005A06E6" w:rsidRDefault="00D335AF" w:rsidP="00D335A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D335A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lastRenderedPageBreak/>
        <w:t>Dostawa i montaż dozowników w ciągu 7 dni roboczych od daty podpisania umowy.</w:t>
      </w:r>
    </w:p>
    <w:p w14:paraId="78615550" w14:textId="77777777" w:rsidR="00383FED" w:rsidRPr="00383FED" w:rsidRDefault="00383FED" w:rsidP="00D335AF">
      <w:pPr>
        <w:jc w:val="both"/>
        <w:rPr>
          <w:b/>
          <w:sz w:val="28"/>
          <w:szCs w:val="28"/>
        </w:rPr>
      </w:pPr>
    </w:p>
    <w:sectPr w:rsidR="00383FED" w:rsidRPr="00383FE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1B54B" w14:textId="77777777" w:rsidR="00952BBB" w:rsidRDefault="00952BBB" w:rsidP="00952BBB">
      <w:pPr>
        <w:spacing w:after="0" w:line="240" w:lineRule="auto"/>
      </w:pPr>
      <w:r>
        <w:separator/>
      </w:r>
    </w:p>
  </w:endnote>
  <w:endnote w:type="continuationSeparator" w:id="0">
    <w:p w14:paraId="2757779B" w14:textId="77777777" w:rsidR="00952BBB" w:rsidRDefault="00952BBB" w:rsidP="00952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316225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F5FF0FE" w14:textId="77777777" w:rsidR="00952BBB" w:rsidRDefault="00952BBB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F558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F558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EACF41F" w14:textId="77777777" w:rsidR="00952BBB" w:rsidRDefault="00952B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4D50C" w14:textId="77777777" w:rsidR="00952BBB" w:rsidRDefault="00952BBB" w:rsidP="00952BBB">
      <w:pPr>
        <w:spacing w:after="0" w:line="240" w:lineRule="auto"/>
      </w:pPr>
      <w:r>
        <w:separator/>
      </w:r>
    </w:p>
  </w:footnote>
  <w:footnote w:type="continuationSeparator" w:id="0">
    <w:p w14:paraId="403A1B3C" w14:textId="77777777" w:rsidR="00952BBB" w:rsidRDefault="00952BBB" w:rsidP="00952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3C53"/>
    <w:multiLevelType w:val="hybridMultilevel"/>
    <w:tmpl w:val="09AE9D9E"/>
    <w:lvl w:ilvl="0" w:tplc="F1A011C8">
      <w:start w:val="1"/>
      <w:numFmt w:val="decimal"/>
      <w:lvlText w:val="%1."/>
      <w:lvlJc w:val="left"/>
      <w:pPr>
        <w:ind w:left="1465" w:hanging="360"/>
      </w:pPr>
      <w:rPr>
        <w:rFonts w:asciiTheme="minorHAnsi" w:eastAsiaTheme="minorHAnsi" w:hAnsiTheme="minorHAnsi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 w15:restartNumberingAfterBreak="0">
    <w:nsid w:val="11226E34"/>
    <w:multiLevelType w:val="hybridMultilevel"/>
    <w:tmpl w:val="ACC0F21E"/>
    <w:lvl w:ilvl="0" w:tplc="F1A011C8">
      <w:start w:val="1"/>
      <w:numFmt w:val="decimal"/>
      <w:lvlText w:val="%1."/>
      <w:lvlJc w:val="left"/>
      <w:pPr>
        <w:ind w:left="1068" w:hanging="360"/>
      </w:pPr>
      <w:rPr>
        <w:rFonts w:asciiTheme="minorHAnsi" w:eastAsiaTheme="minorHAnsi" w:hAnsiTheme="minorHAnsi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7173142"/>
    <w:multiLevelType w:val="hybridMultilevel"/>
    <w:tmpl w:val="545A8258"/>
    <w:lvl w:ilvl="0" w:tplc="ABBA93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2124333"/>
    <w:multiLevelType w:val="hybridMultilevel"/>
    <w:tmpl w:val="4216D04E"/>
    <w:lvl w:ilvl="0" w:tplc="F1A011C8">
      <w:start w:val="1"/>
      <w:numFmt w:val="decimal"/>
      <w:lvlText w:val="%1."/>
      <w:lvlJc w:val="left"/>
      <w:pPr>
        <w:ind w:left="1068" w:hanging="360"/>
      </w:pPr>
      <w:rPr>
        <w:rFonts w:asciiTheme="minorHAnsi" w:eastAsiaTheme="minorHAnsi" w:hAnsiTheme="minorHAnsi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437798F"/>
    <w:multiLevelType w:val="hybridMultilevel"/>
    <w:tmpl w:val="5818249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F174E6E"/>
    <w:multiLevelType w:val="hybridMultilevel"/>
    <w:tmpl w:val="AE349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607968"/>
    <w:multiLevelType w:val="hybridMultilevel"/>
    <w:tmpl w:val="B63E16BC"/>
    <w:lvl w:ilvl="0" w:tplc="F1A011C8">
      <w:start w:val="1"/>
      <w:numFmt w:val="decimal"/>
      <w:lvlText w:val="%1."/>
      <w:lvlJc w:val="left"/>
      <w:pPr>
        <w:ind w:left="1776" w:hanging="360"/>
      </w:pPr>
      <w:rPr>
        <w:rFonts w:asciiTheme="minorHAnsi" w:eastAsiaTheme="minorHAnsi" w:hAnsiTheme="minorHAnsi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443645824">
    <w:abstractNumId w:val="5"/>
  </w:num>
  <w:num w:numId="2" w16cid:durableId="808325581">
    <w:abstractNumId w:val="2"/>
  </w:num>
  <w:num w:numId="3" w16cid:durableId="1638103177">
    <w:abstractNumId w:val="4"/>
  </w:num>
  <w:num w:numId="4" w16cid:durableId="1959289396">
    <w:abstractNumId w:val="1"/>
  </w:num>
  <w:num w:numId="5" w16cid:durableId="690840501">
    <w:abstractNumId w:val="6"/>
  </w:num>
  <w:num w:numId="6" w16cid:durableId="527328713">
    <w:abstractNumId w:val="3"/>
  </w:num>
  <w:num w:numId="7" w16cid:durableId="637151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FED"/>
    <w:rsid w:val="00195831"/>
    <w:rsid w:val="00244456"/>
    <w:rsid w:val="00383FED"/>
    <w:rsid w:val="00462105"/>
    <w:rsid w:val="0047237F"/>
    <w:rsid w:val="005A06E6"/>
    <w:rsid w:val="00952BBB"/>
    <w:rsid w:val="00A943CE"/>
    <w:rsid w:val="00AF5587"/>
    <w:rsid w:val="00D335AF"/>
    <w:rsid w:val="00D344D7"/>
    <w:rsid w:val="00F11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70D0D"/>
  <w15:chartTrackingRefBased/>
  <w15:docId w15:val="{D5759808-D6A1-4038-8D51-E4C0FAF24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23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237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52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2BBB"/>
  </w:style>
  <w:style w:type="paragraph" w:styleId="Stopka">
    <w:name w:val="footer"/>
    <w:basedOn w:val="Normalny"/>
    <w:link w:val="StopkaZnak"/>
    <w:uiPriority w:val="99"/>
    <w:unhideWhenUsed/>
    <w:rsid w:val="00952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2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5BAAF-ED8F-4389-8210-F9A056FEB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2377</Words>
  <Characters>14268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Tataruk</dc:creator>
  <cp:keywords/>
  <dc:description/>
  <cp:lastModifiedBy>Monika Ćwiertka</cp:lastModifiedBy>
  <cp:revision>6</cp:revision>
  <cp:lastPrinted>2024-03-21T07:39:00Z</cp:lastPrinted>
  <dcterms:created xsi:type="dcterms:W3CDTF">2024-04-10T06:30:00Z</dcterms:created>
  <dcterms:modified xsi:type="dcterms:W3CDTF">2024-04-23T10:26:00Z</dcterms:modified>
</cp:coreProperties>
</file>