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5CD58B4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AC1D4C" w:rsidRPr="00AC1D4C">
        <w:rPr>
          <w:rFonts w:ascii="Arial" w:hAnsi="Arial" w:cs="Arial"/>
          <w:b/>
        </w:rPr>
        <w:t>zakup paliw silnikowych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 xml:space="preserve">nr sprawy </w:t>
      </w:r>
      <w:r w:rsidR="00AC1D4C">
        <w:rPr>
          <w:rFonts w:ascii="Arial" w:hAnsi="Arial" w:cs="Arial"/>
          <w:b/>
          <w:u w:val="single"/>
        </w:rPr>
        <w:t>ZP3/1603/24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0FEAD30" w:rsidR="00034DA1" w:rsidRPr="00034DA1" w:rsidRDefault="00AC1D4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ZP3/1603/24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1D4C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2022-07-15T07:20:00Z</cp:lastPrinted>
  <dcterms:created xsi:type="dcterms:W3CDTF">2024-04-25T09:12:00Z</dcterms:created>
  <dcterms:modified xsi:type="dcterms:W3CDTF">2024-04-25T09:12:00Z</dcterms:modified>
</cp:coreProperties>
</file>