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D020E" w14:textId="2066599B" w:rsidR="009F7AC7" w:rsidRDefault="003D257A" w:rsidP="00C245B1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Proszę o określenie terminu. We wniosku i w opisie został on inaczej określony. </w:t>
      </w:r>
      <w:bookmarkStart w:id="0" w:name="_GoBack"/>
      <w:bookmarkEnd w:id="0"/>
      <w:r w:rsidR="00C245B1">
        <w:rPr>
          <w:rFonts w:ascii="Times New Roman" w:hAnsi="Times New Roman"/>
          <w:b/>
          <w:bCs/>
          <w:sz w:val="24"/>
          <w:szCs w:val="24"/>
        </w:rPr>
        <w:t xml:space="preserve">Załącznik nr 2 - </w:t>
      </w:r>
      <w:r w:rsidR="009F7AC7" w:rsidRPr="00C245B1">
        <w:rPr>
          <w:rFonts w:ascii="Times New Roman" w:hAnsi="Times New Roman"/>
          <w:b/>
          <w:bCs/>
          <w:sz w:val="24"/>
          <w:szCs w:val="24"/>
        </w:rPr>
        <w:t>Opis przedmiotu zamówienia:</w:t>
      </w:r>
    </w:p>
    <w:p w14:paraId="3458E5DE" w14:textId="77777777" w:rsidR="00C245B1" w:rsidRPr="00C245B1" w:rsidRDefault="00C245B1" w:rsidP="00C245B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0F4BEE8" w14:textId="5B4ED35F" w:rsidR="009F7AC7" w:rsidRPr="00C245B1" w:rsidRDefault="00C245B1" w:rsidP="009F7AC7">
      <w:pPr>
        <w:rPr>
          <w:rFonts w:ascii="Times New Roman" w:hAnsi="Times New Roman"/>
          <w:bCs/>
          <w:sz w:val="24"/>
          <w:szCs w:val="24"/>
        </w:rPr>
      </w:pPr>
      <w:r w:rsidRPr="00C245B1">
        <w:rPr>
          <w:rFonts w:ascii="Times New Roman" w:hAnsi="Times New Roman"/>
          <w:bCs/>
          <w:sz w:val="24"/>
          <w:szCs w:val="24"/>
        </w:rPr>
        <w:t xml:space="preserve">Usługa </w:t>
      </w:r>
      <w:r w:rsidR="009F7AC7" w:rsidRPr="00C245B1">
        <w:rPr>
          <w:rFonts w:ascii="Times New Roman" w:hAnsi="Times New Roman"/>
          <w:bCs/>
          <w:sz w:val="24"/>
          <w:szCs w:val="24"/>
        </w:rPr>
        <w:t>sekwencjonowanie 120 prób RNA z Buka europejskiego.</w:t>
      </w:r>
    </w:p>
    <w:p w14:paraId="584CB2BB" w14:textId="48BA990C" w:rsidR="009F7AC7" w:rsidRPr="00C245B1" w:rsidRDefault="009F7AC7" w:rsidP="009F7AC7">
      <w:pPr>
        <w:rPr>
          <w:rFonts w:ascii="Times New Roman" w:hAnsi="Times New Roman"/>
          <w:bCs/>
          <w:sz w:val="24"/>
          <w:szCs w:val="24"/>
        </w:rPr>
      </w:pPr>
      <w:r w:rsidRPr="00C245B1">
        <w:rPr>
          <w:rFonts w:ascii="Times New Roman" w:hAnsi="Times New Roman"/>
          <w:bCs/>
          <w:sz w:val="24"/>
          <w:szCs w:val="24"/>
        </w:rPr>
        <w:t>- kontrola jakościowa i ilościowa materiału wejściowego (</w:t>
      </w:r>
      <w:r w:rsidR="00C245B1" w:rsidRPr="00C245B1">
        <w:rPr>
          <w:rFonts w:ascii="Times New Roman" w:hAnsi="Times New Roman"/>
          <w:bCs/>
          <w:sz w:val="24"/>
          <w:szCs w:val="24"/>
        </w:rPr>
        <w:t>łącznie</w:t>
      </w:r>
      <w:r w:rsidRPr="00C245B1">
        <w:rPr>
          <w:rFonts w:ascii="Times New Roman" w:hAnsi="Times New Roman"/>
          <w:bCs/>
          <w:sz w:val="24"/>
          <w:szCs w:val="24"/>
        </w:rPr>
        <w:t xml:space="preserve"> z pomiarem RIN)</w:t>
      </w:r>
    </w:p>
    <w:p w14:paraId="117191B8" w14:textId="77777777" w:rsidR="009F7AC7" w:rsidRPr="00C245B1" w:rsidRDefault="009F7AC7" w:rsidP="009F7AC7">
      <w:pPr>
        <w:rPr>
          <w:rFonts w:ascii="Times New Roman" w:hAnsi="Times New Roman"/>
          <w:bCs/>
          <w:sz w:val="24"/>
          <w:szCs w:val="24"/>
        </w:rPr>
      </w:pPr>
      <w:r w:rsidRPr="00C245B1">
        <w:rPr>
          <w:rFonts w:ascii="Times New Roman" w:hAnsi="Times New Roman"/>
          <w:bCs/>
          <w:sz w:val="24"/>
          <w:szCs w:val="24"/>
        </w:rPr>
        <w:t xml:space="preserve">- przygotowanie biblioteki oryginalnym kitem 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Illumina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TruSeq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 xml:space="preserve"> mRNA 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stranded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 xml:space="preserve"> (biblioteka kierunkowa ze wzbogaceniem 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poly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>-A)</w:t>
      </w:r>
    </w:p>
    <w:p w14:paraId="4CEFF4E4" w14:textId="77777777" w:rsidR="009F7AC7" w:rsidRPr="00C245B1" w:rsidRDefault="009F7AC7" w:rsidP="009F7AC7">
      <w:pPr>
        <w:rPr>
          <w:rFonts w:ascii="Times New Roman" w:hAnsi="Times New Roman"/>
          <w:bCs/>
          <w:sz w:val="24"/>
          <w:szCs w:val="24"/>
        </w:rPr>
      </w:pPr>
      <w:r w:rsidRPr="00C245B1">
        <w:rPr>
          <w:rFonts w:ascii="Times New Roman" w:hAnsi="Times New Roman"/>
          <w:bCs/>
          <w:sz w:val="24"/>
          <w:szCs w:val="24"/>
        </w:rPr>
        <w:t>- kontrola jakości biblioteki i powtórzenie jej przygotowania w razie niepowodzenia przy pierwszym podejściu</w:t>
      </w:r>
    </w:p>
    <w:p w14:paraId="2C92BFBF" w14:textId="77777777" w:rsidR="009F7AC7" w:rsidRPr="00C245B1" w:rsidRDefault="009F7AC7" w:rsidP="009F7AC7">
      <w:pPr>
        <w:rPr>
          <w:rFonts w:ascii="Times New Roman" w:hAnsi="Times New Roman"/>
          <w:bCs/>
          <w:sz w:val="24"/>
          <w:szCs w:val="24"/>
        </w:rPr>
      </w:pPr>
      <w:r w:rsidRPr="00C245B1">
        <w:rPr>
          <w:rFonts w:ascii="Times New Roman" w:hAnsi="Times New Roman"/>
          <w:bCs/>
          <w:sz w:val="24"/>
          <w:szCs w:val="24"/>
        </w:rPr>
        <w:t xml:space="preserve">- 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pulowanie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 xml:space="preserve"> biblioteki</w:t>
      </w:r>
    </w:p>
    <w:p w14:paraId="14D2D1F7" w14:textId="77777777" w:rsidR="009F7AC7" w:rsidRPr="00C245B1" w:rsidRDefault="009F7AC7" w:rsidP="009F7AC7">
      <w:pPr>
        <w:rPr>
          <w:rFonts w:ascii="Times New Roman" w:hAnsi="Times New Roman"/>
          <w:bCs/>
          <w:sz w:val="24"/>
          <w:szCs w:val="24"/>
        </w:rPr>
      </w:pPr>
      <w:r w:rsidRPr="00C245B1">
        <w:rPr>
          <w:rFonts w:ascii="Times New Roman" w:hAnsi="Times New Roman"/>
          <w:bCs/>
          <w:sz w:val="24"/>
          <w:szCs w:val="24"/>
        </w:rPr>
        <w:t xml:space="preserve">- sekwencjonowanie na 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NovaSeqX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>, 2x150bp, do uzyskania minimum 40 milionów odczytów całkowitych (tj. 20 mln odczytów parowanych)</w:t>
      </w:r>
    </w:p>
    <w:p w14:paraId="76CDA075" w14:textId="77777777" w:rsidR="009F7AC7" w:rsidRPr="00C245B1" w:rsidRDefault="009F7AC7" w:rsidP="009F7AC7">
      <w:pPr>
        <w:rPr>
          <w:rFonts w:ascii="Times New Roman" w:hAnsi="Times New Roman"/>
          <w:bCs/>
          <w:sz w:val="24"/>
          <w:szCs w:val="24"/>
        </w:rPr>
      </w:pPr>
      <w:r w:rsidRPr="00C245B1">
        <w:rPr>
          <w:rFonts w:ascii="Times New Roman" w:hAnsi="Times New Roman"/>
          <w:bCs/>
          <w:sz w:val="24"/>
          <w:szCs w:val="24"/>
        </w:rPr>
        <w:t>- raport z przebiegu (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Illumina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metrics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>, Q-</w:t>
      </w:r>
      <w:proofErr w:type="spellStart"/>
      <w:r w:rsidRPr="00C245B1">
        <w:rPr>
          <w:rFonts w:ascii="Times New Roman" w:hAnsi="Times New Roman"/>
          <w:bCs/>
          <w:sz w:val="24"/>
          <w:szCs w:val="24"/>
        </w:rPr>
        <w:t>Scores</w:t>
      </w:r>
      <w:proofErr w:type="spellEnd"/>
      <w:r w:rsidRPr="00C245B1">
        <w:rPr>
          <w:rFonts w:ascii="Times New Roman" w:hAnsi="Times New Roman"/>
          <w:bCs/>
          <w:sz w:val="24"/>
          <w:szCs w:val="24"/>
        </w:rPr>
        <w:t xml:space="preserve"> itp.)</w:t>
      </w:r>
    </w:p>
    <w:p w14:paraId="724FECF4" w14:textId="77777777" w:rsidR="009F7AC7" w:rsidRPr="00C245B1" w:rsidRDefault="009F7AC7" w:rsidP="009F7AC7">
      <w:pPr>
        <w:rPr>
          <w:rFonts w:ascii="Times New Roman" w:hAnsi="Times New Roman"/>
          <w:bCs/>
          <w:sz w:val="24"/>
          <w:szCs w:val="24"/>
        </w:rPr>
      </w:pPr>
      <w:r w:rsidRPr="00C245B1">
        <w:rPr>
          <w:rFonts w:ascii="Times New Roman" w:hAnsi="Times New Roman"/>
          <w:b/>
          <w:sz w:val="24"/>
          <w:szCs w:val="24"/>
        </w:rPr>
        <w:t>Czas realizacji:</w:t>
      </w:r>
      <w:r w:rsidRPr="00C245B1">
        <w:rPr>
          <w:rFonts w:ascii="Times New Roman" w:hAnsi="Times New Roman"/>
          <w:bCs/>
          <w:sz w:val="24"/>
          <w:szCs w:val="24"/>
        </w:rPr>
        <w:t xml:space="preserve"> 4-6 tygodni, od czasu kiedy próbki przejdą kontrolę jakości.</w:t>
      </w:r>
    </w:p>
    <w:p w14:paraId="7F422E7E" w14:textId="77777777" w:rsidR="009F7AC7" w:rsidRPr="00C245B1" w:rsidRDefault="009F7AC7" w:rsidP="009F7AC7">
      <w:pPr>
        <w:jc w:val="both"/>
        <w:rPr>
          <w:rFonts w:ascii="Times New Roman" w:hAnsi="Times New Roman"/>
          <w:sz w:val="24"/>
          <w:szCs w:val="24"/>
        </w:rPr>
      </w:pPr>
      <w:r w:rsidRPr="00C245B1">
        <w:rPr>
          <w:rFonts w:ascii="Times New Roman" w:hAnsi="Times New Roman"/>
          <w:b/>
          <w:bCs/>
          <w:sz w:val="24"/>
          <w:szCs w:val="24"/>
        </w:rPr>
        <w:t>Termin płatności:</w:t>
      </w:r>
      <w:r w:rsidRPr="00C245B1">
        <w:rPr>
          <w:rFonts w:ascii="Times New Roman" w:hAnsi="Times New Roman"/>
          <w:sz w:val="24"/>
          <w:szCs w:val="24"/>
        </w:rPr>
        <w:t xml:space="preserve"> 30 dni od daty wystawienia faktury </w:t>
      </w:r>
    </w:p>
    <w:p w14:paraId="28FEA0AB" w14:textId="77777777" w:rsidR="009F7AC7" w:rsidRPr="00C245B1" w:rsidRDefault="009F7AC7" w:rsidP="009F7AC7">
      <w:pPr>
        <w:jc w:val="both"/>
        <w:rPr>
          <w:rFonts w:ascii="Times New Roman" w:hAnsi="Times New Roman"/>
          <w:sz w:val="24"/>
          <w:szCs w:val="24"/>
        </w:rPr>
      </w:pPr>
      <w:r w:rsidRPr="00C245B1">
        <w:rPr>
          <w:rFonts w:ascii="Times New Roman" w:hAnsi="Times New Roman"/>
          <w:b/>
          <w:bCs/>
          <w:sz w:val="24"/>
          <w:szCs w:val="24"/>
        </w:rPr>
        <w:t>Warunki dostawy:</w:t>
      </w:r>
      <w:r w:rsidRPr="00C245B1">
        <w:rPr>
          <w:rFonts w:ascii="Times New Roman" w:hAnsi="Times New Roman"/>
          <w:sz w:val="24"/>
          <w:szCs w:val="24"/>
        </w:rPr>
        <w:t xml:space="preserve"> na koszt dostawcy</w:t>
      </w:r>
    </w:p>
    <w:p w14:paraId="71CA44E4" w14:textId="77777777" w:rsidR="009F7AC7" w:rsidRDefault="009F7AC7" w:rsidP="009F7AC7"/>
    <w:p w14:paraId="77C1DECD" w14:textId="77777777" w:rsidR="009F7AC7" w:rsidRDefault="009F7AC7" w:rsidP="009F7AC7"/>
    <w:p w14:paraId="638D67F7" w14:textId="77777777" w:rsidR="009F7AC7" w:rsidRDefault="009F7AC7" w:rsidP="009F7AC7"/>
    <w:p w14:paraId="42DA548F" w14:textId="77777777" w:rsidR="009F7AC7" w:rsidRDefault="009F7AC7" w:rsidP="009F7AC7">
      <w:pPr>
        <w:ind w:left="4248" w:firstLine="708"/>
      </w:pPr>
    </w:p>
    <w:p w14:paraId="4CEAC605" w14:textId="77777777" w:rsidR="009F7AC7" w:rsidRPr="00114811" w:rsidRDefault="009F7AC7" w:rsidP="009F7AC7">
      <w:pPr>
        <w:rPr>
          <w:b/>
          <w:bCs/>
        </w:rPr>
      </w:pPr>
    </w:p>
    <w:p w14:paraId="443B931A" w14:textId="77777777" w:rsidR="00F706A5" w:rsidRDefault="00F706A5"/>
    <w:sectPr w:rsidR="00F706A5" w:rsidSect="0008495E">
      <w:pgSz w:w="12240" w:h="15840"/>
      <w:pgMar w:top="1440" w:right="1440" w:bottom="1440" w:left="144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86F"/>
    <w:rsid w:val="0008495E"/>
    <w:rsid w:val="002B5745"/>
    <w:rsid w:val="003D257A"/>
    <w:rsid w:val="0086286F"/>
    <w:rsid w:val="009475AC"/>
    <w:rsid w:val="009F7AC7"/>
    <w:rsid w:val="00C245B1"/>
    <w:rsid w:val="00F7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42A06"/>
  <w15:chartTrackingRefBased/>
  <w15:docId w15:val="{E0B45D9B-6235-4C72-8DD7-8BD46519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AC7"/>
    <w:rPr>
      <w:rFonts w:eastAsiaTheme="minorEastAsia" w:cs="Times New Roman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28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8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8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8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8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8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8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8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8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8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8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8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86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86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8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8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8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8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8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8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8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8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8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86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8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86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8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751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Przybylska</dc:creator>
  <cp:keywords/>
  <dc:description/>
  <cp:lastModifiedBy>Karolina Ciechanowska</cp:lastModifiedBy>
  <cp:revision>4</cp:revision>
  <dcterms:created xsi:type="dcterms:W3CDTF">2024-05-10T05:44:00Z</dcterms:created>
  <dcterms:modified xsi:type="dcterms:W3CDTF">2024-05-15T08:24:00Z</dcterms:modified>
</cp:coreProperties>
</file>