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43A88" w:rsidRPr="000C55AF" w:rsidRDefault="00460DA0" w:rsidP="000C55AF">
      <w:pPr>
        <w:rPr>
          <w:rFonts w:ascii="Arial Narrow" w:hAnsi="Arial Narrow" w:cs="Arial"/>
          <w:sz w:val="22"/>
          <w:szCs w:val="22"/>
        </w:rPr>
      </w:pPr>
      <w:r w:rsidRPr="000C55AF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0C55AF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0C55AF">
        <w:rPr>
          <w:rFonts w:ascii="Arial Narrow" w:hAnsi="Arial Narrow" w:cs="Arial"/>
          <w:b/>
          <w:bCs/>
          <w:sz w:val="22"/>
          <w:szCs w:val="22"/>
        </w:rPr>
        <w:tab/>
      </w:r>
      <w:r w:rsidR="000C55AF">
        <w:rPr>
          <w:rFonts w:ascii="Arial Narrow" w:hAnsi="Arial Narrow" w:cs="Arial"/>
          <w:b/>
          <w:bCs/>
          <w:sz w:val="22"/>
          <w:szCs w:val="22"/>
        </w:rPr>
        <w:tab/>
      </w:r>
      <w:r w:rsidR="000C55AF">
        <w:rPr>
          <w:rFonts w:ascii="Arial Narrow" w:hAnsi="Arial Narrow" w:cs="Arial"/>
          <w:b/>
          <w:bCs/>
          <w:sz w:val="22"/>
          <w:szCs w:val="22"/>
        </w:rPr>
        <w:tab/>
      </w:r>
      <w:r w:rsidR="000C55AF">
        <w:rPr>
          <w:rFonts w:ascii="Arial Narrow" w:hAnsi="Arial Narrow" w:cs="Arial"/>
          <w:b/>
          <w:bCs/>
          <w:sz w:val="22"/>
          <w:szCs w:val="22"/>
        </w:rPr>
        <w:tab/>
      </w:r>
      <w:r w:rsidR="000C55AF">
        <w:rPr>
          <w:rFonts w:ascii="Arial Narrow" w:hAnsi="Arial Narrow" w:cs="Arial"/>
          <w:b/>
          <w:bCs/>
          <w:sz w:val="22"/>
          <w:szCs w:val="22"/>
        </w:rPr>
        <w:tab/>
      </w:r>
      <w:r w:rsidR="000C55AF">
        <w:rPr>
          <w:rFonts w:ascii="Arial Narrow" w:hAnsi="Arial Narrow" w:cs="Arial"/>
          <w:b/>
          <w:bCs/>
          <w:sz w:val="22"/>
          <w:szCs w:val="22"/>
        </w:rPr>
        <w:tab/>
      </w:r>
      <w:r w:rsidR="000C55AF">
        <w:rPr>
          <w:rFonts w:ascii="Arial Narrow" w:hAnsi="Arial Narrow" w:cs="Arial"/>
          <w:b/>
          <w:bCs/>
          <w:sz w:val="22"/>
          <w:szCs w:val="22"/>
        </w:rPr>
        <w:tab/>
      </w:r>
      <w:r w:rsidR="000C55AF" w:rsidRPr="000C55AF">
        <w:rPr>
          <w:rFonts w:ascii="Arial Narrow" w:hAnsi="Arial Narrow" w:cs="Arial"/>
          <w:sz w:val="22"/>
          <w:szCs w:val="22"/>
        </w:rPr>
        <w:t xml:space="preserve"> Bydgoszcz dnia: 2024-05-17</w:t>
      </w:r>
    </w:p>
    <w:p w:rsidR="00843A88" w:rsidRPr="000C55AF" w:rsidRDefault="00460DA0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C55AF">
        <w:rPr>
          <w:rFonts w:ascii="Arial Narrow" w:hAnsi="Arial Narrow" w:cs="Arial"/>
          <w:sz w:val="22"/>
          <w:szCs w:val="22"/>
        </w:rPr>
        <w:t>Powstańców Warszawy</w:t>
      </w:r>
      <w:r w:rsidR="00843A88" w:rsidRPr="000C55AF">
        <w:rPr>
          <w:rFonts w:ascii="Arial Narrow" w:hAnsi="Arial Narrow" w:cs="Arial"/>
          <w:sz w:val="22"/>
          <w:szCs w:val="22"/>
        </w:rPr>
        <w:t xml:space="preserve"> </w:t>
      </w:r>
      <w:r w:rsidRPr="000C55AF">
        <w:rPr>
          <w:rFonts w:ascii="Arial Narrow" w:hAnsi="Arial Narrow" w:cs="Arial"/>
          <w:sz w:val="22"/>
          <w:szCs w:val="22"/>
        </w:rPr>
        <w:t>5</w:t>
      </w:r>
    </w:p>
    <w:p w:rsidR="00843A88" w:rsidRDefault="00460DA0" w:rsidP="00843A88">
      <w:pPr>
        <w:rPr>
          <w:rFonts w:ascii="Arial Narrow" w:hAnsi="Arial Narrow" w:cs="Arial"/>
          <w:sz w:val="22"/>
          <w:szCs w:val="22"/>
        </w:rPr>
      </w:pPr>
      <w:r w:rsidRPr="000C55AF">
        <w:rPr>
          <w:rFonts w:ascii="Arial Narrow" w:hAnsi="Arial Narrow" w:cs="Arial"/>
          <w:sz w:val="22"/>
          <w:szCs w:val="22"/>
        </w:rPr>
        <w:t>85-681</w:t>
      </w:r>
      <w:r w:rsidR="00843A88" w:rsidRPr="000C55AF">
        <w:rPr>
          <w:rFonts w:ascii="Arial Narrow" w:hAnsi="Arial Narrow" w:cs="Arial"/>
          <w:sz w:val="22"/>
          <w:szCs w:val="22"/>
        </w:rPr>
        <w:t xml:space="preserve"> </w:t>
      </w:r>
      <w:r w:rsidRPr="000C55AF">
        <w:rPr>
          <w:rFonts w:ascii="Arial Narrow" w:hAnsi="Arial Narrow" w:cs="Arial"/>
          <w:sz w:val="22"/>
          <w:szCs w:val="22"/>
        </w:rPr>
        <w:t>Bydgoszcz</w:t>
      </w:r>
    </w:p>
    <w:p w:rsidR="000C55AF" w:rsidRDefault="000C55AF" w:rsidP="00843A88">
      <w:pPr>
        <w:rPr>
          <w:rFonts w:ascii="Arial Narrow" w:hAnsi="Arial Narrow" w:cs="Arial"/>
          <w:sz w:val="22"/>
          <w:szCs w:val="22"/>
        </w:rPr>
      </w:pPr>
    </w:p>
    <w:p w:rsidR="000C55AF" w:rsidRPr="000C55AF" w:rsidRDefault="000C55AF" w:rsidP="00843A88">
      <w:pPr>
        <w:rPr>
          <w:rFonts w:ascii="Arial Narrow" w:hAnsi="Arial Narrow" w:cs="Arial"/>
          <w:b/>
          <w:bCs/>
          <w:sz w:val="22"/>
          <w:szCs w:val="22"/>
        </w:rPr>
      </w:pPr>
      <w:r w:rsidRPr="000C55AF">
        <w:rPr>
          <w:rFonts w:ascii="Arial Narrow" w:hAnsi="Arial Narrow" w:cs="Arial"/>
          <w:b/>
          <w:bCs/>
          <w:sz w:val="22"/>
          <w:szCs w:val="22"/>
        </w:rPr>
        <w:t xml:space="preserve">Pismo: </w:t>
      </w:r>
      <w:r w:rsidR="004416D8">
        <w:rPr>
          <w:rFonts w:ascii="Arial Narrow" w:hAnsi="Arial Narrow" w:cs="Arial"/>
          <w:b/>
          <w:bCs/>
          <w:sz w:val="22"/>
          <w:szCs w:val="22"/>
        </w:rPr>
        <w:t>4013/24</w:t>
      </w:r>
    </w:p>
    <w:p w:rsidR="000C55AF" w:rsidRPr="000C55AF" w:rsidRDefault="000C55AF" w:rsidP="00C62D1B">
      <w:pPr>
        <w:rPr>
          <w:rFonts w:ascii="Arial Narrow" w:hAnsi="Arial Narrow" w:cs="Arial"/>
          <w:b/>
          <w:bCs/>
          <w:sz w:val="22"/>
          <w:szCs w:val="22"/>
        </w:rPr>
      </w:pPr>
      <w:r w:rsidRPr="000C55AF">
        <w:rPr>
          <w:rFonts w:ascii="Arial Narrow" w:hAnsi="Arial Narrow" w:cs="Arial"/>
          <w:b/>
          <w:bCs/>
          <w:sz w:val="22"/>
          <w:szCs w:val="22"/>
        </w:rPr>
        <w:t>Sprawa nr: 63/2024</w:t>
      </w:r>
    </w:p>
    <w:p w:rsidR="00843A88" w:rsidRPr="000C55AF" w:rsidRDefault="00843A88" w:rsidP="00C62D1B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0C55AF">
        <w:rPr>
          <w:rFonts w:ascii="Arial Narrow" w:hAnsi="Arial Narrow" w:cs="Arial"/>
          <w:b/>
          <w:sz w:val="22"/>
          <w:szCs w:val="22"/>
        </w:rPr>
        <w:t>WYKONAWCY</w:t>
      </w:r>
    </w:p>
    <w:p w:rsidR="00843A88" w:rsidRPr="000C55AF" w:rsidRDefault="00843A88" w:rsidP="00C62D1B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 Narrow" w:hAnsi="Arial Narrow" w:cs="Arial"/>
          <w:sz w:val="22"/>
          <w:szCs w:val="22"/>
        </w:rPr>
      </w:pPr>
      <w:r w:rsidRPr="000C55AF">
        <w:rPr>
          <w:rFonts w:ascii="Arial Narrow" w:hAnsi="Arial Narrow" w:cs="Arial"/>
          <w:sz w:val="22"/>
          <w:szCs w:val="22"/>
        </w:rPr>
        <w:t>ubiegający się o zamówienie</w:t>
      </w:r>
    </w:p>
    <w:p w:rsidR="004E4B64" w:rsidRPr="000C55AF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C55AF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0C55A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C55A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0C55AF" w:rsidTr="00C62D1B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4E4B64" w:rsidRPr="000C55AF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0C55AF" w:rsidRDefault="00460DA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bCs/>
                <w:sz w:val="22"/>
                <w:szCs w:val="22"/>
              </w:rPr>
              <w:t>Dostawa sprzętu medycznego</w:t>
            </w:r>
            <w:r w:rsidR="004E4B64" w:rsidRPr="000C55A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60DA0" w:rsidRPr="000C55AF" w:rsidTr="00C62D1B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460DA0" w:rsidRPr="000C55AF" w:rsidRDefault="00460DA0" w:rsidP="000106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60DA0" w:rsidRPr="000C55AF" w:rsidRDefault="00460DA0" w:rsidP="000106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bCs/>
                <w:sz w:val="22"/>
                <w:szCs w:val="22"/>
              </w:rPr>
              <w:t>63/2024</w:t>
            </w:r>
          </w:p>
        </w:tc>
      </w:tr>
      <w:tr w:rsidR="00843A88" w:rsidRPr="000C55AF" w:rsidTr="00C62D1B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:rsidR="00843A88" w:rsidRPr="000C55AF" w:rsidRDefault="00843A88" w:rsidP="00C62D1B">
            <w:pPr>
              <w:keepNext/>
              <w:spacing w:before="240" w:after="12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C55A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:rsidR="0012774F" w:rsidRPr="000C55AF" w:rsidRDefault="00520165" w:rsidP="00C62D1B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0C55AF">
        <w:rPr>
          <w:rFonts w:ascii="Arial Narrow" w:hAnsi="Arial Narrow" w:cs="Arial"/>
          <w:sz w:val="22"/>
          <w:szCs w:val="22"/>
        </w:rPr>
        <w:t xml:space="preserve">Zamawiający, </w:t>
      </w:r>
      <w:r w:rsidR="00460DA0" w:rsidRPr="000C55AF">
        <w:rPr>
          <w:rFonts w:ascii="Arial Narrow" w:hAnsi="Arial Narrow" w:cs="Arial"/>
          <w:b/>
          <w:sz w:val="22"/>
          <w:szCs w:val="22"/>
        </w:rPr>
        <w:t>10WSzKzP SPZOZ</w:t>
      </w:r>
      <w:r w:rsidRPr="000C55AF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0C55AF">
        <w:rPr>
          <w:rFonts w:ascii="Arial Narrow" w:hAnsi="Arial Narrow" w:cs="Arial"/>
          <w:sz w:val="22"/>
          <w:szCs w:val="22"/>
        </w:rPr>
        <w:t>284</w:t>
      </w:r>
      <w:r w:rsidRPr="000C55AF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0C55AF">
        <w:rPr>
          <w:rFonts w:ascii="Arial Narrow" w:hAnsi="Arial Narrow" w:cs="Arial"/>
          <w:sz w:val="22"/>
          <w:szCs w:val="22"/>
        </w:rPr>
        <w:t>6</w:t>
      </w:r>
      <w:r w:rsidRPr="000C55AF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0C55AF">
        <w:rPr>
          <w:rFonts w:ascii="Arial Narrow" w:hAnsi="Arial Narrow" w:cs="Arial"/>
          <w:sz w:val="22"/>
          <w:szCs w:val="22"/>
        </w:rPr>
        <w:t>11</w:t>
      </w:r>
      <w:r w:rsidRPr="000C55AF">
        <w:rPr>
          <w:rFonts w:ascii="Arial Narrow" w:hAnsi="Arial Narrow" w:cs="Arial"/>
          <w:sz w:val="22"/>
          <w:szCs w:val="22"/>
        </w:rPr>
        <w:t xml:space="preserve"> </w:t>
      </w:r>
      <w:r w:rsidR="0029606A" w:rsidRPr="000C55AF">
        <w:rPr>
          <w:rFonts w:ascii="Arial Narrow" w:hAnsi="Arial Narrow" w:cs="Arial"/>
          <w:sz w:val="22"/>
          <w:szCs w:val="22"/>
        </w:rPr>
        <w:t xml:space="preserve">września </w:t>
      </w:r>
      <w:r w:rsidRPr="000C55AF">
        <w:rPr>
          <w:rFonts w:ascii="Arial Narrow" w:hAnsi="Arial Narrow" w:cs="Arial"/>
          <w:sz w:val="22"/>
          <w:szCs w:val="22"/>
        </w:rPr>
        <w:t>20</w:t>
      </w:r>
      <w:r w:rsidR="0029606A" w:rsidRPr="000C55AF">
        <w:rPr>
          <w:rFonts w:ascii="Arial Narrow" w:hAnsi="Arial Narrow" w:cs="Arial"/>
          <w:sz w:val="22"/>
          <w:szCs w:val="22"/>
        </w:rPr>
        <w:t>19</w:t>
      </w:r>
      <w:r w:rsidRPr="000C55AF">
        <w:rPr>
          <w:rFonts w:ascii="Arial Narrow" w:hAnsi="Arial Narrow" w:cs="Arial"/>
          <w:sz w:val="22"/>
          <w:szCs w:val="22"/>
        </w:rPr>
        <w:t xml:space="preserve"> r</w:t>
      </w:r>
      <w:r w:rsidR="0029606A" w:rsidRPr="000C55AF">
        <w:rPr>
          <w:rFonts w:ascii="Arial Narrow" w:hAnsi="Arial Narrow" w:cs="Arial"/>
          <w:sz w:val="22"/>
          <w:szCs w:val="22"/>
        </w:rPr>
        <w:t>.</w:t>
      </w:r>
      <w:r w:rsidRPr="000C55AF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0C55AF">
        <w:rPr>
          <w:rFonts w:ascii="Arial Narrow" w:hAnsi="Arial Narrow" w:cs="Arial"/>
          <w:sz w:val="22"/>
          <w:szCs w:val="22"/>
        </w:rPr>
        <w:t>z</w:t>
      </w:r>
      <w:r w:rsidRPr="000C55AF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0C55AF">
        <w:rPr>
          <w:rFonts w:ascii="Arial Narrow" w:hAnsi="Arial Narrow" w:cs="Arial"/>
          <w:sz w:val="22"/>
          <w:szCs w:val="22"/>
        </w:rPr>
        <w:t>p</w:t>
      </w:r>
      <w:r w:rsidRPr="000C55AF">
        <w:rPr>
          <w:rFonts w:ascii="Arial Narrow" w:hAnsi="Arial Narrow" w:cs="Arial"/>
          <w:sz w:val="22"/>
          <w:szCs w:val="22"/>
        </w:rPr>
        <w:t xml:space="preserve">ublicznych </w:t>
      </w:r>
      <w:r w:rsidR="00460DA0" w:rsidRPr="000C55AF">
        <w:rPr>
          <w:rFonts w:ascii="Arial Narrow" w:hAnsi="Arial Narrow" w:cs="Arial"/>
          <w:sz w:val="22"/>
          <w:szCs w:val="22"/>
        </w:rPr>
        <w:t>(t.j. Dz. U. z 2023r. poz. 1605)</w:t>
      </w:r>
      <w:r w:rsidR="00BE7BFD" w:rsidRPr="000C55AF">
        <w:rPr>
          <w:rFonts w:ascii="Arial Narrow" w:hAnsi="Arial Narrow" w:cs="Arial"/>
          <w:sz w:val="22"/>
          <w:szCs w:val="22"/>
        </w:rPr>
        <w:t xml:space="preserve">, </w:t>
      </w:r>
      <w:r w:rsidR="00E74BC3" w:rsidRPr="000C55AF">
        <w:rPr>
          <w:rFonts w:ascii="Arial Narrow" w:hAnsi="Arial Narrow" w:cs="Arial"/>
          <w:sz w:val="22"/>
          <w:szCs w:val="22"/>
        </w:rPr>
        <w:t>udostępnia</w:t>
      </w:r>
      <w:r w:rsidR="00BE7BFD" w:rsidRPr="000C55AF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0C55AF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0C55AF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0C55AF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0C55AF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0C55AF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0C55AF">
        <w:rPr>
          <w:rFonts w:ascii="Arial Narrow" w:hAnsi="Arial Narrow" w:cs="Arial"/>
          <w:sz w:val="22"/>
          <w:szCs w:val="22"/>
        </w:rPr>
        <w:t>wraz z wyjaśnieniami</w:t>
      </w:r>
      <w:r w:rsidR="0012774F" w:rsidRPr="000C55AF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460DA0" w:rsidRPr="000C55AF" w:rsidTr="000106B2">
        <w:tc>
          <w:tcPr>
            <w:tcW w:w="9356" w:type="dxa"/>
            <w:shd w:val="clear" w:color="auto" w:fill="auto"/>
          </w:tcPr>
          <w:p w:rsidR="00460DA0" w:rsidRPr="000C55AF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0C55AF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1:</w:t>
            </w:r>
          </w:p>
          <w:p w:rsidR="00460DA0" w:rsidRPr="000C55AF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 xml:space="preserve">Zadanie nr 2 </w:t>
            </w:r>
          </w:p>
          <w:p w:rsidR="00460DA0" w:rsidRPr="000C55AF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0C55AF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 xml:space="preserve">Statywowa lampa zabiegowa </w:t>
            </w:r>
          </w:p>
          <w:p w:rsidR="00460DA0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Pyt 1 dot. pkt 8 Czy Zamawiający dopuszcza lampę zabiegową z matrycą złożoną 18 ,lub 40 pkt świetlnych ?</w:t>
            </w:r>
          </w:p>
          <w:p w:rsidR="000C55AF" w:rsidRPr="000C55AF" w:rsidRDefault="000C55AF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CD3BE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Zgodnie z zapisami swz. </w:t>
            </w:r>
          </w:p>
          <w:p w:rsidR="00460DA0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Pyt 2 Dot. pkt 9 i 17 Czy Zamawiający dopuszcza lampę zabiegową o stałej temperaturze barwowej 4900 K?</w:t>
            </w:r>
          </w:p>
          <w:p w:rsidR="000C55AF" w:rsidRPr="000C55AF" w:rsidRDefault="000C55AF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CD3BE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Zgodnie z zapisami swz.</w:t>
            </w:r>
          </w:p>
          <w:p w:rsidR="00460DA0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Pyt 3 Dot. pkt11 Czy Zamawiający dopuszcza lampę zabiegową z regulowaną średnica pola operacyjnego w zakresie 17-22 cm?</w:t>
            </w:r>
          </w:p>
          <w:p w:rsidR="000C55AF" w:rsidRPr="000C55AF" w:rsidRDefault="000C55AF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CD3BE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Zgodnie z zapisami swz.</w:t>
            </w:r>
          </w:p>
          <w:p w:rsidR="00460DA0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Pyt 4 Dot. pkt 13 Czy Zamawiający dopuszcza lampę zabiegową  o współczynniku odwzorowania barwy RA 96?</w:t>
            </w:r>
          </w:p>
          <w:p w:rsidR="000C55AF" w:rsidRPr="000C55AF" w:rsidRDefault="000C55AF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CD3BE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Zgodnie z zapisami swz.</w:t>
            </w:r>
          </w:p>
          <w:p w:rsidR="00460DA0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Pyt 5 Dot. pkt 14 Czy Zamawiający dopuszcza lampę zabiegową  o współczynniku odwzorowania barwy R9 96?</w:t>
            </w:r>
          </w:p>
          <w:p w:rsidR="000C55AF" w:rsidRDefault="000C55AF" w:rsidP="000C55A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CD3BE1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Pr="000C55AF" w:rsidRDefault="00460DA0" w:rsidP="000C55A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Pyt 6 Dot. pkt 15 Czy Zamawiający dopuszcza lampę z zakresem roboczym jednolitego oświetlenia 70- 150 cm?</w:t>
            </w:r>
          </w:p>
          <w:p w:rsidR="00460DA0" w:rsidRPr="000C55AF" w:rsidRDefault="000C55AF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756797">
              <w:t xml:space="preserve"> </w:t>
            </w:r>
            <w:r w:rsidR="00756797" w:rsidRPr="00756797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Pr="000C55AF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0C55AF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 xml:space="preserve">Sufitowa lampa zabiegowa LED 1 szt </w:t>
            </w:r>
          </w:p>
          <w:p w:rsidR="00460DA0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 xml:space="preserve"> Pyt 1 Dot. pkt 2 Czy Zamawiający dopuszcza lampę  ze źródłem światła w ilości 54 , lub 78 diod led?</w:t>
            </w:r>
          </w:p>
          <w:p w:rsidR="000C55AF" w:rsidRPr="000C55AF" w:rsidRDefault="000C55AF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F24DA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F24DA2" w:rsidRPr="00756797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Pr="000C55AF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Pyt 2 Dot. pkt 4 Czy Zamawiający dopuszcza matrycę led z możliwoscią wymiany zespołów diodowych w ilości 13 diod led?</w:t>
            </w:r>
          </w:p>
          <w:p w:rsidR="00460DA0" w:rsidRPr="000C55AF" w:rsidRDefault="000C55AF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F24DA2" w:rsidRPr="00756797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Pyt 3 Dot. pkt 9 Czy Zamawiający dopuszcza czaszę o średnicy 690 mm?</w:t>
            </w:r>
          </w:p>
          <w:p w:rsidR="000C55AF" w:rsidRPr="000C55AF" w:rsidRDefault="000C55AF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F24DA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="00F24DA2" w:rsidRPr="00F24DA2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 xml:space="preserve"> Pyt 4 Dot.pkt 14 Czy Zamawiający dopuszcza lampę z czaszą o IP 54?</w:t>
            </w:r>
          </w:p>
          <w:p w:rsidR="000C55AF" w:rsidRPr="000C55AF" w:rsidRDefault="000C55AF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F24DA2" w:rsidRPr="00756797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Pyt 5 Dot. pkt 17 Czy Zamawiający dopuszcza lampe z regulacją temperatury barwowej w następującym zakresie 3500K , 4000K, 4500K, 5000K, 5500K ?</w:t>
            </w:r>
          </w:p>
          <w:p w:rsidR="000C55AF" w:rsidRPr="000C55AF" w:rsidRDefault="000C55AF" w:rsidP="000C55A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F24DA2" w:rsidRPr="00F24DA2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Pr="000C55AF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Pyt 6 Dot. pkt 20 Czy Zamawiający dopuszcza lampę z regulacją średnicy pola operacyjnego w zakresie 17-28 cm?</w:t>
            </w:r>
          </w:p>
          <w:p w:rsidR="00460DA0" w:rsidRDefault="000C55AF" w:rsidP="000106B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F24DA2">
              <w:t xml:space="preserve"> </w:t>
            </w:r>
            <w:r w:rsidR="00F24DA2" w:rsidRPr="00F24DA2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0E6BE3" w:rsidRPr="000C55AF" w:rsidRDefault="000E6BE3" w:rsidP="000106B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</w:p>
        </w:tc>
      </w:tr>
      <w:tr w:rsidR="00460DA0" w:rsidRPr="000C55AF" w:rsidTr="000106B2">
        <w:tc>
          <w:tcPr>
            <w:tcW w:w="9356" w:type="dxa"/>
            <w:shd w:val="clear" w:color="auto" w:fill="auto"/>
          </w:tcPr>
          <w:p w:rsidR="00460DA0" w:rsidRPr="000C55AF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0C55AF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2:</w:t>
            </w:r>
          </w:p>
          <w:p w:rsidR="00460DA0" w:rsidRPr="00313521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 xml:space="preserve">Zadanie 2 </w:t>
            </w:r>
            <w:r w:rsidRPr="00313521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Statywowa lampa zabiegowa led</w:t>
            </w:r>
          </w:p>
          <w:p w:rsidR="00460DA0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pkt. 4 Czy Zamawiający dopuści lampę o kształcie jak na zdjęciu, bez uchwytów brudnych?</w:t>
            </w:r>
          </w:p>
          <w:p w:rsidR="00AE3893" w:rsidRPr="000C55AF" w:rsidRDefault="009D5AB2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pict w14:anchorId="707D0E8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1.5pt;height:94.5pt;mso-left-percent:-10001;mso-top-percent:-10001;mso-position-horizontal:absolute;mso-position-horizontal-relative:char;mso-position-vertical:absolute;mso-position-vertical-relative:line;mso-left-percent:-10001;mso-top-percent:-10001">
                  <v:imagedata r:id="rId7" o:title=""/>
                </v:shape>
              </w:pict>
            </w:r>
          </w:p>
          <w:p w:rsidR="00313521" w:rsidRPr="00313521" w:rsidRDefault="00313521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F24DA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Zgodnie z wymaganiami SWZ. </w:t>
            </w:r>
          </w:p>
          <w:p w:rsidR="00460DA0" w:rsidRPr="000C55AF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pkt 8 Czy Zamawiający dopuści ilość diod LED – 34 ?</w:t>
            </w:r>
          </w:p>
          <w:p w:rsidR="00460DA0" w:rsidRDefault="00460DA0" w:rsidP="0031352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Ilość diod LED nie powinna stanowić kryterium wykluczającego jeśli lampa spełnia pozostałe</w:t>
            </w:r>
            <w:r w:rsidR="0031352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istotne wymagania dotyczące oświetlenia. Dla użytkownika ilość diod LED nie ma wpływu na</w:t>
            </w:r>
            <w:r w:rsidR="0031352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komfort pracy o ile lampa jest w stanie zagwarantować satysfakcjonujące oświetlenie pola</w:t>
            </w:r>
            <w:r w:rsidR="0031352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zabiegowego oraz jednorodność plamy świetnej.</w:t>
            </w:r>
          </w:p>
          <w:p w:rsidR="00313521" w:rsidRPr="00313521" w:rsidRDefault="00313521" w:rsidP="0031352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532F8F">
              <w:t xml:space="preserve"> </w:t>
            </w:r>
            <w:r w:rsidR="00532F8F" w:rsidRPr="00532F8F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Default="00460DA0" w:rsidP="0031352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lastRenderedPageBreak/>
              <w:t>pkt. 14 Czy Zamawiający dopuści lampę z Ra - 97? Parametr nieznacznie odbiega od wymaganego,</w:t>
            </w:r>
            <w:r w:rsidR="0031352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różnica niewidoczna gołym okiem.</w:t>
            </w:r>
          </w:p>
          <w:p w:rsidR="00313521" w:rsidRPr="00313521" w:rsidRDefault="00313521" w:rsidP="0031352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532F8F">
              <w:t xml:space="preserve"> </w:t>
            </w:r>
            <w:r w:rsidR="00532F8F" w:rsidRPr="00532F8F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Default="00460DA0" w:rsidP="0031352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pkt. 15 Czy Zamawiający dopuści lampę z podanym parametrem Ec dla 60% zamiast 20%,</w:t>
            </w:r>
            <w:r w:rsidR="0031352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wynoszącym 80 cm? Producent nie podaje wartości dla 20%, natomiast wartość dla 60% jest</w:t>
            </w:r>
            <w:r w:rsidR="0031352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parametrem standardowym</w:t>
            </w:r>
          </w:p>
          <w:p w:rsidR="00313521" w:rsidRPr="00313521" w:rsidRDefault="00313521" w:rsidP="0031352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C27ED4">
              <w:t xml:space="preserve"> </w:t>
            </w:r>
            <w:r w:rsidR="00C27ED4" w:rsidRPr="00C27ED4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pkt. 16 Czy Zamawiający dopuści lampę o całkowitym poborze mocy 61VA?</w:t>
            </w:r>
          </w:p>
          <w:p w:rsidR="00313521" w:rsidRPr="00313521" w:rsidRDefault="00313521" w:rsidP="0031352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C27ED4">
              <w:t xml:space="preserve"> </w:t>
            </w:r>
            <w:r w:rsidR="00C27ED4" w:rsidRPr="00C27ED4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Default="00460DA0" w:rsidP="0031352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pkt 30 Czy Zamawiający zrezygnuje z przeglądów w okresie gwarancji z racji, że producent nie</w:t>
            </w:r>
            <w:r w:rsidR="0031352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wymaga takich działań w tym okresie?</w:t>
            </w:r>
          </w:p>
          <w:p w:rsidR="00313521" w:rsidRPr="00313521" w:rsidRDefault="00313521" w:rsidP="0031352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C27ED4">
              <w:t xml:space="preserve"> </w:t>
            </w:r>
            <w:r w:rsidR="00C27ED4" w:rsidRPr="00C27ED4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Default="00460DA0" w:rsidP="0031352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pkt. 36 Czy Zmawiający zgodzi się na zmianę w tym zakresie. żaden serwis nie pracuje 24h na</w:t>
            </w:r>
            <w:r w:rsidR="0031352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dobę i posiada godziny urzędowania. Prośba o uwzględnienie godzin pracy serwisu.</w:t>
            </w:r>
          </w:p>
          <w:p w:rsidR="00313521" w:rsidRPr="00313521" w:rsidRDefault="00313521" w:rsidP="0031352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C27ED4">
              <w:t xml:space="preserve"> </w:t>
            </w:r>
            <w:r w:rsidR="00C27ED4" w:rsidRPr="00C27ED4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Pr="00313521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313521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Sufitowa lampa zabiegowa led</w:t>
            </w:r>
          </w:p>
          <w:p w:rsidR="00313521" w:rsidRDefault="00460DA0" w:rsidP="0031352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Proszę o podanie z jakiego materiału wykonany jest sufit - strop na którym będzie dokonany</w:t>
            </w:r>
            <w:r w:rsidR="0031352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montaż lampy?</w:t>
            </w:r>
            <w:r w:rsidR="0031352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313521" w:rsidRPr="00313521" w:rsidRDefault="00313521" w:rsidP="0031352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3521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BB64A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Strop wykonany jest z płyty kanałowej o grubości 29 cm.</w:t>
            </w:r>
          </w:p>
          <w:p w:rsidR="00460DA0" w:rsidRDefault="00460DA0" w:rsidP="0031352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Czy występuje sufit podwieszany, jeśli tak to na jakiej wysokości od podłogi i jaka jest odległość od</w:t>
            </w:r>
            <w:r w:rsidR="0031352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stropu?</w:t>
            </w:r>
          </w:p>
          <w:p w:rsidR="00313521" w:rsidRPr="00313521" w:rsidRDefault="00313521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3521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BB64A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 pomieszczeniu nie ma sufitu podwieszanego. </w:t>
            </w:r>
          </w:p>
          <w:p w:rsidR="00460DA0" w:rsidRDefault="00460DA0" w:rsidP="0031352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Czy w miejscu montażu doprowadzone są wszystkie potrzebne przewody do podłączenia lampy?</w:t>
            </w:r>
            <w:r w:rsidR="0031352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Jeśli nie to czy wykonawca musi je doprowadzić we własnym zakresie i jaka jest odległość do</w:t>
            </w:r>
            <w:r w:rsidR="0031352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rozdzielni?</w:t>
            </w:r>
          </w:p>
          <w:p w:rsidR="00313521" w:rsidRPr="00313521" w:rsidRDefault="00313521" w:rsidP="0031352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BB64A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 pomieszczeniu doprowadzone są przewody zasilania 230V, 50Hz i uziemienia. </w:t>
            </w:r>
          </w:p>
          <w:p w:rsidR="00460DA0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Czy w miejscu montażu wisi już jakaś lampa, jeśli tak to proszę o podanie producenta i modelu?</w:t>
            </w:r>
          </w:p>
          <w:p w:rsidR="00313521" w:rsidRPr="00313521" w:rsidRDefault="00313521" w:rsidP="0031352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83786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Lampa sufitowa będzie wisieć w miejscu już istniejącej lampy. </w:t>
            </w:r>
            <w:r w:rsidR="00273DD6">
              <w:rPr>
                <w:rFonts w:ascii="Arial Narrow" w:hAnsi="Arial Narrow" w:cs="Arial"/>
                <w:b/>
                <w:bCs/>
                <w:sz w:val="22"/>
                <w:szCs w:val="22"/>
              </w:rPr>
              <w:t>Producent i model lampy, która obecnie wisi w miejscu montażu nie ma znaczenia dla postępowania.</w:t>
            </w:r>
          </w:p>
          <w:p w:rsidR="009375F6" w:rsidRDefault="009375F6" w:rsidP="009375F6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375F6" w:rsidRDefault="009375F6" w:rsidP="009375F6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375F6" w:rsidRDefault="009375F6" w:rsidP="009375F6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375F6" w:rsidRDefault="009375F6" w:rsidP="009375F6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375F6" w:rsidRDefault="009375F6" w:rsidP="009375F6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460DA0" w:rsidRDefault="00460DA0" w:rsidP="009375F6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Prosimy o podanie następujących informacji: </w:t>
            </w:r>
          </w:p>
          <w:p w:rsidR="00AE3893" w:rsidRPr="000C55AF" w:rsidRDefault="009D5AB2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pict w14:anchorId="2F462BFA">
                <v:shape id="_x0000_i1026" type="#_x0000_t75" style="width:265.5pt;height:171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  <w:p w:rsidR="00460DA0" w:rsidRDefault="00460DA0" w:rsidP="00FD47A2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Wysokość do stropu oraz typ stropu [kanałowy / gęsto żebrowy / żelbeton / inny:............ ]</w:t>
            </w:r>
          </w:p>
          <w:p w:rsidR="00460DA0" w:rsidRPr="000C55AF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B. Wysokość do sufitu podwieszanego oraz typ sufitu podwieszanego [płyta gipsowokartonowa /</w:t>
            </w:r>
          </w:p>
          <w:p w:rsidR="00460DA0" w:rsidRPr="000C55AF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kasetony GK (50x50 lub 60x60) / kasetony blacha (50x50 lub 60x60) / inny: ............... ]</w:t>
            </w:r>
          </w:p>
          <w:p w:rsidR="00460DA0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C. Dystans pomiędzy A i B</w:t>
            </w:r>
          </w:p>
          <w:p w:rsidR="00313521" w:rsidRDefault="00313521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</w:p>
          <w:p w:rsidR="00FD47A2" w:rsidRDefault="00FD47A2" w:rsidP="00FD47A2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D47A2">
              <w:rPr>
                <w:rFonts w:ascii="Arial Narrow" w:hAnsi="Arial Narrow" w:cs="Arial"/>
                <w:b/>
                <w:bCs/>
                <w:sz w:val="22"/>
                <w:szCs w:val="22"/>
              </w:rPr>
              <w:t>Wysokość od podłogi do stropu – 310 cm. ; Strop kanałowy</w:t>
            </w:r>
          </w:p>
          <w:p w:rsidR="00FD47A2" w:rsidRDefault="00FD47A2" w:rsidP="00FD47A2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W pomieszczeniu nie ma sufitu podwieszanego.</w:t>
            </w:r>
          </w:p>
          <w:p w:rsidR="00273DD6" w:rsidRPr="00273DD6" w:rsidRDefault="00273DD6" w:rsidP="00273DD6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Nie dotyczy. W pomieszczeniu nie ma sufitu podwieszanego.</w:t>
            </w:r>
          </w:p>
          <w:p w:rsidR="00460DA0" w:rsidRPr="000C55AF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pkt. 2 Czy Zamawiający dopuści ilość diod LED – 42 ?</w:t>
            </w:r>
          </w:p>
          <w:p w:rsidR="00460DA0" w:rsidRDefault="00460DA0" w:rsidP="0031352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Ilość diod LED nie powinna stanowić kryterium wykluczającego jeśli lampa spełnia pozostałe</w:t>
            </w:r>
            <w:r w:rsidR="0031352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istotne wymagania dotyczące oświetlenia. Dla użytkownika ilość diod LED nie ma wpływu na</w:t>
            </w:r>
            <w:r w:rsidR="0031352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komfort pracy o ile lampa jest w stanie zagwarantować satysfakcjonujące oświetlenie pola</w:t>
            </w:r>
            <w:r w:rsidR="0031352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zabiegowego oraz jednorodność plamy świetnej.</w:t>
            </w:r>
          </w:p>
          <w:p w:rsidR="002479CE" w:rsidRPr="00313521" w:rsidRDefault="002479CE" w:rsidP="002479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 w:rsidRPr="00C27ED4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Default="00460DA0" w:rsidP="0031352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pkt. 5 Czy Zamawiający dopuści lampę z osłoną modułów LED wykonana z tworzywa? Takie</w:t>
            </w:r>
            <w:r w:rsidR="0031352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rozwiązanie pozwala zachować niższą wagę czaszy.</w:t>
            </w:r>
          </w:p>
          <w:p w:rsidR="002479CE" w:rsidRPr="00313521" w:rsidRDefault="002479CE" w:rsidP="002479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 w:rsidRPr="00C27ED4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Default="00460DA0" w:rsidP="006327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pkt. 6 Czy Zamawiający dopuści lampę z uchwytem sterylnym umieszczonym z boku lampy</w:t>
            </w:r>
            <w:r w:rsidR="006327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służącym do ustawiania położenia lampy, a z kontrolerem umiejscowionym bezpośrednio przy</w:t>
            </w:r>
            <w:r w:rsidR="006327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uchwycie do zmiany ustawień?</w:t>
            </w:r>
          </w:p>
          <w:p w:rsidR="002479CE" w:rsidRDefault="002479CE" w:rsidP="002479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 w:rsidRPr="00C27ED4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Default="00460DA0" w:rsidP="006327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pkt 7 Czy Zamawiający dopuści lampę z regulacją natężenia światła w zakresie</w:t>
            </w:r>
            <w:r w:rsidR="006327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30 – 100 % (w 3 krokach)?</w:t>
            </w:r>
          </w:p>
          <w:p w:rsidR="002F3C63" w:rsidRDefault="002479CE" w:rsidP="000E6BE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 w:rsidRPr="00C27ED4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Pr="000E6BE3" w:rsidRDefault="00460DA0" w:rsidP="000E6BE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lastRenderedPageBreak/>
              <w:t>pkt. 8 Czy Zamawiający dopuści lampę z trybem ENDO z regulacja natężenia w zakresie 5 000 –</w:t>
            </w:r>
            <w:r w:rsidR="006327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30 000 lux?</w:t>
            </w:r>
          </w:p>
          <w:p w:rsidR="002479CE" w:rsidRPr="00313521" w:rsidRDefault="002479CE" w:rsidP="002479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 w:rsidRPr="00C27ED4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Default="00460DA0" w:rsidP="006327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pkt. 9 Czy Zamawiający dopuści lampę ze średnicą czaszy 43,5 cm? Wielkość czaszy nie powinna</w:t>
            </w:r>
            <w:r w:rsidR="006327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stanowić kryterium wykluczającego jeśli lampa spełnia pozostałe istotne wymagania dotyczące</w:t>
            </w:r>
            <w:r w:rsidR="006327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oświetlenia.</w:t>
            </w:r>
          </w:p>
          <w:p w:rsidR="002479CE" w:rsidRPr="00313521" w:rsidRDefault="002479CE" w:rsidP="002479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 w:rsidRPr="00C27ED4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pkt. 10 Czy Zamawiający dopuści lampę o kształcie wieloboku jak na zdjęciu?</w:t>
            </w:r>
          </w:p>
          <w:p w:rsidR="00AE3893" w:rsidRDefault="009D5AB2" w:rsidP="000106B2">
            <w:pPr>
              <w:spacing w:after="120" w:line="360" w:lineRule="auto"/>
              <w:ind w:left="30" w:right="-72"/>
              <w:jc w:val="both"/>
              <w:rPr>
                <w:noProof/>
              </w:rPr>
            </w:pPr>
            <w:r>
              <w:rPr>
                <w:noProof/>
              </w:rPr>
              <w:pict>
                <v:shape id="image3.jpeg" o:spid="_x0000_i1027" type="#_x0000_t75" style="width:172.5pt;height:113.25pt;visibility:visible;mso-wrap-style:square">
                  <v:imagedata r:id="rId9" o:title=""/>
                </v:shape>
              </w:pict>
            </w:r>
          </w:p>
          <w:p w:rsidR="002479CE" w:rsidRPr="00313521" w:rsidRDefault="002479CE" w:rsidP="002479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 w:rsidRPr="00C27ED4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Default="00460DA0" w:rsidP="006327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pkt. 11 Czy Zamawiający dopuści lampę wykonaną w całości z tworzywa sztucznego, zamykana</w:t>
            </w:r>
            <w:r w:rsidR="006327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hermetycznie. Takie rozwiązanie pozwala zmniejszyć wagę czaszy i zachować właściwości ramion</w:t>
            </w:r>
            <w:r w:rsidR="006327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prze</w:t>
            </w:r>
            <w:r w:rsidR="00632725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 xml:space="preserve"> dłuższy czas użytkowania.</w:t>
            </w:r>
          </w:p>
          <w:p w:rsidR="002479CE" w:rsidRPr="00313521" w:rsidRDefault="002479CE" w:rsidP="002479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 w:rsidRPr="00C27ED4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pkt. 13 Czy Zamawiający dopuści lampę bez uchwytu brudnego w formie relingu?</w:t>
            </w:r>
          </w:p>
          <w:p w:rsidR="002479CE" w:rsidRPr="00313521" w:rsidRDefault="002479CE" w:rsidP="002479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 w:rsidRPr="00C27ED4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Default="00460DA0" w:rsidP="006327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pkt. 14 Czy Zamawiający dopuści lampę ze stopniem ochrony czaszy IP43? Taki stopień w</w:t>
            </w:r>
            <w:r w:rsidR="006327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zupełności wystarcza aby ochronić lampę podczas dezynfekcji.</w:t>
            </w:r>
          </w:p>
          <w:p w:rsidR="002479CE" w:rsidRPr="00313521" w:rsidRDefault="002479CE" w:rsidP="002479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 w:rsidRPr="00C27ED4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Default="00460DA0" w:rsidP="006327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pkt 15 Czy Zamawiający dopuści lampę z uchwytem sterylnym umieszczonym z boku lampy</w:t>
            </w:r>
            <w:r w:rsidR="006327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służącym do ustawiania położenia lampy?</w:t>
            </w:r>
          </w:p>
          <w:p w:rsidR="002479CE" w:rsidRPr="00313521" w:rsidRDefault="002479CE" w:rsidP="002479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 w:rsidRPr="00C27ED4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Default="00460DA0" w:rsidP="000106B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pkt. 16 Czy Zamawiający dopuści lampę z regulacją temp. barwowej 3800 / 4300 / 4800 K?</w:t>
            </w:r>
          </w:p>
          <w:p w:rsidR="002479CE" w:rsidRPr="00313521" w:rsidRDefault="002479CE" w:rsidP="002479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 w:rsidRPr="00C27ED4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Default="00460DA0" w:rsidP="006327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pkt. 19 Czy Zamawiający dopuści lampę z Ra - 95? Parametr nieznacznie odbiega od wymaganego,</w:t>
            </w:r>
            <w:r w:rsidR="006327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różnica niewidoczna gołym okiem.</w:t>
            </w:r>
          </w:p>
          <w:p w:rsidR="002479CE" w:rsidRPr="00313521" w:rsidRDefault="002479CE" w:rsidP="002479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 w:rsidRPr="00C27ED4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Default="00460DA0" w:rsidP="006327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pkt. 20 Czy Zamawiający dopuści lampę ze średnicą bezcieniowego pola oświetlanego regulowaną</w:t>
            </w:r>
            <w:r w:rsidR="006327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przez panel boczny umieszczonym w bocznej części oprawy - w zakresie 15-25 cm ?</w:t>
            </w:r>
          </w:p>
          <w:p w:rsidR="002479CE" w:rsidRPr="00313521" w:rsidRDefault="002479CE" w:rsidP="002479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Odpowiedź:</w:t>
            </w:r>
            <w:r>
              <w:t xml:space="preserve"> </w:t>
            </w:r>
            <w:r w:rsidRPr="00C27ED4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Default="00460DA0" w:rsidP="006327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pkt. 21 Czy Zamawiający dopuści lampę z podanym parametrem Ec dla 60% zamiast 20%,</w:t>
            </w:r>
            <w:r w:rsidR="006327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wynoszącym 75 cm? Producent nie podaje wartości dla 20%, natomiast wartość dla standardowej</w:t>
            </w:r>
            <w:r w:rsidR="006327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Ec 60% jest zbliżona do wymaganej.</w:t>
            </w:r>
          </w:p>
          <w:p w:rsidR="002479CE" w:rsidRPr="00313521" w:rsidRDefault="002479CE" w:rsidP="002479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 w:rsidRPr="00C27ED4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Default="00460DA0" w:rsidP="006327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pkt 49 Czy Zamawiający zrezygnuje z przeglądów w okresie gwarancji z racji, że producent nie</w:t>
            </w:r>
            <w:r w:rsidR="006327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wymaga takich działań w tym okresie?</w:t>
            </w:r>
          </w:p>
          <w:p w:rsidR="002479CE" w:rsidRPr="00313521" w:rsidRDefault="002479CE" w:rsidP="002479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 w:rsidRPr="00C27ED4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460DA0" w:rsidRDefault="00460DA0" w:rsidP="0063272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55AF">
              <w:rPr>
                <w:rFonts w:ascii="Arial Narrow" w:hAnsi="Arial Narrow" w:cs="Arial"/>
                <w:sz w:val="22"/>
                <w:szCs w:val="22"/>
              </w:rPr>
              <w:t>pkt. 55 Czy Zmawiający zgodzi się na zmianę w tym zakresie. żaden serwis nie pracuje 24h na</w:t>
            </w:r>
            <w:r w:rsidR="0063272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C55AF">
              <w:rPr>
                <w:rFonts w:ascii="Arial Narrow" w:hAnsi="Arial Narrow" w:cs="Arial"/>
                <w:sz w:val="22"/>
                <w:szCs w:val="22"/>
              </w:rPr>
              <w:t>dobę i posiada godziny urzędowania. Prośba o uwzględnienie godzin pracy serwisu.</w:t>
            </w:r>
          </w:p>
          <w:p w:rsidR="002479CE" w:rsidRDefault="002479CE" w:rsidP="002479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 w:rsidRPr="00C27ED4">
              <w:rPr>
                <w:rFonts w:ascii="Arial Narrow" w:hAnsi="Arial Narrow" w:cs="Arial"/>
                <w:b/>
                <w:bCs/>
                <w:sz w:val="22"/>
                <w:szCs w:val="22"/>
              </w:rPr>
              <w:t>Zgodnie z zapisami swz.</w:t>
            </w:r>
          </w:p>
          <w:p w:rsidR="000E6BE3" w:rsidRPr="00313521" w:rsidRDefault="000E6BE3" w:rsidP="002479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4416D8" w:rsidRPr="0011249C" w:rsidTr="0035441F">
              <w:tc>
                <w:tcPr>
                  <w:tcW w:w="9356" w:type="dxa"/>
                  <w:shd w:val="clear" w:color="auto" w:fill="auto"/>
                </w:tcPr>
                <w:p w:rsidR="004416D8" w:rsidRPr="0011249C" w:rsidRDefault="004416D8" w:rsidP="004416D8">
                  <w:pPr>
                    <w:spacing w:after="120" w:line="360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  <w:u w:val="single"/>
                    </w:rPr>
                  </w:pPr>
                  <w:r w:rsidRPr="0011249C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  <w:u w:val="single"/>
                    </w:rPr>
                    <w:t xml:space="preserve">PYTANIE NR 3: </w:t>
                  </w:r>
                </w:p>
                <w:p w:rsidR="004416D8" w:rsidRPr="0011249C" w:rsidRDefault="004416D8" w:rsidP="004416D8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Dotyczy zadania nr 4</w:t>
                  </w:r>
                </w:p>
                <w:p w:rsidR="004416D8" w:rsidRDefault="004416D8" w:rsidP="00D87D35">
                  <w:pPr>
                    <w:numPr>
                      <w:ilvl w:val="0"/>
                      <w:numId w:val="11"/>
                    </w:numPr>
                    <w:spacing w:after="120" w:line="360" w:lineRule="auto"/>
                    <w:ind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Czy Zamawiający w załączniku nr 9 do SWZ, w punkcie 8 miał na myśli uszczelki (10szt.)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przeznaczone do portu z kanałem roboczym kompatybilnym z posiadaną przez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zamawiającego optyką URS?</w:t>
                  </w:r>
                </w:p>
                <w:p w:rsidR="00D87D35" w:rsidRPr="00D87D35" w:rsidRDefault="00D87D35" w:rsidP="00D87D35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Odpowiedź: Tak. </w:t>
                  </w:r>
                </w:p>
                <w:p w:rsidR="004416D8" w:rsidRDefault="004416D8" w:rsidP="00D87D35">
                  <w:pPr>
                    <w:numPr>
                      <w:ilvl w:val="0"/>
                      <w:numId w:val="11"/>
                    </w:numPr>
                    <w:spacing w:after="120" w:line="360" w:lineRule="auto"/>
                    <w:ind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Czy Zamawiający wyrazi zgodę na zaoferowanie niektórych elementów przedmiotu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zamówienia w zadaniu nr 4, tj., uszczelek kanału instrumentowego spełniających wszystkie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wymagania Zamawiającego, które nie podlegają ustawie z dnia 7 kwietnia 2022r. o wyrobach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medycznych (Dz.U. 2022 poz 974), a zatem obowiązkowi wystawienia deklaracji zgodności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oraz obowiązkowi oznakowania zankaiem CE, dla których stawka VAT wynosi 23% (tzw.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wyrób niemedyczny)?</w:t>
                  </w:r>
                </w:p>
                <w:p w:rsidR="00D87D35" w:rsidRPr="00D87D35" w:rsidRDefault="00D87D35" w:rsidP="00D87D35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D87D35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Odpowiedź: Zamawiający wyraża zgodę. </w:t>
                  </w:r>
                </w:p>
                <w:p w:rsidR="004416D8" w:rsidRDefault="004416D8" w:rsidP="00D87D35">
                  <w:pPr>
                    <w:numPr>
                      <w:ilvl w:val="0"/>
                      <w:numId w:val="11"/>
                    </w:numPr>
                    <w:spacing w:after="120" w:line="360" w:lineRule="auto"/>
                    <w:ind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Czy Zamawiający wyrazi zgodę na zaoferowanie dostępności części zamiennych przez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okres 7 lat od momentu dostawy?</w:t>
                  </w:r>
                </w:p>
                <w:p w:rsidR="00D87D35" w:rsidRPr="00D87D35" w:rsidRDefault="00D87D35" w:rsidP="00D87D35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D87D35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Odpowiedź: Zamawiający podtrzymuje zapisy swz. </w:t>
                  </w:r>
                </w:p>
                <w:p w:rsidR="004416D8" w:rsidRDefault="004416D8" w:rsidP="00D87D35">
                  <w:pPr>
                    <w:numPr>
                      <w:ilvl w:val="0"/>
                      <w:numId w:val="11"/>
                    </w:numPr>
                    <w:spacing w:after="120" w:line="360" w:lineRule="auto"/>
                    <w:ind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Czy Zamawiający wydłuży czas reakcji serwisu na zgłoszenia z podjęciem naprawy do 72h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w dni robocze? Czas ten jest optymalny pod względem planowania prac serwisu i tym</w:t>
                  </w:r>
                  <w:r w:rsidR="00D87D35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samym zapewnienia usług na najwyższym poziomie.</w:t>
                  </w:r>
                </w:p>
                <w:p w:rsidR="00D87D35" w:rsidRPr="00D87D35" w:rsidRDefault="00D87D35" w:rsidP="00D87D35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D87D35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Odpowiedź: Zamawiający podtrzymuje zapisy swz. </w:t>
                  </w:r>
                </w:p>
                <w:p w:rsidR="004416D8" w:rsidRDefault="004416D8" w:rsidP="00D87D35">
                  <w:pPr>
                    <w:numPr>
                      <w:ilvl w:val="0"/>
                      <w:numId w:val="11"/>
                    </w:numPr>
                    <w:spacing w:after="120" w:line="360" w:lineRule="auto"/>
                    <w:ind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Czy Zamawiający wyrazi zgodę na wydłużenie czasu naprawy bez użycia części zamiennych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do 5 dni </w:t>
                  </w: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lastRenderedPageBreak/>
                    <w:t>roboczych od podjęcia naprawy?</w:t>
                  </w:r>
                </w:p>
                <w:p w:rsidR="00D87D35" w:rsidRPr="00D87D35" w:rsidRDefault="00D87D35" w:rsidP="00D87D35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D87D35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Odpowiedź: Zamawiający podtrzymuje zapisy swz.</w:t>
                  </w:r>
                </w:p>
                <w:p w:rsidR="004416D8" w:rsidRDefault="004416D8" w:rsidP="00D87D35">
                  <w:pPr>
                    <w:numPr>
                      <w:ilvl w:val="0"/>
                      <w:numId w:val="11"/>
                    </w:numPr>
                    <w:spacing w:after="120" w:line="360" w:lineRule="auto"/>
                    <w:ind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Czy Zamawiający wyrazi zgodę na wydłużenie czasu naprawy z użyciem części zamiennych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do 10 dni roboczych od podjęcia naprawy?</w:t>
                  </w:r>
                </w:p>
                <w:p w:rsidR="00D87D35" w:rsidRPr="00D87D35" w:rsidRDefault="00D87D35" w:rsidP="00D87D35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D87D35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Odpowiedź: Zamawiający podtrzymuje zapisy swz. </w:t>
                  </w:r>
                </w:p>
                <w:p w:rsidR="004416D8" w:rsidRDefault="004416D8" w:rsidP="00D87D35">
                  <w:pPr>
                    <w:numPr>
                      <w:ilvl w:val="0"/>
                      <w:numId w:val="11"/>
                    </w:numPr>
                    <w:spacing w:after="120" w:line="360" w:lineRule="auto"/>
                    <w:ind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Czy Zamawiający odstąpi od naliczania kar umownych za zwłokę w naprawie jeśli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wykonawca dostarczy sprzęt zastępczy o takiej samej </w:t>
                  </w:r>
                  <w:r w:rsidR="00D87D35"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funkcjonalności</w:t>
                  </w: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?</w:t>
                  </w:r>
                </w:p>
                <w:p w:rsidR="00D87D35" w:rsidRPr="0011249C" w:rsidRDefault="00BB2AC8" w:rsidP="00D87D35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BB2AC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Odpowiedź: Zgodnie z zapisami projektu umowy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>.</w:t>
                  </w:r>
                </w:p>
                <w:p w:rsidR="004416D8" w:rsidRDefault="004416D8" w:rsidP="00AC2E16">
                  <w:pPr>
                    <w:numPr>
                      <w:ilvl w:val="0"/>
                      <w:numId w:val="11"/>
                    </w:numPr>
                    <w:spacing w:after="120" w:line="360" w:lineRule="auto"/>
                    <w:ind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Prosimy o potwierdzenie, że udzielona gwarancja nie obejmuje uszkodzeń i wad powstałych z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przyczyn zewnętrznych lub uszkodzeń spowodowanych z winy użytkownika lub naturalnego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zużycia wyrobów.</w:t>
                  </w:r>
                </w:p>
                <w:p w:rsidR="00AC2E16" w:rsidRPr="00AC2E16" w:rsidRDefault="00AC2E16" w:rsidP="00AC2E16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AC2E16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Odpowiedź: Zamawiający potwierdza.</w:t>
                  </w:r>
                </w:p>
                <w:p w:rsidR="004416D8" w:rsidRPr="0011249C" w:rsidRDefault="004416D8" w:rsidP="004416D8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9. (Dot. wzoru umowy §8 ust.1.pkt.2) W celu miarkowania kar umownych zwracamy się z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prośbą do Zamawiającego o obniżenie kary za zwłokę w usunięciu wad z 0,5% do 0,2%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wartości brutto umowy za każdy dzień zwłoki.</w:t>
                  </w:r>
                </w:p>
                <w:p w:rsidR="004416D8" w:rsidRDefault="00BB2AC8" w:rsidP="004416D8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</w:pPr>
                  <w:r w:rsidRPr="00BB2AC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 xml:space="preserve">Odpowiedź: Zamawiający podtrzymuje zapisy projektu umowy. </w:t>
                  </w:r>
                </w:p>
                <w:p w:rsidR="000E6BE3" w:rsidRPr="00BB2AC8" w:rsidRDefault="000E6BE3" w:rsidP="004416D8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  <w:highlight w:val="darkGray"/>
                    </w:rPr>
                  </w:pPr>
                </w:p>
              </w:tc>
            </w:tr>
            <w:tr w:rsidR="004416D8" w:rsidRPr="0011249C" w:rsidTr="0035441F">
              <w:tc>
                <w:tcPr>
                  <w:tcW w:w="9356" w:type="dxa"/>
                  <w:shd w:val="clear" w:color="auto" w:fill="auto"/>
                </w:tcPr>
                <w:p w:rsidR="004416D8" w:rsidRPr="0011249C" w:rsidRDefault="004416D8" w:rsidP="004416D8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  <w:u w:val="single"/>
                    </w:rPr>
                  </w:pPr>
                  <w:r w:rsidRPr="0011249C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  <w:u w:val="single"/>
                    </w:rPr>
                    <w:lastRenderedPageBreak/>
                    <w:t>PYTANIE NR 4:</w:t>
                  </w:r>
                </w:p>
                <w:p w:rsidR="004416D8" w:rsidRPr="0011249C" w:rsidRDefault="004416D8" w:rsidP="004416D8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ab/>
                    <w:t>Zapytania do w/w postępowania, dot. projektu umowy:</w:t>
                  </w:r>
                </w:p>
                <w:p w:rsidR="004416D8" w:rsidRPr="0011249C" w:rsidRDefault="004416D8" w:rsidP="004416D8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1.</w:t>
                  </w: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ab/>
                    <w:t xml:space="preserve">Czy Zamawiający zmieni wysokość kar umownych określonych w §8 ust. 1 pkt 2 i 3 </w:t>
                  </w:r>
                  <w:r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z 0,5% na 0,2%?</w:t>
                  </w:r>
                </w:p>
                <w:p w:rsidR="004416D8" w:rsidRPr="0011249C" w:rsidRDefault="004416D8" w:rsidP="004416D8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Przedstawione we wzorze umowy kary umowne nakładają na Wykonawcę obowiązek zapłaty zbyt wygórowanej kary umownej. </w:t>
                  </w:r>
                </w:p>
                <w:p w:rsidR="004416D8" w:rsidRPr="0011249C" w:rsidRDefault="004416D8" w:rsidP="004416D8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Mając na uwadze przepis zawarty w projekcie umowy w sprawie zamówienia publicznego stanowiącym Załącznik do SWZ zwracamy się o zmianę wysokości zastrzeżonych kar umownych.</w:t>
                  </w:r>
                </w:p>
                <w:p w:rsidR="004416D8" w:rsidRPr="0011249C" w:rsidRDefault="004416D8" w:rsidP="004416D8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>Podkreślić należy, że w doktrynie prawa zamówień publicznych oraz w aktualnym orzecznictwie KIO ustanawianie przez Zamawiającego w umowie rażąco wysokich kar umownych (KIO 980/18 i KIO 983/18), bezwzględnie należy uznać, za naruszenie zasad zachowania uczciwej konkurencji, które może być uzasadnioną podstawą do żądania unieważnienia postępowania o udzielenie zamówienia publicznego  z uwagi, iż postępowanie jest obarczone wadą uniemożliwiającą zawarcie ważnej umowy w sprawie zamówienia publicznego.</w:t>
                  </w:r>
                </w:p>
                <w:p w:rsidR="004416D8" w:rsidRPr="0011249C" w:rsidRDefault="004416D8" w:rsidP="004416D8">
                  <w:pPr>
                    <w:spacing w:after="120" w:line="360" w:lineRule="auto"/>
                    <w:ind w:left="30" w:right="-72"/>
                    <w:jc w:val="both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Ustalenie przez Zamawiającego zbyt wygórowanych kar umownych dla wykonawców stanowi zatem naruszenie prawa w zakresie równości stron umowy, co w konsekwencji prowadzi do sprzeczności celu takiej umowy z zasadami współżycia społecznego i skutkować winno bezwzględną nieważność czynności prawnej na podstawie </w:t>
                  </w:r>
                  <w:r w:rsidRPr="0011249C">
                    <w:rPr>
                      <w:rFonts w:ascii="Arial Narrow" w:hAnsi="Arial Narrow" w:cs="Arial"/>
                      <w:sz w:val="22"/>
                      <w:szCs w:val="22"/>
                    </w:rPr>
                    <w:lastRenderedPageBreak/>
                    <w:t>przepisu art. 3531k.c. w zw. z art. 58 § 1 k.c.</w:t>
                  </w:r>
                </w:p>
                <w:p w:rsidR="004416D8" w:rsidRPr="00BB2AC8" w:rsidRDefault="00BB2AC8" w:rsidP="004416D8">
                  <w:pPr>
                    <w:spacing w:after="60" w:line="360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  <w:highlight w:val="darkGray"/>
                    </w:rPr>
                  </w:pPr>
                  <w:r w:rsidRPr="00BB2AC8">
                    <w:rPr>
                      <w:rFonts w:ascii="Arial Narrow" w:hAnsi="Arial Narrow" w:cs="Arial"/>
                      <w:b/>
                      <w:bCs/>
                      <w:sz w:val="22"/>
                      <w:szCs w:val="22"/>
                    </w:rPr>
                    <w:t>Odpowiedź: Zamawiający podtrzymuje zapisy projektu umowy.</w:t>
                  </w:r>
                </w:p>
              </w:tc>
            </w:tr>
          </w:tbl>
          <w:p w:rsidR="00460DA0" w:rsidRPr="000C55AF" w:rsidRDefault="00460DA0" w:rsidP="000106B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0C55AF" w:rsidRDefault="00BE7BFD" w:rsidP="00520165">
      <w:pPr>
        <w:jc w:val="both"/>
        <w:rPr>
          <w:rFonts w:ascii="Arial Narrow" w:hAnsi="Arial Narrow" w:cs="Arial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AE3893">
        <w:rPr>
          <w:rFonts w:ascii="Arial Narrow" w:hAnsi="Arial Narrow" w:cs="Arial"/>
          <w:i/>
          <w:iCs/>
          <w:sz w:val="22"/>
          <w:szCs w:val="22"/>
        </w:rPr>
        <w:t>Zamawiający</w:t>
      </w:r>
    </w:p>
    <w:p w:rsidR="005877CE" w:rsidRPr="005877CE" w:rsidRDefault="005877CE" w:rsidP="005877CE"/>
    <w:p w:rsidR="005877CE" w:rsidRPr="005877CE" w:rsidRDefault="005877CE" w:rsidP="005877CE"/>
    <w:p w:rsidR="005877CE" w:rsidRPr="005877CE" w:rsidRDefault="005877CE" w:rsidP="005877CE"/>
    <w:p w:rsidR="005877CE" w:rsidRPr="005877CE" w:rsidRDefault="005877CE" w:rsidP="005877CE"/>
    <w:p w:rsidR="005877CE" w:rsidRPr="005877CE" w:rsidRDefault="005877CE" w:rsidP="005877CE"/>
    <w:p w:rsidR="005877CE" w:rsidRPr="005877CE" w:rsidRDefault="005877CE" w:rsidP="005877CE"/>
    <w:p w:rsidR="005877CE" w:rsidRPr="005877CE" w:rsidRDefault="005877CE" w:rsidP="005877CE"/>
    <w:p w:rsidR="005877CE" w:rsidRPr="005877CE" w:rsidRDefault="005877CE" w:rsidP="005877CE"/>
    <w:p w:rsidR="005877CE" w:rsidRPr="005877CE" w:rsidRDefault="005877CE" w:rsidP="005877CE"/>
    <w:p w:rsidR="005877CE" w:rsidRPr="005877CE" w:rsidRDefault="005877CE" w:rsidP="005877CE"/>
    <w:p w:rsidR="005877CE" w:rsidRPr="005877CE" w:rsidRDefault="005877CE" w:rsidP="005877CE"/>
    <w:p w:rsidR="005877CE" w:rsidRPr="005877CE" w:rsidRDefault="005877CE" w:rsidP="005877CE"/>
    <w:p w:rsidR="005877CE" w:rsidRPr="005877CE" w:rsidRDefault="005877CE" w:rsidP="005877CE"/>
    <w:p w:rsidR="005877CE" w:rsidRPr="005877CE" w:rsidRDefault="005877CE" w:rsidP="005877CE"/>
    <w:p w:rsidR="005877CE" w:rsidRPr="005877CE" w:rsidRDefault="005877CE" w:rsidP="005877CE"/>
    <w:p w:rsidR="005877CE" w:rsidRPr="005877CE" w:rsidRDefault="005877CE" w:rsidP="005877CE"/>
    <w:p w:rsidR="005877CE" w:rsidRPr="005877CE" w:rsidRDefault="005877CE" w:rsidP="005877CE"/>
    <w:p w:rsidR="009375F6" w:rsidRDefault="009375F6" w:rsidP="005877CE">
      <w:pPr>
        <w:rPr>
          <w:rFonts w:ascii="Arial Narrow" w:hAnsi="Arial Narrow"/>
        </w:rPr>
      </w:pPr>
    </w:p>
    <w:p w:rsidR="009375F6" w:rsidRDefault="009375F6" w:rsidP="005877CE">
      <w:pPr>
        <w:rPr>
          <w:rFonts w:ascii="Arial Narrow" w:hAnsi="Arial Narrow"/>
        </w:rPr>
      </w:pPr>
    </w:p>
    <w:p w:rsidR="009375F6" w:rsidRDefault="009375F6" w:rsidP="005877CE">
      <w:pPr>
        <w:rPr>
          <w:rFonts w:ascii="Arial Narrow" w:hAnsi="Arial Narrow"/>
        </w:rPr>
      </w:pPr>
    </w:p>
    <w:p w:rsidR="009375F6" w:rsidRDefault="009375F6" w:rsidP="005877CE">
      <w:pPr>
        <w:rPr>
          <w:rFonts w:ascii="Arial Narrow" w:hAnsi="Arial Narrow"/>
        </w:rPr>
      </w:pPr>
    </w:p>
    <w:p w:rsidR="009375F6" w:rsidRDefault="009375F6" w:rsidP="005877CE">
      <w:pPr>
        <w:rPr>
          <w:rFonts w:ascii="Arial Narrow" w:hAnsi="Arial Narrow"/>
        </w:rPr>
      </w:pPr>
    </w:p>
    <w:p w:rsidR="009375F6" w:rsidRDefault="009375F6" w:rsidP="005877CE">
      <w:pPr>
        <w:rPr>
          <w:rFonts w:ascii="Arial Narrow" w:hAnsi="Arial Narrow"/>
        </w:rPr>
      </w:pPr>
    </w:p>
    <w:p w:rsidR="00C93E1F" w:rsidRDefault="00C93E1F" w:rsidP="005877CE">
      <w:pPr>
        <w:rPr>
          <w:rFonts w:ascii="Arial Narrow" w:hAnsi="Arial Narrow"/>
        </w:rPr>
      </w:pPr>
    </w:p>
    <w:p w:rsidR="00C93E1F" w:rsidRDefault="00C93E1F" w:rsidP="005877CE">
      <w:pPr>
        <w:rPr>
          <w:rFonts w:ascii="Arial Narrow" w:hAnsi="Arial Narrow"/>
        </w:rPr>
      </w:pPr>
    </w:p>
    <w:p w:rsidR="00C93E1F" w:rsidRDefault="00C93E1F" w:rsidP="005877CE">
      <w:pPr>
        <w:rPr>
          <w:rFonts w:ascii="Arial Narrow" w:hAnsi="Arial Narrow"/>
        </w:rPr>
      </w:pPr>
    </w:p>
    <w:p w:rsidR="00C93E1F" w:rsidRDefault="00C93E1F" w:rsidP="005877CE">
      <w:pPr>
        <w:rPr>
          <w:rFonts w:ascii="Arial Narrow" w:hAnsi="Arial Narrow"/>
        </w:rPr>
      </w:pPr>
    </w:p>
    <w:p w:rsidR="00C93E1F" w:rsidRDefault="00C93E1F" w:rsidP="005877CE">
      <w:pPr>
        <w:rPr>
          <w:rFonts w:ascii="Arial Narrow" w:hAnsi="Arial Narrow"/>
        </w:rPr>
      </w:pPr>
    </w:p>
    <w:p w:rsidR="00C93E1F" w:rsidRDefault="00C93E1F" w:rsidP="005877CE">
      <w:pPr>
        <w:rPr>
          <w:rFonts w:ascii="Arial Narrow" w:hAnsi="Arial Narrow"/>
        </w:rPr>
      </w:pPr>
    </w:p>
    <w:p w:rsidR="00C93E1F" w:rsidRDefault="00C93E1F" w:rsidP="005877CE">
      <w:pPr>
        <w:rPr>
          <w:rFonts w:ascii="Arial Narrow" w:hAnsi="Arial Narrow"/>
        </w:rPr>
      </w:pPr>
    </w:p>
    <w:p w:rsidR="00C93E1F" w:rsidRDefault="00C93E1F" w:rsidP="005877CE">
      <w:pPr>
        <w:rPr>
          <w:rFonts w:ascii="Arial Narrow" w:hAnsi="Arial Narrow"/>
        </w:rPr>
      </w:pPr>
    </w:p>
    <w:p w:rsidR="00C93E1F" w:rsidRDefault="00C93E1F" w:rsidP="005877CE">
      <w:pPr>
        <w:rPr>
          <w:rFonts w:ascii="Arial Narrow" w:hAnsi="Arial Narrow"/>
        </w:rPr>
      </w:pPr>
    </w:p>
    <w:p w:rsidR="00C93E1F" w:rsidRDefault="00C93E1F" w:rsidP="005877CE">
      <w:pPr>
        <w:rPr>
          <w:rFonts w:ascii="Arial Narrow" w:hAnsi="Arial Narrow"/>
        </w:rPr>
      </w:pPr>
    </w:p>
    <w:p w:rsidR="00C93E1F" w:rsidRDefault="00C93E1F" w:rsidP="005877CE">
      <w:pPr>
        <w:rPr>
          <w:rFonts w:ascii="Arial Narrow" w:hAnsi="Arial Narrow"/>
        </w:rPr>
      </w:pPr>
    </w:p>
    <w:p w:rsidR="00C93E1F" w:rsidRDefault="00C93E1F" w:rsidP="005877CE">
      <w:pPr>
        <w:rPr>
          <w:rFonts w:ascii="Arial Narrow" w:hAnsi="Arial Narrow"/>
        </w:rPr>
      </w:pPr>
    </w:p>
    <w:p w:rsidR="00C93E1F" w:rsidRDefault="00C93E1F" w:rsidP="005877CE">
      <w:pPr>
        <w:rPr>
          <w:rFonts w:ascii="Arial Narrow" w:hAnsi="Arial Narrow"/>
        </w:rPr>
      </w:pPr>
    </w:p>
    <w:p w:rsidR="00C93E1F" w:rsidRDefault="00C93E1F" w:rsidP="005877CE">
      <w:pPr>
        <w:rPr>
          <w:rFonts w:ascii="Arial Narrow" w:hAnsi="Arial Narrow"/>
        </w:rPr>
      </w:pPr>
    </w:p>
    <w:p w:rsidR="00C93E1F" w:rsidRDefault="00C93E1F" w:rsidP="005877CE">
      <w:pPr>
        <w:rPr>
          <w:rFonts w:ascii="Arial Narrow" w:hAnsi="Arial Narrow"/>
        </w:rPr>
      </w:pPr>
    </w:p>
    <w:p w:rsidR="00C93E1F" w:rsidRDefault="00C93E1F" w:rsidP="005877CE">
      <w:pPr>
        <w:rPr>
          <w:rFonts w:ascii="Arial Narrow" w:hAnsi="Arial Narrow"/>
        </w:rPr>
      </w:pPr>
    </w:p>
    <w:p w:rsidR="00C93E1F" w:rsidRDefault="00C93E1F" w:rsidP="005877CE">
      <w:pPr>
        <w:rPr>
          <w:rFonts w:ascii="Arial Narrow" w:hAnsi="Arial Narrow"/>
        </w:rPr>
      </w:pPr>
    </w:p>
    <w:p w:rsidR="00D048BD" w:rsidRDefault="00D048BD" w:rsidP="005877CE">
      <w:pPr>
        <w:rPr>
          <w:rFonts w:ascii="Arial Narrow" w:hAnsi="Arial Narrow"/>
        </w:rPr>
      </w:pPr>
    </w:p>
    <w:p w:rsidR="00D048BD" w:rsidRDefault="00D048BD" w:rsidP="005877CE">
      <w:pPr>
        <w:rPr>
          <w:rFonts w:ascii="Arial Narrow" w:hAnsi="Arial Narrow"/>
        </w:rPr>
      </w:pPr>
    </w:p>
    <w:p w:rsidR="00D048BD" w:rsidRDefault="00D048BD" w:rsidP="005877CE">
      <w:pPr>
        <w:rPr>
          <w:rFonts w:ascii="Arial Narrow" w:hAnsi="Arial Narrow"/>
        </w:rPr>
      </w:pPr>
    </w:p>
    <w:p w:rsidR="00D048BD" w:rsidRDefault="00D048BD" w:rsidP="005877CE">
      <w:pPr>
        <w:rPr>
          <w:rFonts w:ascii="Arial Narrow" w:hAnsi="Arial Narrow"/>
        </w:rPr>
      </w:pPr>
    </w:p>
    <w:p w:rsidR="005877CE" w:rsidRDefault="005877CE" w:rsidP="005877C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Wykonano w 2 egz. na </w:t>
      </w:r>
      <w:r w:rsidR="00222C3F">
        <w:rPr>
          <w:rFonts w:ascii="Arial Narrow" w:hAnsi="Arial Narrow"/>
        </w:rPr>
        <w:t>4</w:t>
      </w:r>
      <w:r>
        <w:rPr>
          <w:rFonts w:ascii="Arial Narrow" w:hAnsi="Arial Narrow"/>
        </w:rPr>
        <w:t xml:space="preserve"> ark.</w:t>
      </w:r>
    </w:p>
    <w:p w:rsidR="005877CE" w:rsidRDefault="005877CE" w:rsidP="005877CE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5877CE" w:rsidRDefault="005877CE" w:rsidP="005877CE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5877CE" w:rsidRDefault="005877CE" w:rsidP="005877C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10" w:history="1">
        <w:r w:rsidRPr="004D2A5B">
          <w:rPr>
            <w:rStyle w:val="Hipercze"/>
            <w:rFonts w:ascii="Arial Narrow" w:hAnsi="Arial Narrow"/>
          </w:rPr>
          <w:t>k.kornowska@10wsk.mil.pl</w:t>
        </w:r>
      </w:hyperlink>
    </w:p>
    <w:p w:rsidR="005877CE" w:rsidRPr="005877CE" w:rsidRDefault="005877CE" w:rsidP="005877CE">
      <w:pPr>
        <w:rPr>
          <w:rFonts w:ascii="Arial Narrow" w:hAnsi="Arial Narrow"/>
        </w:rPr>
      </w:pPr>
      <w:r>
        <w:rPr>
          <w:rFonts w:ascii="Arial Narrow" w:hAnsi="Arial Narrow"/>
        </w:rPr>
        <w:t>Data: 2024-05-17</w:t>
      </w:r>
    </w:p>
    <w:sectPr w:rsidR="005877CE" w:rsidRPr="005877CE" w:rsidSect="00843A8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078C1" w:rsidRDefault="00F078C1">
      <w:r>
        <w:separator/>
      </w:r>
    </w:p>
  </w:endnote>
  <w:endnote w:type="continuationSeparator" w:id="0">
    <w:p w:rsidR="00F078C1" w:rsidRDefault="00F07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078C1" w:rsidRDefault="00F078C1">
      <w:r>
        <w:separator/>
      </w:r>
    </w:p>
  </w:footnote>
  <w:footnote w:type="continuationSeparator" w:id="0">
    <w:p w:rsidR="00F078C1" w:rsidRDefault="00F078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60DA0" w:rsidRDefault="00460D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60DA0" w:rsidRDefault="00460D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60DA0" w:rsidRDefault="00460D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427B3"/>
    <w:multiLevelType w:val="hybridMultilevel"/>
    <w:tmpl w:val="32E83852"/>
    <w:lvl w:ilvl="0" w:tplc="F98C2AB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53D53B8"/>
    <w:multiLevelType w:val="hybridMultilevel"/>
    <w:tmpl w:val="9D8A283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CA62AE"/>
    <w:multiLevelType w:val="hybridMultilevel"/>
    <w:tmpl w:val="E00AA0F0"/>
    <w:lvl w:ilvl="0" w:tplc="DF507B7C">
      <w:start w:val="1"/>
      <w:numFmt w:val="upperLetter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3FB4019"/>
    <w:multiLevelType w:val="hybridMultilevel"/>
    <w:tmpl w:val="5EA8E596"/>
    <w:lvl w:ilvl="0" w:tplc="B478E4AC">
      <w:start w:val="1"/>
      <w:numFmt w:val="upperLetter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744762536">
    <w:abstractNumId w:val="4"/>
  </w:num>
  <w:num w:numId="2" w16cid:durableId="1549413923">
    <w:abstractNumId w:val="9"/>
  </w:num>
  <w:num w:numId="3" w16cid:durableId="1050692416">
    <w:abstractNumId w:val="3"/>
  </w:num>
  <w:num w:numId="4" w16cid:durableId="580407849">
    <w:abstractNumId w:val="8"/>
  </w:num>
  <w:num w:numId="5" w16cid:durableId="757605499">
    <w:abstractNumId w:val="1"/>
  </w:num>
  <w:num w:numId="6" w16cid:durableId="898519239">
    <w:abstractNumId w:val="2"/>
  </w:num>
  <w:num w:numId="7" w16cid:durableId="977026777">
    <w:abstractNumId w:val="7"/>
  </w:num>
  <w:num w:numId="8" w16cid:durableId="1732195083">
    <w:abstractNumId w:val="10"/>
  </w:num>
  <w:num w:numId="9" w16cid:durableId="55667291">
    <w:abstractNumId w:val="6"/>
  </w:num>
  <w:num w:numId="10" w16cid:durableId="392192965">
    <w:abstractNumId w:val="5"/>
  </w:num>
  <w:num w:numId="11" w16cid:durableId="318777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78C1"/>
    <w:rsid w:val="00013896"/>
    <w:rsid w:val="00031374"/>
    <w:rsid w:val="000403B3"/>
    <w:rsid w:val="0004781A"/>
    <w:rsid w:val="000A1097"/>
    <w:rsid w:val="000B158C"/>
    <w:rsid w:val="000C55AF"/>
    <w:rsid w:val="000E2A8F"/>
    <w:rsid w:val="000E6BE3"/>
    <w:rsid w:val="0012774F"/>
    <w:rsid w:val="00144B7A"/>
    <w:rsid w:val="00180C6E"/>
    <w:rsid w:val="0020472B"/>
    <w:rsid w:val="00222C3F"/>
    <w:rsid w:val="002479CE"/>
    <w:rsid w:val="00273DD6"/>
    <w:rsid w:val="0029606A"/>
    <w:rsid w:val="002F3C63"/>
    <w:rsid w:val="003058FF"/>
    <w:rsid w:val="00313521"/>
    <w:rsid w:val="004416D8"/>
    <w:rsid w:val="00460DA0"/>
    <w:rsid w:val="004848F3"/>
    <w:rsid w:val="004A75F2"/>
    <w:rsid w:val="004E4B64"/>
    <w:rsid w:val="005144A9"/>
    <w:rsid w:val="00520165"/>
    <w:rsid w:val="00532F8F"/>
    <w:rsid w:val="005877CE"/>
    <w:rsid w:val="005B1B08"/>
    <w:rsid w:val="00632725"/>
    <w:rsid w:val="00632C3C"/>
    <w:rsid w:val="00662BDB"/>
    <w:rsid w:val="0068510C"/>
    <w:rsid w:val="00694975"/>
    <w:rsid w:val="006A5DF1"/>
    <w:rsid w:val="006B7198"/>
    <w:rsid w:val="006C4B4D"/>
    <w:rsid w:val="006D4AB3"/>
    <w:rsid w:val="006F3B81"/>
    <w:rsid w:val="00756797"/>
    <w:rsid w:val="007D7198"/>
    <w:rsid w:val="00837864"/>
    <w:rsid w:val="00843A88"/>
    <w:rsid w:val="00864A4B"/>
    <w:rsid w:val="00870F9F"/>
    <w:rsid w:val="008804B6"/>
    <w:rsid w:val="00897AB0"/>
    <w:rsid w:val="008A1E23"/>
    <w:rsid w:val="008A3553"/>
    <w:rsid w:val="008B7629"/>
    <w:rsid w:val="008C10EB"/>
    <w:rsid w:val="009375F6"/>
    <w:rsid w:val="009D5AB2"/>
    <w:rsid w:val="00A905AC"/>
    <w:rsid w:val="00AC2E16"/>
    <w:rsid w:val="00AE3893"/>
    <w:rsid w:val="00B83F86"/>
    <w:rsid w:val="00B908F3"/>
    <w:rsid w:val="00BA23E1"/>
    <w:rsid w:val="00BA6584"/>
    <w:rsid w:val="00BA6E1A"/>
    <w:rsid w:val="00BB2AC8"/>
    <w:rsid w:val="00BB64AF"/>
    <w:rsid w:val="00BE7BFD"/>
    <w:rsid w:val="00C27ED4"/>
    <w:rsid w:val="00C370F2"/>
    <w:rsid w:val="00C44EEC"/>
    <w:rsid w:val="00C46732"/>
    <w:rsid w:val="00C62D1B"/>
    <w:rsid w:val="00C93E1F"/>
    <w:rsid w:val="00C94211"/>
    <w:rsid w:val="00CD3BE1"/>
    <w:rsid w:val="00D048BD"/>
    <w:rsid w:val="00D22FFA"/>
    <w:rsid w:val="00D71CDA"/>
    <w:rsid w:val="00D8461B"/>
    <w:rsid w:val="00D87D35"/>
    <w:rsid w:val="00D915F2"/>
    <w:rsid w:val="00D930DE"/>
    <w:rsid w:val="00DB338A"/>
    <w:rsid w:val="00DF32E8"/>
    <w:rsid w:val="00DF53CA"/>
    <w:rsid w:val="00E21B49"/>
    <w:rsid w:val="00E2789F"/>
    <w:rsid w:val="00E471EF"/>
    <w:rsid w:val="00E72428"/>
    <w:rsid w:val="00E74BC3"/>
    <w:rsid w:val="00E935D6"/>
    <w:rsid w:val="00EA14B3"/>
    <w:rsid w:val="00EA416E"/>
    <w:rsid w:val="00EA7BF4"/>
    <w:rsid w:val="00ED2BA3"/>
    <w:rsid w:val="00F078C1"/>
    <w:rsid w:val="00F24DA2"/>
    <w:rsid w:val="00F92E79"/>
    <w:rsid w:val="00FC5957"/>
    <w:rsid w:val="00FD265E"/>
    <w:rsid w:val="00FD47A2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,"/>
  <w:listSeparator w:val=";"/>
  <w14:docId w14:val="424333FB"/>
  <w15:chartTrackingRefBased/>
  <w15:docId w15:val="{2564E773-90B7-4681-A42A-BBE5A09BF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87D35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5877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877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k.kornowska@10wsk.mil.p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114</TotalTime>
  <Pages>8</Pages>
  <Words>1821</Words>
  <Characters>10567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48</cp:revision>
  <cp:lastPrinted>2024-05-17T12:11:00Z</cp:lastPrinted>
  <dcterms:created xsi:type="dcterms:W3CDTF">2024-05-17T06:00:00Z</dcterms:created>
  <dcterms:modified xsi:type="dcterms:W3CDTF">2024-05-17T12:22:00Z</dcterms:modified>
</cp:coreProperties>
</file>