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683A2E5A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5A0917">
        <w:rPr>
          <w:rFonts w:ascii="Arial" w:hAnsi="Arial" w:cs="Arial"/>
          <w:sz w:val="21"/>
          <w:szCs w:val="21"/>
        </w:rPr>
        <w:t xml:space="preserve"> pn.</w:t>
      </w:r>
      <w:r w:rsidR="00E63E49">
        <w:rPr>
          <w:rFonts w:ascii="Arial" w:hAnsi="Arial" w:cs="Arial"/>
          <w:sz w:val="21"/>
          <w:szCs w:val="21"/>
        </w:rPr>
        <w:t xml:space="preserve">: </w:t>
      </w:r>
      <w:r w:rsidR="00E63E49">
        <w:rPr>
          <w:rFonts w:ascii="Arial" w:hAnsi="Arial" w:cs="Arial"/>
          <w:b/>
          <w:sz w:val="21"/>
          <w:szCs w:val="21"/>
        </w:rPr>
        <w:t>aranżacja zabytkowego wnętrza holu w budynku Collegium Minus (tablice),</w:t>
      </w:r>
      <w:r w:rsidR="002A51CC">
        <w:rPr>
          <w:rFonts w:ascii="Arial" w:hAnsi="Arial" w:cs="Arial"/>
          <w:b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215B13">
        <w:rPr>
          <w:rFonts w:ascii="Arial" w:hAnsi="Arial" w:cs="Arial"/>
          <w:b/>
          <w:sz w:val="21"/>
          <w:szCs w:val="21"/>
        </w:rPr>
        <w:t>3</w:t>
      </w:r>
      <w:r w:rsidR="00E63E49">
        <w:rPr>
          <w:rFonts w:ascii="Arial" w:hAnsi="Arial" w:cs="Arial"/>
          <w:b/>
          <w:sz w:val="21"/>
          <w:szCs w:val="21"/>
        </w:rPr>
        <w:t>/1116/24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792002">
        <w:rPr>
          <w:rFonts w:ascii="Arial" w:hAnsi="Arial" w:cs="Arial"/>
          <w:iCs/>
          <w:sz w:val="21"/>
          <w:szCs w:val="21"/>
        </w:rPr>
        <w:t>(Dz. U. poz. 835)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40097188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E63E49">
      <w:rPr>
        <w:rFonts w:ascii="Arial" w:hAnsi="Arial" w:cs="Arial"/>
        <w:i/>
        <w:sz w:val="20"/>
      </w:rPr>
      <w:t>3/1116/24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06D9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5B13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A0917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9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4EF0B-4C9D-412C-841D-BFE6AFEE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32</cp:revision>
  <cp:lastPrinted>2023-11-02T10:36:00Z</cp:lastPrinted>
  <dcterms:created xsi:type="dcterms:W3CDTF">2022-05-06T13:11:00Z</dcterms:created>
  <dcterms:modified xsi:type="dcterms:W3CDTF">2024-04-29T08:35:00Z</dcterms:modified>
</cp:coreProperties>
</file>