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DDA" w:rsidRDefault="000D4867" w:rsidP="003C5DDA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C5DDA">
        <w:rPr>
          <w:rFonts w:ascii="Tahoma" w:hAnsi="Tahoma" w:cs="Tahoma"/>
          <w:bCs/>
          <w:sz w:val="20"/>
        </w:rPr>
        <w:t>NZ-26-2024-34-D-P-AC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21406" w:rsidRPr="00321406">
        <w:rPr>
          <w:rFonts w:ascii="Tahoma" w:hAnsi="Tahoma" w:cs="Tahoma"/>
          <w:b/>
          <w:bCs/>
          <w:sz w:val="18"/>
        </w:rPr>
        <w:t>Dostawy odczynników laboratoryjnych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7A13A4">
        <w:rPr>
          <w:rFonts w:ascii="Georgia" w:hAnsi="Georgia"/>
        </w:rPr>
        <w:t xml:space="preserve"> </w:t>
      </w:r>
      <w:r w:rsidR="003C5DDA" w:rsidRPr="003C5DDA">
        <w:rPr>
          <w:rFonts w:ascii="Georgia" w:hAnsi="Georgia"/>
        </w:rPr>
        <w:t xml:space="preserve">Odczynniki do analizatora parametrów krytycznych ABL 90 FLEX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06118F" w:rsidRPr="0006118F">
        <w:rPr>
          <w:rFonts w:ascii="Georgia" w:hAnsi="Georgia"/>
        </w:rPr>
        <w:t xml:space="preserve">Testy moczowe do wykrywania narkotyków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3</w:t>
      </w:r>
      <w:r>
        <w:rPr>
          <w:rFonts w:ascii="Georgia" w:hAnsi="Georgia"/>
        </w:rPr>
        <w:t xml:space="preserve">: </w:t>
      </w:r>
      <w:r w:rsidR="00EB615D" w:rsidRPr="00EB615D">
        <w:rPr>
          <w:rFonts w:ascii="Georgia" w:hAnsi="Georgia"/>
        </w:rPr>
        <w:t xml:space="preserve">Paski plastikowe antybiotykowe 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4</w:t>
      </w:r>
      <w:r>
        <w:rPr>
          <w:rFonts w:ascii="Georgia" w:hAnsi="Georgia"/>
        </w:rPr>
        <w:t xml:space="preserve">: </w:t>
      </w:r>
      <w:r w:rsidR="00EB615D" w:rsidRPr="00EB615D">
        <w:rPr>
          <w:rFonts w:ascii="Georgia" w:hAnsi="Georgia"/>
        </w:rPr>
        <w:t xml:space="preserve">Odczynniki, kontrole, kalibratory i materiały zużywalne do identyfikacji drobnoustrojów kompatybilnych do aparatu MALDI TOF firmy BRUKER 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>
        <w:rPr>
          <w:rFonts w:ascii="Georgia" w:hAnsi="Georgia"/>
        </w:rPr>
        <w:t xml:space="preserve">: </w:t>
      </w:r>
      <w:r w:rsidR="0045614A" w:rsidRPr="0045614A">
        <w:rPr>
          <w:rFonts w:ascii="Georgia" w:hAnsi="Georgia"/>
        </w:rPr>
        <w:t xml:space="preserve">Odczynniki do oznaczeń genetycznych kompatybilnych z aparatem GENEXPERT </w:t>
      </w:r>
      <w:bookmarkStart w:id="0" w:name="_GoBack"/>
      <w:bookmarkEnd w:id="0"/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3C5D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5DDA" w:rsidRDefault="003C5DDA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3C5DDA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>__________________________________</w:t>
      </w:r>
    </w:p>
    <w:p w:rsidR="003239CD" w:rsidRDefault="003239CD" w:rsidP="003239CD">
      <w:pPr>
        <w:ind w:left="360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*W przypadku nie podania przez Wykonawcę okresu niezmienności cen Zamawiający przyjmuje maksymalny okres niezmienności tj. </w:t>
      </w:r>
      <w:r w:rsidR="003C5DDA">
        <w:rPr>
          <w:rFonts w:ascii="Tahoma" w:hAnsi="Tahoma" w:cs="Tahoma"/>
          <w:sz w:val="18"/>
          <w:szCs w:val="20"/>
        </w:rPr>
        <w:t xml:space="preserve">24 miesiące dla zadań nr 1-3 oraz </w:t>
      </w:r>
      <w:r>
        <w:rPr>
          <w:rFonts w:ascii="Tahoma" w:hAnsi="Tahoma" w:cs="Tahoma"/>
          <w:sz w:val="18"/>
          <w:szCs w:val="20"/>
        </w:rPr>
        <w:t>36 miesięcy</w:t>
      </w:r>
      <w:r w:rsidR="003C5DDA">
        <w:rPr>
          <w:rFonts w:ascii="Tahoma" w:hAnsi="Tahoma" w:cs="Tahoma"/>
          <w:sz w:val="18"/>
          <w:szCs w:val="20"/>
        </w:rPr>
        <w:t xml:space="preserve"> dla zadania nr 4, 5</w:t>
      </w:r>
      <w:r>
        <w:rPr>
          <w:rFonts w:ascii="Tahoma" w:hAnsi="Tahoma" w:cs="Tahoma"/>
          <w:sz w:val="18"/>
          <w:szCs w:val="20"/>
        </w:rPr>
        <w:t xml:space="preserve"> od daty zawarcia umowy.</w:t>
      </w:r>
    </w:p>
    <w:p w:rsidR="003239CD" w:rsidRDefault="003239CD" w:rsidP="003239CD">
      <w:pPr>
        <w:rPr>
          <w:rFonts w:ascii="Georgia" w:hAnsi="Georgia"/>
          <w:sz w:val="20"/>
        </w:rPr>
      </w:pPr>
    </w:p>
    <w:p w:rsidR="003239CD" w:rsidRDefault="003239CD" w:rsidP="003239CD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3239CD" w:rsidRDefault="003239CD" w:rsidP="00323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3239CD" w:rsidRDefault="003239CD" w:rsidP="00323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3239CD" w:rsidRDefault="003239CD" w:rsidP="003239CD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3239CD" w:rsidRDefault="003239CD" w:rsidP="003239CD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3239CD" w:rsidRDefault="003239CD" w:rsidP="003239CD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3239CD" w:rsidTr="003239CD">
        <w:trPr>
          <w:trHeight w:val="360"/>
        </w:trPr>
        <w:tc>
          <w:tcPr>
            <w:tcW w:w="2755" w:type="dxa"/>
          </w:tcPr>
          <w:p w:rsidR="003239CD" w:rsidRDefault="003239C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239CD" w:rsidRDefault="003239C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3239CD" w:rsidRDefault="003239C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80"/>
        </w:trPr>
        <w:tc>
          <w:tcPr>
            <w:tcW w:w="275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80"/>
        </w:trPr>
        <w:tc>
          <w:tcPr>
            <w:tcW w:w="2755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39CD" w:rsidRDefault="003239C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239CD" w:rsidTr="003239C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3239CD" w:rsidRDefault="003239CD" w:rsidP="003239CD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239CD" w:rsidRDefault="003239CD" w:rsidP="003239CD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795" w:rsidRDefault="00245795">
      <w:r>
        <w:separator/>
      </w:r>
    </w:p>
  </w:endnote>
  <w:endnote w:type="continuationSeparator" w:id="0">
    <w:p w:rsidR="00245795" w:rsidRDefault="0024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795" w:rsidRDefault="00245795">
      <w:r>
        <w:separator/>
      </w:r>
    </w:p>
  </w:footnote>
  <w:footnote w:type="continuationSeparator" w:id="0">
    <w:p w:rsidR="00245795" w:rsidRDefault="00245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381A8BE4"/>
    <w:lvl w:ilvl="0" w:tplc="04FA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52"/>
    <w:rsid w:val="00020F7D"/>
    <w:rsid w:val="0006118F"/>
    <w:rsid w:val="000867FD"/>
    <w:rsid w:val="000D4867"/>
    <w:rsid w:val="00101BF2"/>
    <w:rsid w:val="00156BE1"/>
    <w:rsid w:val="00203C73"/>
    <w:rsid w:val="0022079D"/>
    <w:rsid w:val="002346CB"/>
    <w:rsid w:val="00245795"/>
    <w:rsid w:val="002827B1"/>
    <w:rsid w:val="00321406"/>
    <w:rsid w:val="003239CD"/>
    <w:rsid w:val="003C5DDA"/>
    <w:rsid w:val="003F5AA9"/>
    <w:rsid w:val="00446A72"/>
    <w:rsid w:val="0045614A"/>
    <w:rsid w:val="00460999"/>
    <w:rsid w:val="00606FAB"/>
    <w:rsid w:val="006D6ED9"/>
    <w:rsid w:val="00736636"/>
    <w:rsid w:val="00741AC8"/>
    <w:rsid w:val="007A13A4"/>
    <w:rsid w:val="009200B1"/>
    <w:rsid w:val="00962F52"/>
    <w:rsid w:val="00976E29"/>
    <w:rsid w:val="00993EA3"/>
    <w:rsid w:val="009C19AD"/>
    <w:rsid w:val="00A02D66"/>
    <w:rsid w:val="00C446A2"/>
    <w:rsid w:val="00C8648B"/>
    <w:rsid w:val="00D3160B"/>
    <w:rsid w:val="00D95E62"/>
    <w:rsid w:val="00EB615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7040D-8879-4C85-916F-B92E096D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1505</Words>
  <Characters>9032</Characters>
  <Application>Microsoft Office Word</Application>
  <DocSecurity>0</DocSecurity>
  <Lines>75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NZ/75/D/P/AC/2023</vt:lpstr>
      <vt:lpstr>    FORMULARZ OFERTOWY</vt:lpstr>
    </vt:vector>
  </TitlesOfParts>
  <Company>Szpital Powiatowy w Limanowej</Company>
  <LinksUpToDate>false</LinksUpToDate>
  <CharactersWithSpaces>10516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9</cp:revision>
  <cp:lastPrinted>2001-01-24T13:21:00Z</cp:lastPrinted>
  <dcterms:created xsi:type="dcterms:W3CDTF">2024-05-27T07:31:00Z</dcterms:created>
  <dcterms:modified xsi:type="dcterms:W3CDTF">2024-05-27T07:54:00Z</dcterms:modified>
</cp:coreProperties>
</file>