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318E" w14:textId="74352010" w:rsidR="002F5595" w:rsidRDefault="002F5595" w:rsidP="002F5595">
      <w:pPr>
        <w:jc w:val="right"/>
        <w:rPr>
          <w:lang w:val="pl-PL"/>
        </w:rPr>
      </w:pPr>
      <w:r w:rsidRPr="002F5595">
        <w:rPr>
          <w:lang w:val="pl-PL"/>
        </w:rPr>
        <w:t>Załącznik nr 3</w:t>
      </w:r>
    </w:p>
    <w:p w14:paraId="098E4A75" w14:textId="77777777" w:rsidR="002F5595" w:rsidRDefault="002F5595" w:rsidP="003B441B">
      <w:pPr>
        <w:jc w:val="center"/>
        <w:rPr>
          <w:lang w:val="pl-PL"/>
        </w:rPr>
      </w:pPr>
    </w:p>
    <w:p w14:paraId="3B0165A5" w14:textId="22B984F8" w:rsidR="003B441B" w:rsidRPr="002F5595" w:rsidRDefault="003B441B" w:rsidP="003B441B">
      <w:pPr>
        <w:jc w:val="center"/>
        <w:rPr>
          <w:sz w:val="28"/>
          <w:szCs w:val="28"/>
          <w:u w:val="single"/>
          <w:lang w:val="pl-PL"/>
        </w:rPr>
      </w:pPr>
      <w:r w:rsidRPr="002F5595">
        <w:rPr>
          <w:sz w:val="28"/>
          <w:szCs w:val="28"/>
          <w:u w:val="single"/>
          <w:lang w:val="pl-PL"/>
        </w:rPr>
        <w:t>Opis przedmiotu zam</w:t>
      </w:r>
      <w:r w:rsidR="002F5595">
        <w:rPr>
          <w:sz w:val="28"/>
          <w:szCs w:val="28"/>
          <w:u w:val="single"/>
          <w:lang w:val="pl-PL"/>
        </w:rPr>
        <w:t>ó</w:t>
      </w:r>
      <w:r w:rsidRPr="002F5595">
        <w:rPr>
          <w:sz w:val="28"/>
          <w:szCs w:val="28"/>
          <w:u w:val="single"/>
          <w:lang w:val="pl-PL"/>
        </w:rPr>
        <w:t>wienia</w:t>
      </w:r>
    </w:p>
    <w:p w14:paraId="3133F3CD" w14:textId="20FAB88E" w:rsidR="00830868" w:rsidRDefault="00830868" w:rsidP="00830868">
      <w:pPr>
        <w:jc w:val="both"/>
        <w:rPr>
          <w:rFonts w:eastAsia="Times New Roman" w:cs="Arial"/>
          <w:b/>
          <w:sz w:val="28"/>
          <w:szCs w:val="28"/>
          <w:lang w:val="pl-PL" w:eastAsia="pl-PL"/>
        </w:rPr>
      </w:pPr>
      <w:r w:rsidRPr="00830868">
        <w:rPr>
          <w:rFonts w:cs="Arial"/>
          <w:b/>
          <w:bCs/>
          <w:sz w:val="28"/>
          <w:szCs w:val="28"/>
          <w:lang w:val="pl-PL"/>
        </w:rPr>
        <w:t>Dostawa  i montaż zestawu akumulatorów do UPS-a EATON-9395-2*225-U-IB S/N:139000002 oraz wykonanie przeglądu UPS-a w budynku CZT -  UAM w Poznaniu</w:t>
      </w:r>
      <w:r w:rsidRPr="00830868">
        <w:rPr>
          <w:rFonts w:eastAsia="Times New Roman" w:cs="Arial"/>
          <w:b/>
          <w:sz w:val="28"/>
          <w:szCs w:val="28"/>
          <w:lang w:val="pl-PL" w:eastAsia="pl-PL"/>
        </w:rPr>
        <w:t>.</w:t>
      </w:r>
    </w:p>
    <w:p w14:paraId="3B230CE9" w14:textId="77777777" w:rsidR="00830868" w:rsidRDefault="00830868" w:rsidP="00830868">
      <w:pPr>
        <w:pStyle w:val="Akapitzlist"/>
        <w:numPr>
          <w:ilvl w:val="1"/>
          <w:numId w:val="6"/>
        </w:numPr>
        <w:spacing w:after="200" w:line="276" w:lineRule="auto"/>
        <w:rPr>
          <w:b/>
          <w:bCs/>
        </w:rPr>
      </w:pPr>
      <w:proofErr w:type="spellStart"/>
      <w:r>
        <w:rPr>
          <w:b/>
          <w:bCs/>
        </w:rPr>
        <w:t>Przedmiot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Specyfikacji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Technicznej</w:t>
      </w:r>
      <w:proofErr w:type="spellEnd"/>
    </w:p>
    <w:p w14:paraId="53821746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 xml:space="preserve">zakres zamówienia obejmuje: </w:t>
      </w:r>
      <w:bookmarkStart w:id="0" w:name="_Hlk52182808"/>
      <w:r w:rsidRPr="00830868">
        <w:rPr>
          <w:bCs/>
          <w:lang w:val="pl-PL"/>
        </w:rPr>
        <w:t xml:space="preserve"> dostawę, montaż i uruchomienie nowego zestawu akumulatorów, składającego się z 80 szt. akumulatorów CBR HRL 12500W (lub CBR HRL 12540W)   do urządzenia  UPS-a EATON-9395-2*225-U-IB S/N:139000002 oraz wykonanie przeglądu UPS-a </w:t>
      </w:r>
      <w:bookmarkEnd w:id="0"/>
      <w:r w:rsidRPr="00830868">
        <w:rPr>
          <w:bCs/>
          <w:lang w:val="pl-PL"/>
        </w:rPr>
        <w:t>w/w,</w:t>
      </w:r>
    </w:p>
    <w:p w14:paraId="40C3A83B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parametry dostarczonych akumulatorów nie mogą być niższe niż obecnie zainstalowane akumulatory CBS HRL 12500W FR 12V 500W/</w:t>
      </w:r>
      <w:proofErr w:type="spellStart"/>
      <w:r w:rsidRPr="00830868">
        <w:rPr>
          <w:bCs/>
          <w:lang w:val="pl-PL"/>
        </w:rPr>
        <w:t>cell</w:t>
      </w:r>
      <w:proofErr w:type="spellEnd"/>
      <w:r w:rsidRPr="00830868">
        <w:rPr>
          <w:bCs/>
          <w:lang w:val="pl-PL"/>
        </w:rPr>
        <w:t xml:space="preserve"> 1,67V /15min.</w:t>
      </w:r>
    </w:p>
    <w:p w14:paraId="2D19A412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wykonanie wszelkich innych usług związanych z realizacją przedmiotu zamówienia,</w:t>
      </w:r>
      <w:r w:rsidRPr="00830868">
        <w:rPr>
          <w:bCs/>
          <w:lang w:val="pl-PL"/>
        </w:rPr>
        <w:br/>
        <w:t>np. demontażu, utylizacji urządzeń i materiałów itp.,</w:t>
      </w:r>
    </w:p>
    <w:p w14:paraId="4BB808B3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prace muszą być zrealizowane bez wyłączenia dopływu prądu do instalacji odbiorczych,</w:t>
      </w:r>
    </w:p>
    <w:p w14:paraId="6E32A3C6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przed przystąpieniem do prac montażowych, Wykonawca uzgodni z Zamawiającym procedurę oraz termin wymiany baterii, tak aby osiągnąć wyżej wskazany cel,</w:t>
      </w:r>
    </w:p>
    <w:p w14:paraId="27C1E096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wykonanie prób technicznych, pomiarów, badań i testów urządzeń i aparatury objętych przedmiotem zamówienia,</w:t>
      </w:r>
    </w:p>
    <w:p w14:paraId="53D1A57F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przekazanie do odbioru urządzeń i aparatury będących przedmiotem zamówienia, po pozytywnym zakończeniu prób technicznych i ich uruchomieniu. Dostarczenie wszystkich niezbędnych dokumentów (dokumentacja sprzętu, licencje, itp.), obejmujących przedmiot zamówienia i zawartych w umowie na realizację przedmiotu zamówienia,</w:t>
      </w:r>
    </w:p>
    <w:p w14:paraId="2CC6CC29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wykonawca musi posiadać autoryzację producenta zasilaczy UPS—a w tym przypadku firmy EATON, być upoważnionym do serwisowania i wsparcia UPS EATON  i innego sprzętu EATON oraz musi zagwarantować dostęp do materiałów serwisowych i części zamiennych,</w:t>
      </w:r>
    </w:p>
    <w:p w14:paraId="6192FE42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wykonawca w ramach zamówienia ma obowiązek unieszkodliwienia zużytych baterii akumulatorów, zgodnie z obowiązującymi w tym zakresie przepisami i normami, jak również dostarczyć kartę przekazania odpadu</w:t>
      </w:r>
    </w:p>
    <w:p w14:paraId="5F31211C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wykonawca sporządzi protokół serwisowy zawierający spis wykonanych czynności oraz zaleceń dotyczących ewentualnej konieczności wykonania naprawy urządzenia w tym wymiany zużytych lub wadliwych części i podzespołów.</w:t>
      </w:r>
    </w:p>
    <w:p w14:paraId="7AD02807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przedmiot zamówienia ma spełniać wszystkie wymagane parametry techniczne i użytkowe</w:t>
      </w:r>
    </w:p>
    <w:p w14:paraId="1E9C9439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 xml:space="preserve">przedmiot zamówienia ma posiadać wszystkie ważne certyfikaty, atesty, oraz ma zawierać oznaczenia i inne dokumenty wymagane prawem powszechnie obowiązującym, </w:t>
      </w:r>
    </w:p>
    <w:p w14:paraId="77EF15F6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przedmiot zamówienia ma być fabrycznie nowy, wolny od wad fizycznych i prawnych</w:t>
      </w:r>
    </w:p>
    <w:p w14:paraId="2A2A749B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przedmiot zamówienia ma być dopuszczony do obrotu handlowego na obszarze Polski zgodnie z przepisami powszechnie obowiązującymi</w:t>
      </w:r>
    </w:p>
    <w:p w14:paraId="39C82A10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wszelkie elementy zamontowane przez Wykonawcę, muszą spełniać wymagania producenta zasilacza UPS,</w:t>
      </w:r>
    </w:p>
    <w:p w14:paraId="4F0273CA" w14:textId="77777777" w:rsidR="00830868" w:rsidRPr="00830868" w:rsidRDefault="00830868" w:rsidP="00830868">
      <w:pPr>
        <w:pStyle w:val="Akapitzlist"/>
        <w:numPr>
          <w:ilvl w:val="0"/>
          <w:numId w:val="8"/>
        </w:numPr>
        <w:spacing w:after="200" w:line="276" w:lineRule="auto"/>
        <w:rPr>
          <w:bCs/>
          <w:u w:val="single"/>
          <w:lang w:val="pl-PL"/>
        </w:rPr>
      </w:pPr>
      <w:r w:rsidRPr="00830868">
        <w:rPr>
          <w:bCs/>
          <w:u w:val="single"/>
          <w:lang w:val="pl-PL"/>
        </w:rPr>
        <w:lastRenderedPageBreak/>
        <w:t>wykonawca udzieli 24-miesięcznej gwarancji na zamontowane urządzenia oraz na jakość wykonanej usługi.</w:t>
      </w:r>
    </w:p>
    <w:p w14:paraId="063B1E3A" w14:textId="77777777" w:rsidR="00830868" w:rsidRPr="00830868" w:rsidRDefault="00830868" w:rsidP="00830868">
      <w:pPr>
        <w:pStyle w:val="Akapitzlist"/>
        <w:ind w:left="420"/>
        <w:rPr>
          <w:b/>
          <w:bCs/>
          <w:lang w:val="pl-PL"/>
        </w:rPr>
      </w:pPr>
    </w:p>
    <w:p w14:paraId="2503465A" w14:textId="77777777" w:rsidR="00830868" w:rsidRDefault="00830868" w:rsidP="00830868">
      <w:pPr>
        <w:pStyle w:val="Akapitzlist"/>
        <w:numPr>
          <w:ilvl w:val="1"/>
          <w:numId w:val="6"/>
        </w:numPr>
        <w:spacing w:after="200" w:line="276" w:lineRule="auto"/>
        <w:rPr>
          <w:b/>
          <w:bCs/>
        </w:rPr>
      </w:pPr>
      <w:proofErr w:type="spellStart"/>
      <w:r>
        <w:rPr>
          <w:b/>
          <w:bCs/>
        </w:rPr>
        <w:t>Zakres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Specyfikacji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Technicznej</w:t>
      </w:r>
      <w:proofErr w:type="spellEnd"/>
    </w:p>
    <w:p w14:paraId="09AEB5C7" w14:textId="77777777" w:rsidR="00830868" w:rsidRPr="005561ED" w:rsidRDefault="00830868" w:rsidP="00830868">
      <w:pPr>
        <w:pStyle w:val="Akapitzlist"/>
        <w:ind w:left="420"/>
        <w:rPr>
          <w:b/>
          <w:bCs/>
        </w:rPr>
      </w:pPr>
    </w:p>
    <w:p w14:paraId="0E8046EC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Niniejsza specyfikacja jest traktowana jako dokument przetargowy przy zleceniu i realizacji robót wymienionych w kolejnym punkcie.</w:t>
      </w:r>
    </w:p>
    <w:p w14:paraId="6A2D84FA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</w:p>
    <w:p w14:paraId="6F536254" w14:textId="77777777" w:rsidR="00830868" w:rsidRPr="005561ED" w:rsidRDefault="00830868" w:rsidP="00830868">
      <w:pPr>
        <w:pStyle w:val="Akapitzlist"/>
        <w:numPr>
          <w:ilvl w:val="1"/>
          <w:numId w:val="6"/>
        </w:numPr>
        <w:spacing w:after="200" w:line="276" w:lineRule="auto"/>
        <w:rPr>
          <w:b/>
          <w:bCs/>
        </w:rPr>
      </w:pPr>
      <w:proofErr w:type="spellStart"/>
      <w:r>
        <w:rPr>
          <w:b/>
          <w:bCs/>
        </w:rPr>
        <w:t>Zakres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robót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objętych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Specyfikacją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Techniczną</w:t>
      </w:r>
      <w:proofErr w:type="spellEnd"/>
    </w:p>
    <w:p w14:paraId="6CF025DA" w14:textId="77777777" w:rsidR="00830868" w:rsidRDefault="00830868" w:rsidP="00830868">
      <w:pPr>
        <w:pStyle w:val="Akapitzlist"/>
        <w:ind w:left="420"/>
        <w:rPr>
          <w:bCs/>
        </w:rPr>
      </w:pPr>
    </w:p>
    <w:p w14:paraId="53E9076B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Ustalenia zawarte w specyfikacji dotyczą prowadzenia robót związanych z wykonaniem: wymiany akumulatorów w UPS-</w:t>
      </w:r>
      <w:proofErr w:type="spellStart"/>
      <w:r w:rsidRPr="00830868">
        <w:rPr>
          <w:bCs/>
          <w:lang w:val="pl-PL"/>
        </w:rPr>
        <w:t>ie</w:t>
      </w:r>
      <w:proofErr w:type="spellEnd"/>
      <w:r w:rsidRPr="00830868">
        <w:rPr>
          <w:bCs/>
          <w:lang w:val="pl-PL"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5238"/>
      </w:tblGrid>
      <w:tr w:rsidR="00830868" w:rsidRPr="005561ED" w14:paraId="1ACB2AB6" w14:textId="77777777" w:rsidTr="0024356E">
        <w:trPr>
          <w:jc w:val="center"/>
        </w:trPr>
        <w:tc>
          <w:tcPr>
            <w:tcW w:w="0" w:type="auto"/>
          </w:tcPr>
          <w:p w14:paraId="2DCE6B04" w14:textId="77777777" w:rsidR="00830868" w:rsidRPr="009140E5" w:rsidRDefault="00830868" w:rsidP="0024356E">
            <w:pPr>
              <w:jc w:val="center"/>
              <w:rPr>
                <w:bCs/>
              </w:rPr>
            </w:pPr>
            <w:r>
              <w:t>45000000-7</w:t>
            </w:r>
          </w:p>
        </w:tc>
        <w:tc>
          <w:tcPr>
            <w:tcW w:w="0" w:type="auto"/>
          </w:tcPr>
          <w:p w14:paraId="62EC3571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053F94">
              <w:rPr>
                <w:bCs/>
              </w:rPr>
              <w:t>Roboty budowlane</w:t>
            </w:r>
          </w:p>
        </w:tc>
      </w:tr>
      <w:tr w:rsidR="00830868" w:rsidRPr="00775458" w14:paraId="775BC5F0" w14:textId="77777777" w:rsidTr="0024356E">
        <w:trPr>
          <w:jc w:val="center"/>
        </w:trPr>
        <w:tc>
          <w:tcPr>
            <w:tcW w:w="0" w:type="auto"/>
          </w:tcPr>
          <w:p w14:paraId="7F3248DA" w14:textId="77777777" w:rsidR="00830868" w:rsidRPr="009140E5" w:rsidRDefault="00830868" w:rsidP="0024356E">
            <w:pPr>
              <w:jc w:val="center"/>
            </w:pPr>
            <w:r w:rsidRPr="00AD1DF4">
              <w:t>45315100-9</w:t>
            </w:r>
          </w:p>
        </w:tc>
        <w:tc>
          <w:tcPr>
            <w:tcW w:w="0" w:type="auto"/>
          </w:tcPr>
          <w:p w14:paraId="4721D100" w14:textId="77777777" w:rsidR="00830868" w:rsidRPr="009140E5" w:rsidRDefault="00830868" w:rsidP="0024356E">
            <w:pPr>
              <w:jc w:val="center"/>
            </w:pPr>
            <w:r w:rsidRPr="00AD1DF4">
              <w:t>Instalacyjne roboty elektrotechniczne</w:t>
            </w:r>
          </w:p>
        </w:tc>
      </w:tr>
      <w:tr w:rsidR="00830868" w:rsidRPr="005561ED" w14:paraId="2DF7131C" w14:textId="77777777" w:rsidTr="0024356E">
        <w:trPr>
          <w:jc w:val="center"/>
        </w:trPr>
        <w:tc>
          <w:tcPr>
            <w:tcW w:w="0" w:type="auto"/>
          </w:tcPr>
          <w:p w14:paraId="16C57955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AD1DF4">
              <w:t>45315600-4</w:t>
            </w:r>
          </w:p>
        </w:tc>
        <w:tc>
          <w:tcPr>
            <w:tcW w:w="0" w:type="auto"/>
          </w:tcPr>
          <w:p w14:paraId="30CC7025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AD1DF4">
              <w:t>Instalacje niskiego napięcia</w:t>
            </w:r>
          </w:p>
        </w:tc>
      </w:tr>
      <w:tr w:rsidR="00830868" w:rsidRPr="00830868" w14:paraId="4F53D020" w14:textId="77777777" w:rsidTr="0024356E">
        <w:trPr>
          <w:jc w:val="center"/>
        </w:trPr>
        <w:tc>
          <w:tcPr>
            <w:tcW w:w="0" w:type="auto"/>
          </w:tcPr>
          <w:p w14:paraId="7AA4E093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AB1CD9">
              <w:t>45311100-1</w:t>
            </w:r>
          </w:p>
        </w:tc>
        <w:tc>
          <w:tcPr>
            <w:tcW w:w="0" w:type="auto"/>
          </w:tcPr>
          <w:p w14:paraId="22486B94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AB1CD9">
              <w:t>Roboty w zakresie okablowania elektrycznego</w:t>
            </w:r>
          </w:p>
        </w:tc>
      </w:tr>
      <w:tr w:rsidR="00830868" w:rsidRPr="00830868" w14:paraId="674CD7CC" w14:textId="77777777" w:rsidTr="0024356E">
        <w:trPr>
          <w:jc w:val="center"/>
        </w:trPr>
        <w:tc>
          <w:tcPr>
            <w:tcW w:w="0" w:type="auto"/>
          </w:tcPr>
          <w:p w14:paraId="5D6440C7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AB1CD9">
              <w:t>45311200-2</w:t>
            </w:r>
          </w:p>
        </w:tc>
        <w:tc>
          <w:tcPr>
            <w:tcW w:w="0" w:type="auto"/>
          </w:tcPr>
          <w:p w14:paraId="6A15F45F" w14:textId="77777777" w:rsidR="00830868" w:rsidRPr="009140E5" w:rsidRDefault="00830868" w:rsidP="0024356E">
            <w:pPr>
              <w:jc w:val="center"/>
              <w:rPr>
                <w:bCs/>
              </w:rPr>
            </w:pPr>
            <w:r w:rsidRPr="00AB1CD9">
              <w:t>Roboty w zakresie instalacji elektrycznych</w:t>
            </w:r>
          </w:p>
        </w:tc>
      </w:tr>
      <w:tr w:rsidR="00830868" w:rsidRPr="00830868" w14:paraId="2C984F0C" w14:textId="77777777" w:rsidTr="0024356E">
        <w:trPr>
          <w:jc w:val="center"/>
        </w:trPr>
        <w:tc>
          <w:tcPr>
            <w:tcW w:w="0" w:type="auto"/>
          </w:tcPr>
          <w:p w14:paraId="09FF8D8C" w14:textId="77777777" w:rsidR="00830868" w:rsidRPr="00AB1CD9" w:rsidRDefault="00830868" w:rsidP="0024356E">
            <w:pPr>
              <w:jc w:val="center"/>
            </w:pPr>
            <w:r w:rsidRPr="00D27EB7">
              <w:t>31400000-0</w:t>
            </w:r>
          </w:p>
        </w:tc>
        <w:tc>
          <w:tcPr>
            <w:tcW w:w="0" w:type="auto"/>
          </w:tcPr>
          <w:p w14:paraId="2BE5DE92" w14:textId="77777777" w:rsidR="00830868" w:rsidRPr="00AB1CD9" w:rsidRDefault="00830868" w:rsidP="0024356E">
            <w:pPr>
              <w:jc w:val="center"/>
            </w:pPr>
            <w:r w:rsidRPr="00D27EB7">
              <w:t>Akumulatory, komory galwaniczne i baterie galwaniczne</w:t>
            </w:r>
          </w:p>
        </w:tc>
      </w:tr>
      <w:tr w:rsidR="00830868" w:rsidRPr="005561ED" w14:paraId="155757BD" w14:textId="77777777" w:rsidTr="0024356E">
        <w:trPr>
          <w:jc w:val="center"/>
        </w:trPr>
        <w:tc>
          <w:tcPr>
            <w:tcW w:w="0" w:type="auto"/>
          </w:tcPr>
          <w:p w14:paraId="6A1D4830" w14:textId="77777777" w:rsidR="00830868" w:rsidRPr="00D27EB7" w:rsidRDefault="00830868" w:rsidP="0024356E">
            <w:pPr>
              <w:jc w:val="center"/>
            </w:pPr>
            <w:r w:rsidRPr="00D27EB7">
              <w:t>31158000-8</w:t>
            </w:r>
          </w:p>
        </w:tc>
        <w:tc>
          <w:tcPr>
            <w:tcW w:w="0" w:type="auto"/>
          </w:tcPr>
          <w:p w14:paraId="0067488F" w14:textId="77777777" w:rsidR="00830868" w:rsidRPr="00D27EB7" w:rsidRDefault="00830868" w:rsidP="0024356E">
            <w:pPr>
              <w:jc w:val="center"/>
            </w:pPr>
            <w:r w:rsidRPr="00D27EB7">
              <w:t>Ładowarki</w:t>
            </w:r>
          </w:p>
        </w:tc>
      </w:tr>
    </w:tbl>
    <w:p w14:paraId="52CDB392" w14:textId="77777777" w:rsidR="00830868" w:rsidRDefault="00830868" w:rsidP="00830868">
      <w:pPr>
        <w:rPr>
          <w:bCs/>
        </w:rPr>
      </w:pPr>
    </w:p>
    <w:p w14:paraId="386EBBF1" w14:textId="77777777" w:rsidR="00830868" w:rsidRDefault="00830868" w:rsidP="00830868">
      <w:pPr>
        <w:pStyle w:val="Akapitzlist"/>
        <w:numPr>
          <w:ilvl w:val="1"/>
          <w:numId w:val="6"/>
        </w:numPr>
        <w:spacing w:after="200" w:line="276" w:lineRule="auto"/>
        <w:rPr>
          <w:b/>
          <w:bCs/>
        </w:rPr>
      </w:pPr>
      <w:proofErr w:type="spellStart"/>
      <w:r>
        <w:rPr>
          <w:b/>
          <w:bCs/>
        </w:rPr>
        <w:t>Ogólne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wymagania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dotyczące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robót</w:t>
      </w:r>
      <w:proofErr w:type="spellEnd"/>
    </w:p>
    <w:p w14:paraId="528153AA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 xml:space="preserve">- </w:t>
      </w:r>
      <w:r w:rsidRPr="00830868">
        <w:rPr>
          <w:b/>
          <w:bCs/>
          <w:lang w:val="pl-PL"/>
        </w:rPr>
        <w:t>Należy uwzględnić pracę w czynnym obiekcie.</w:t>
      </w:r>
    </w:p>
    <w:p w14:paraId="46739366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 xml:space="preserve">- Każdorazowo z użytkownikami poszczególnych pomieszczeń należy ustalić datę rozpoczęcia prac w danym pomieszczeniu. </w:t>
      </w:r>
    </w:p>
    <w:p w14:paraId="5AEA8672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 xml:space="preserve">- Harmonogram prac musi uwzględnić etapowanie prac tak, aby zapewnić funkcjonowanie administracji. </w:t>
      </w:r>
    </w:p>
    <w:p w14:paraId="7234ADCF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 xml:space="preserve">- Dla wykonania zadania Wykonawca zlecenia jest zobowiązany uwzględnić w swojej ofercie cenowej wszystkie świadczenia (roboty) zgodnie z przedstawionym opisem, łącznie ze świadczeniami wstępnymi, pomocniczymi i dodatkowymi oraz dostawę materiałów i sprzętu niezbędnych do prawidłowego wykonania robót. </w:t>
      </w:r>
    </w:p>
    <w:p w14:paraId="69FCDBB4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>- Wykonawca zobowiązuje się do zrealizowania zadania, zgodnie z zasadami dobrego wykonawstwa.</w:t>
      </w:r>
    </w:p>
    <w:p w14:paraId="24856BD3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>- Wykonawca będzie odpowiedzialny za wykonywane prace i przejęte pomieszczenia aż do chwili ich odbioru. Powinien on je utrzymywać w ciągu całego okresu trwania budowy w doskonałym stanie i podjąć wszelkie środki zapobiegawcze, aby nie zostały zniszczone lub skradzione, biorąc pod uwagę ryzyko istniejące na budowie</w:t>
      </w:r>
    </w:p>
    <w:p w14:paraId="2D86328E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>- Przed przystąpieniem do robót Wykonawca podejmie wszystkie niezbędne kroki mające na celu zabezpieczenie istniejących instalacji i urządzeń przed ich uszkodzeniem w czasie realizacji robót. W przypadku przypadkowego uszkodzenia istniejących instalacji Wykonawca natychmiast powiadomi o tym fakcie odpowiednią instytucję użytkującą lub będącą właścicielem instalacji, a także Zamawiającego. Wykonawca będzie współpracował z odpowiednimi służbami specjalistycznymi w usunięciu powstałej awarii.</w:t>
      </w:r>
    </w:p>
    <w:p w14:paraId="104E2E35" w14:textId="77777777" w:rsidR="00830868" w:rsidRP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lastRenderedPageBreak/>
        <w:t>- Jeśli w związku z zaniedbaniem, niewłaściwym prowadzeniem robót lub brakiem koniecznych działań ze strony Wykonawcy nastąpi uszkodzenie lub zniszczenie własności publicznej i prywatnej, to Wykonawca na swój koszt naprawi lub odtworzy uszkodzoną własność. Stan uszkodzonej lub naprawionej własności powinien być nie gorszy niż przed powstaniem uszkodzenia.</w:t>
      </w:r>
    </w:p>
    <w:p w14:paraId="224F58B5" w14:textId="054F3587" w:rsidR="00830868" w:rsidRDefault="00830868" w:rsidP="00830868">
      <w:pPr>
        <w:rPr>
          <w:bCs/>
          <w:lang w:val="pl-PL"/>
        </w:rPr>
      </w:pPr>
      <w:r w:rsidRPr="00830868">
        <w:rPr>
          <w:bCs/>
          <w:lang w:val="pl-PL"/>
        </w:rPr>
        <w:t>- Wykonawca wyznaczy osobę odpowiedzialną za prace, która będzie osobą uprawnioną do kontaktów z Zamawiającym. Osoba ta powinna posiadać niezbędne kwalifikacje (uprawnienia budowlane) i pełnomocnictwo do udzielania odpowiedzi na wszystkie pytania techniczne i finansowe dotyczące wykonywanych robót, podczas całego okresu trwania prac wykonawczych, odbioru i gwarancji.</w:t>
      </w:r>
    </w:p>
    <w:p w14:paraId="4AC51CB6" w14:textId="77777777" w:rsidR="00830868" w:rsidRPr="00830868" w:rsidRDefault="00830868" w:rsidP="00830868">
      <w:pPr>
        <w:rPr>
          <w:bCs/>
          <w:lang w:val="pl-PL"/>
        </w:rPr>
      </w:pPr>
    </w:p>
    <w:p w14:paraId="1336ADA7" w14:textId="77777777" w:rsidR="00830868" w:rsidRPr="00A435E2" w:rsidRDefault="00830868" w:rsidP="00830868">
      <w:pPr>
        <w:pStyle w:val="Akapitzlist"/>
        <w:numPr>
          <w:ilvl w:val="0"/>
          <w:numId w:val="6"/>
        </w:numPr>
        <w:spacing w:after="200" w:line="276" w:lineRule="auto"/>
        <w:rPr>
          <w:b/>
          <w:bCs/>
        </w:rPr>
      </w:pPr>
      <w:proofErr w:type="spellStart"/>
      <w:r w:rsidRPr="00A435E2">
        <w:rPr>
          <w:rFonts w:eastAsia="Times New Roman" w:cs="Arial"/>
          <w:b/>
          <w:bCs/>
          <w:lang w:eastAsia="pl-PL"/>
        </w:rPr>
        <w:t>Informacja</w:t>
      </w:r>
      <w:proofErr w:type="spellEnd"/>
      <w:r w:rsidRPr="00A435E2">
        <w:rPr>
          <w:rFonts w:eastAsia="Times New Roman" w:cs="Arial"/>
          <w:b/>
          <w:bCs/>
          <w:lang w:eastAsia="pl-PL"/>
        </w:rPr>
        <w:t xml:space="preserve"> o </w:t>
      </w:r>
      <w:proofErr w:type="spellStart"/>
      <w:r w:rsidRPr="00A435E2">
        <w:rPr>
          <w:rFonts w:eastAsia="Times New Roman" w:cs="Arial"/>
          <w:b/>
          <w:bCs/>
          <w:lang w:eastAsia="pl-PL"/>
        </w:rPr>
        <w:t>terenie</w:t>
      </w:r>
      <w:proofErr w:type="spellEnd"/>
      <w:r w:rsidRPr="00A435E2">
        <w:rPr>
          <w:rFonts w:eastAsia="Times New Roman" w:cs="Arial"/>
          <w:b/>
          <w:bCs/>
          <w:lang w:eastAsia="pl-PL"/>
        </w:rPr>
        <w:t xml:space="preserve"> </w:t>
      </w:r>
      <w:proofErr w:type="spellStart"/>
      <w:r w:rsidRPr="00A435E2">
        <w:rPr>
          <w:rFonts w:eastAsia="Times New Roman" w:cs="Arial"/>
          <w:b/>
          <w:bCs/>
          <w:lang w:eastAsia="pl-PL"/>
        </w:rPr>
        <w:t>budowy</w:t>
      </w:r>
      <w:proofErr w:type="spellEnd"/>
      <w:r w:rsidRPr="00A435E2">
        <w:rPr>
          <w:rFonts w:eastAsia="Times New Roman" w:cs="Arial"/>
          <w:b/>
          <w:bCs/>
          <w:lang w:eastAsia="pl-PL"/>
        </w:rPr>
        <w:t>.</w:t>
      </w:r>
    </w:p>
    <w:p w14:paraId="1A87E768" w14:textId="441FD912" w:rsidR="00830868" w:rsidRPr="00830868" w:rsidRDefault="00830868" w:rsidP="00F32CDB">
      <w:pPr>
        <w:pStyle w:val="Akapitzlist"/>
        <w:widowControl w:val="0"/>
        <w:numPr>
          <w:ilvl w:val="1"/>
          <w:numId w:val="6"/>
        </w:numPr>
        <w:suppressAutoHyphens/>
        <w:spacing w:after="0" w:line="276" w:lineRule="auto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b/>
          <w:bCs/>
          <w:lang w:val="pl-PL" w:eastAsia="pl-PL"/>
        </w:rPr>
        <w:t>Organizacja robót objętych niniejszą specyfikacją:</w:t>
      </w:r>
      <w:r w:rsidRPr="00830868">
        <w:rPr>
          <w:rFonts w:eastAsia="Times New Roman" w:cs="Arial"/>
          <w:b/>
          <w:bCs/>
          <w:lang w:val="pl-PL" w:eastAsia="pl-PL"/>
        </w:rPr>
        <w:br/>
      </w:r>
      <w:r w:rsidRPr="00830868">
        <w:rPr>
          <w:rFonts w:eastAsia="Times New Roman" w:cs="Arial"/>
          <w:lang w:val="pl-PL" w:eastAsia="pl-PL"/>
        </w:rPr>
        <w:t xml:space="preserve">Z uwagi na wykonywanie robót w czynnym obiekcie należy bezwzględnie  przestrzegać przepisów BHP oraz przepisów </w:t>
      </w:r>
      <w:proofErr w:type="spellStart"/>
      <w:r w:rsidRPr="00830868">
        <w:rPr>
          <w:rFonts w:eastAsia="Times New Roman" w:cs="Arial"/>
          <w:lang w:val="pl-PL" w:eastAsia="pl-PL"/>
        </w:rPr>
        <w:t>PPoż.</w:t>
      </w:r>
      <w:proofErr w:type="spellEnd"/>
    </w:p>
    <w:p w14:paraId="6AC539A6" w14:textId="77777777" w:rsidR="00830868" w:rsidRPr="00830868" w:rsidRDefault="00830868" w:rsidP="00830868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lang w:val="pl-PL" w:eastAsia="pl-PL"/>
        </w:rPr>
        <w:t>Wykonawca ma obowiązek sporządzić harmonogram wykonywanych prac oraz uzyskać akceptację przez Zamawiającego.</w:t>
      </w:r>
    </w:p>
    <w:p w14:paraId="2B419057" w14:textId="77777777" w:rsidR="00830868" w:rsidRPr="00830868" w:rsidRDefault="00830868" w:rsidP="00830868">
      <w:pPr>
        <w:pStyle w:val="Akapitzlist"/>
        <w:ind w:left="420"/>
        <w:rPr>
          <w:b/>
          <w:bCs/>
          <w:lang w:val="pl-PL"/>
        </w:rPr>
      </w:pPr>
    </w:p>
    <w:p w14:paraId="14BD1F3C" w14:textId="3E744B60" w:rsidR="00830868" w:rsidRPr="00830868" w:rsidRDefault="00830868" w:rsidP="001323DC">
      <w:pPr>
        <w:pStyle w:val="Akapitzlist"/>
        <w:widowControl w:val="0"/>
        <w:numPr>
          <w:ilvl w:val="1"/>
          <w:numId w:val="6"/>
        </w:numPr>
        <w:tabs>
          <w:tab w:val="left" w:pos="520"/>
        </w:tabs>
        <w:suppressAutoHyphens/>
        <w:spacing w:after="0" w:line="276" w:lineRule="auto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b/>
          <w:bCs/>
          <w:lang w:val="pl-PL" w:eastAsia="pl-PL"/>
        </w:rPr>
        <w:t>Zabezpieczenie interesów osób trzecich:</w:t>
      </w:r>
      <w:r w:rsidRPr="00830868">
        <w:rPr>
          <w:rFonts w:eastAsia="Times New Roman" w:cs="Arial"/>
          <w:b/>
          <w:bCs/>
          <w:lang w:val="pl-PL" w:eastAsia="pl-PL"/>
        </w:rPr>
        <w:br/>
      </w:r>
      <w:r w:rsidRPr="00830868">
        <w:rPr>
          <w:rFonts w:eastAsia="Times New Roman" w:cs="Arial"/>
          <w:lang w:val="pl-PL" w:eastAsia="pl-PL"/>
        </w:rPr>
        <w:t>Zgodnie z art. 652  Kodeksu Cywilnego Wykonawca przejmuje protokolarnie od     Zamawiającego część budynku objętego remontem i ponosi odpowiedzialność na zasadach  ogólnych za szkody wynikłe na tym terenie.</w:t>
      </w:r>
    </w:p>
    <w:p w14:paraId="3663ECEE" w14:textId="77777777" w:rsidR="00830868" w:rsidRPr="00830868" w:rsidRDefault="00830868" w:rsidP="00830868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lang w:val="pl-PL" w:eastAsia="pl-PL"/>
        </w:rPr>
        <w:t>Wykonawca będzie realizował roboty w sposób powodujący jak najmniejsze niedogodności dla użytkowników znajdujących się w remontowanym obiekcie, a także sąsiednich budynków.</w:t>
      </w:r>
    </w:p>
    <w:p w14:paraId="32853FC7" w14:textId="77777777" w:rsidR="00830868" w:rsidRPr="00830868" w:rsidRDefault="00830868" w:rsidP="00830868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val="pl-PL" w:eastAsia="pl-PL"/>
        </w:rPr>
      </w:pPr>
    </w:p>
    <w:p w14:paraId="3CEC7C8D" w14:textId="77777777" w:rsidR="00830868" w:rsidRDefault="00830868" w:rsidP="00830868">
      <w:pPr>
        <w:widowControl w:val="0"/>
        <w:numPr>
          <w:ilvl w:val="1"/>
          <w:numId w:val="6"/>
        </w:numPr>
        <w:tabs>
          <w:tab w:val="left" w:pos="520"/>
        </w:tabs>
        <w:suppressAutoHyphens/>
        <w:spacing w:after="0" w:line="276" w:lineRule="auto"/>
        <w:rPr>
          <w:rFonts w:eastAsia="Times New Roman" w:cs="Arial"/>
          <w:b/>
          <w:bCs/>
          <w:lang w:eastAsia="pl-PL"/>
        </w:rPr>
      </w:pPr>
      <w:proofErr w:type="spellStart"/>
      <w:r>
        <w:rPr>
          <w:rFonts w:eastAsia="Times New Roman" w:cs="Arial"/>
          <w:b/>
          <w:bCs/>
          <w:lang w:eastAsia="pl-PL"/>
        </w:rPr>
        <w:t>Warunki</w:t>
      </w:r>
      <w:proofErr w:type="spellEnd"/>
      <w:r>
        <w:rPr>
          <w:rFonts w:eastAsia="Times New Roman" w:cs="Arial"/>
          <w:b/>
          <w:bCs/>
          <w:lang w:eastAsia="pl-PL"/>
        </w:rPr>
        <w:t xml:space="preserve"> </w:t>
      </w:r>
      <w:proofErr w:type="spellStart"/>
      <w:r>
        <w:rPr>
          <w:rFonts w:eastAsia="Times New Roman" w:cs="Arial"/>
          <w:b/>
          <w:bCs/>
          <w:lang w:eastAsia="pl-PL"/>
        </w:rPr>
        <w:t>bezpieczeństwa</w:t>
      </w:r>
      <w:proofErr w:type="spellEnd"/>
      <w:r>
        <w:rPr>
          <w:rFonts w:eastAsia="Times New Roman" w:cs="Arial"/>
          <w:b/>
          <w:bCs/>
          <w:lang w:eastAsia="pl-PL"/>
        </w:rPr>
        <w:t xml:space="preserve"> </w:t>
      </w:r>
      <w:proofErr w:type="spellStart"/>
      <w:r>
        <w:rPr>
          <w:rFonts w:eastAsia="Times New Roman" w:cs="Arial"/>
          <w:b/>
          <w:bCs/>
          <w:lang w:eastAsia="pl-PL"/>
        </w:rPr>
        <w:t>pracy</w:t>
      </w:r>
      <w:proofErr w:type="spellEnd"/>
      <w:r>
        <w:rPr>
          <w:rFonts w:eastAsia="Times New Roman" w:cs="Arial"/>
          <w:b/>
          <w:bCs/>
          <w:lang w:eastAsia="pl-PL"/>
        </w:rPr>
        <w:t>:</w:t>
      </w:r>
    </w:p>
    <w:p w14:paraId="716473AF" w14:textId="77777777" w:rsidR="00830868" w:rsidRPr="00830868" w:rsidRDefault="00830868" w:rsidP="00830868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lang w:val="pl-PL" w:eastAsia="pl-PL"/>
        </w:rPr>
        <w:t>Zgodnie z Rozporządzeniem Ministra Infrastruktury z dnia 23.06.2003r. w sprawie informacji dotyczącej bezpieczeństwa i ochrony zdrowia oraz planu bezpieczeństwa i ochrony zdrowia wydanym na podstawie art.21a ust.4 ustawy z dnia 7 lipca 1994r.Prawo Budowlane (Dz.U.2003r.nr207 poz.2016 z późniejszymi zmianami).</w:t>
      </w:r>
    </w:p>
    <w:p w14:paraId="35B6E4FB" w14:textId="77777777" w:rsidR="00830868" w:rsidRPr="00830868" w:rsidRDefault="00830868" w:rsidP="00830868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val="pl-PL" w:eastAsia="pl-PL"/>
        </w:rPr>
      </w:pPr>
    </w:p>
    <w:p w14:paraId="447B33F2" w14:textId="77777777" w:rsidR="00830868" w:rsidRDefault="00830868" w:rsidP="00830868">
      <w:pPr>
        <w:widowControl w:val="0"/>
        <w:numPr>
          <w:ilvl w:val="1"/>
          <w:numId w:val="6"/>
        </w:numPr>
        <w:tabs>
          <w:tab w:val="left" w:pos="520"/>
        </w:tabs>
        <w:suppressAutoHyphens/>
        <w:spacing w:after="0" w:line="276" w:lineRule="auto"/>
        <w:rPr>
          <w:rFonts w:eastAsia="Times New Roman" w:cs="Arial"/>
          <w:lang w:eastAsia="pl-PL"/>
        </w:rPr>
      </w:pPr>
      <w:proofErr w:type="spellStart"/>
      <w:r w:rsidRPr="00A435E2">
        <w:rPr>
          <w:rFonts w:eastAsia="Times New Roman" w:cs="Arial"/>
          <w:b/>
          <w:bCs/>
          <w:lang w:eastAsia="pl-PL"/>
        </w:rPr>
        <w:t>Waru</w:t>
      </w:r>
      <w:r>
        <w:rPr>
          <w:rFonts w:eastAsia="Times New Roman" w:cs="Arial"/>
          <w:b/>
          <w:bCs/>
          <w:lang w:eastAsia="pl-PL"/>
        </w:rPr>
        <w:t>nki</w:t>
      </w:r>
      <w:proofErr w:type="spellEnd"/>
      <w:r>
        <w:rPr>
          <w:rFonts w:eastAsia="Times New Roman" w:cs="Arial"/>
          <w:b/>
          <w:bCs/>
          <w:lang w:eastAsia="pl-PL"/>
        </w:rPr>
        <w:t xml:space="preserve"> </w:t>
      </w:r>
      <w:proofErr w:type="spellStart"/>
      <w:r>
        <w:rPr>
          <w:rFonts w:eastAsia="Times New Roman" w:cs="Arial"/>
          <w:b/>
          <w:bCs/>
          <w:lang w:eastAsia="pl-PL"/>
        </w:rPr>
        <w:t>dotyczące</w:t>
      </w:r>
      <w:proofErr w:type="spellEnd"/>
      <w:r>
        <w:rPr>
          <w:rFonts w:eastAsia="Times New Roman" w:cs="Arial"/>
          <w:b/>
          <w:bCs/>
          <w:lang w:eastAsia="pl-PL"/>
        </w:rPr>
        <w:t xml:space="preserve"> </w:t>
      </w:r>
      <w:proofErr w:type="spellStart"/>
      <w:r>
        <w:rPr>
          <w:rFonts w:eastAsia="Times New Roman" w:cs="Arial"/>
          <w:b/>
          <w:bCs/>
          <w:lang w:eastAsia="pl-PL"/>
        </w:rPr>
        <w:t>organizacji</w:t>
      </w:r>
      <w:proofErr w:type="spellEnd"/>
      <w:r>
        <w:rPr>
          <w:rFonts w:eastAsia="Times New Roman" w:cs="Arial"/>
          <w:b/>
          <w:bCs/>
          <w:lang w:eastAsia="pl-PL"/>
        </w:rPr>
        <w:t xml:space="preserve"> </w:t>
      </w:r>
      <w:proofErr w:type="spellStart"/>
      <w:r>
        <w:rPr>
          <w:rFonts w:eastAsia="Times New Roman" w:cs="Arial"/>
          <w:b/>
          <w:bCs/>
          <w:lang w:eastAsia="pl-PL"/>
        </w:rPr>
        <w:t>ruchu</w:t>
      </w:r>
      <w:proofErr w:type="spellEnd"/>
      <w:r>
        <w:rPr>
          <w:rFonts w:eastAsia="Times New Roman" w:cs="Arial"/>
          <w:b/>
          <w:bCs/>
          <w:lang w:eastAsia="pl-PL"/>
        </w:rPr>
        <w:t>:</w:t>
      </w:r>
    </w:p>
    <w:p w14:paraId="0BC87C44" w14:textId="77777777" w:rsidR="00830868" w:rsidRPr="00830868" w:rsidRDefault="00830868" w:rsidP="00830868">
      <w:pPr>
        <w:widowControl w:val="0"/>
        <w:tabs>
          <w:tab w:val="left" w:pos="426"/>
        </w:tabs>
        <w:suppressAutoHyphens/>
        <w:spacing w:after="0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lang w:val="pl-PL" w:eastAsia="pl-PL"/>
        </w:rPr>
        <w:tab/>
        <w:t>Zamawiający umożliwi wjazd na teren posesji oraz miejsca postojowe na parkingu.</w:t>
      </w:r>
    </w:p>
    <w:p w14:paraId="2553E444" w14:textId="77777777" w:rsidR="00830868" w:rsidRPr="00830868" w:rsidRDefault="00830868" w:rsidP="00830868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val="pl-PL" w:eastAsia="pl-PL"/>
        </w:rPr>
      </w:pPr>
      <w:r w:rsidRPr="00830868">
        <w:rPr>
          <w:rFonts w:eastAsia="Times New Roman" w:cs="Arial"/>
          <w:lang w:val="pl-PL" w:eastAsia="pl-PL"/>
        </w:rPr>
        <w:tab/>
      </w:r>
    </w:p>
    <w:p w14:paraId="1E68DAF3" w14:textId="77777777" w:rsidR="00830868" w:rsidRDefault="00830868" w:rsidP="00830868">
      <w:pPr>
        <w:pStyle w:val="Akapitzlist"/>
        <w:numPr>
          <w:ilvl w:val="0"/>
          <w:numId w:val="6"/>
        </w:numPr>
        <w:spacing w:after="200" w:line="276" w:lineRule="auto"/>
        <w:rPr>
          <w:bCs/>
        </w:rPr>
      </w:pPr>
      <w:proofErr w:type="spellStart"/>
      <w:r>
        <w:rPr>
          <w:b/>
          <w:bCs/>
        </w:rPr>
        <w:t>Materiały</w:t>
      </w:r>
      <w:proofErr w:type="spellEnd"/>
    </w:p>
    <w:p w14:paraId="35F90C42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Wszystkie nazwy własne materiałów użyte w specyfikacji mają na celu określenie standardu wykonania, właściwości oraz wymogów technicznych założonych dla danych rozwiązań.</w:t>
      </w:r>
      <w:r w:rsidRPr="00830868">
        <w:rPr>
          <w:bCs/>
          <w:lang w:val="pl-PL"/>
        </w:rPr>
        <w:br/>
        <w:t>Dopuszczalne są rozwiązania zamienne pod warunkiem spełniania tych samych właściwości technicznych oraz uzyskania akceptacji projektanta.</w:t>
      </w:r>
    </w:p>
    <w:p w14:paraId="2E582295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</w:p>
    <w:p w14:paraId="06338978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Materiały użyte do wykonania instalacji muszą być zgodne z dokumentacją projektową. Możliwe jest zaproponowanie produktów równorzędnej jakości. Wszelkie przeróbki będą wykonywane na koszt Wykonawcy.</w:t>
      </w:r>
    </w:p>
    <w:p w14:paraId="022D842F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Wszystkie zakupione przez Wykonawcę materiały powinny być zaopatrzone w deklaracje zgodności.</w:t>
      </w:r>
    </w:p>
    <w:p w14:paraId="2734AC68" w14:textId="77777777" w:rsidR="00830868" w:rsidRPr="00830868" w:rsidRDefault="00830868" w:rsidP="00830868">
      <w:pPr>
        <w:rPr>
          <w:bCs/>
          <w:lang w:val="pl-PL"/>
        </w:rPr>
      </w:pPr>
    </w:p>
    <w:p w14:paraId="2AC6E781" w14:textId="77777777" w:rsidR="00830868" w:rsidRPr="00CE3958" w:rsidRDefault="00830868" w:rsidP="00830868">
      <w:pPr>
        <w:pStyle w:val="Akapitzlist"/>
        <w:numPr>
          <w:ilvl w:val="0"/>
          <w:numId w:val="6"/>
        </w:numPr>
        <w:spacing w:after="200" w:line="276" w:lineRule="auto"/>
      </w:pPr>
      <w:proofErr w:type="spellStart"/>
      <w:r>
        <w:rPr>
          <w:b/>
        </w:rPr>
        <w:lastRenderedPageBreak/>
        <w:t>Wykonanie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robót</w:t>
      </w:r>
      <w:proofErr w:type="spellEnd"/>
    </w:p>
    <w:p w14:paraId="00EAA807" w14:textId="77777777" w:rsidR="00830868" w:rsidRPr="00830868" w:rsidRDefault="00830868" w:rsidP="00830868">
      <w:pPr>
        <w:pStyle w:val="Akapitzlist"/>
        <w:ind w:left="420"/>
        <w:rPr>
          <w:lang w:val="pl-PL"/>
        </w:rPr>
      </w:pPr>
      <w:r w:rsidRPr="00830868">
        <w:rPr>
          <w:lang w:val="pl-PL"/>
        </w:rPr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14:paraId="453CCEFD" w14:textId="77777777" w:rsidR="00830868" w:rsidRPr="00830868" w:rsidRDefault="00830868" w:rsidP="00830868">
      <w:pPr>
        <w:pStyle w:val="Akapitzlist"/>
        <w:ind w:left="420"/>
        <w:rPr>
          <w:lang w:val="pl-PL"/>
        </w:rPr>
      </w:pPr>
    </w:p>
    <w:p w14:paraId="7688CD18" w14:textId="77777777" w:rsidR="00830868" w:rsidRPr="00DB659A" w:rsidRDefault="00830868" w:rsidP="00830868">
      <w:pPr>
        <w:pStyle w:val="Akapitzlist"/>
        <w:numPr>
          <w:ilvl w:val="0"/>
          <w:numId w:val="6"/>
        </w:numPr>
        <w:spacing w:after="200" w:line="276" w:lineRule="auto"/>
      </w:pPr>
      <w:proofErr w:type="spellStart"/>
      <w:r>
        <w:rPr>
          <w:b/>
        </w:rPr>
        <w:t>Kontrola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jakości</w:t>
      </w:r>
      <w:proofErr w:type="spellEnd"/>
    </w:p>
    <w:p w14:paraId="67112484" w14:textId="77777777" w:rsidR="00830868" w:rsidRPr="00830868" w:rsidRDefault="00830868" w:rsidP="00830868">
      <w:pPr>
        <w:pStyle w:val="Akapitzlist"/>
        <w:ind w:left="420"/>
        <w:rPr>
          <w:lang w:val="pl-PL"/>
        </w:rPr>
      </w:pPr>
      <w:r w:rsidRPr="00830868">
        <w:rPr>
          <w:lang w:val="pl-PL"/>
        </w:rPr>
        <w:t>Wszystkie prace należy wykonywać 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14:paraId="17B2CAC6" w14:textId="77777777" w:rsidR="00830868" w:rsidRPr="00830868" w:rsidRDefault="00830868" w:rsidP="00830868">
      <w:pPr>
        <w:pStyle w:val="Akapitzlist"/>
        <w:ind w:left="420"/>
        <w:rPr>
          <w:lang w:val="pl-PL"/>
        </w:rPr>
      </w:pPr>
    </w:p>
    <w:p w14:paraId="4119DA35" w14:textId="77777777" w:rsidR="00830868" w:rsidRPr="00830868" w:rsidRDefault="00830868" w:rsidP="00830868">
      <w:pPr>
        <w:pStyle w:val="Akapitzlist"/>
        <w:ind w:left="420"/>
        <w:rPr>
          <w:lang w:val="pl-PL"/>
        </w:rPr>
      </w:pPr>
      <w:r w:rsidRPr="00830868">
        <w:rPr>
          <w:lang w:val="pl-PL"/>
        </w:rPr>
        <w:t xml:space="preserve">Wszystkie wbudowywane wyroby muszą posiadać: aprobatę techniczną, certyfikat zgodności i oznaczenie znakiem bezpieczeństwa „B” lub świadectwo dopuszczenia Urzędu Dozoru Technicznego dla urządzeń </w:t>
      </w:r>
      <w:proofErr w:type="spellStart"/>
      <w:r w:rsidRPr="00830868">
        <w:rPr>
          <w:lang w:val="pl-PL"/>
        </w:rPr>
        <w:t>poddozorowych</w:t>
      </w:r>
      <w:proofErr w:type="spellEnd"/>
      <w:r w:rsidRPr="00830868">
        <w:rPr>
          <w:lang w:val="pl-PL"/>
        </w:rPr>
        <w:t xml:space="preserve"> albo: dobrowolny certyfikat zgodności i oznaczenie nadanymi znakami zgodności („PN”, „E”, „O”) lub deklarację zgodności z obowiązującymi przepisami oraz Polskimi Normami i aprobatą techniczną.</w:t>
      </w:r>
    </w:p>
    <w:p w14:paraId="17D4F9A6" w14:textId="77777777" w:rsidR="00830868" w:rsidRPr="00830868" w:rsidRDefault="00830868" w:rsidP="00830868">
      <w:pPr>
        <w:pStyle w:val="Akapitzlist"/>
        <w:ind w:left="420"/>
        <w:rPr>
          <w:lang w:val="pl-PL"/>
        </w:rPr>
      </w:pPr>
    </w:p>
    <w:p w14:paraId="607A1957" w14:textId="0E7C70ED" w:rsidR="00830868" w:rsidRDefault="00830868" w:rsidP="00830868">
      <w:pPr>
        <w:pStyle w:val="Akapitzlist"/>
        <w:ind w:left="420"/>
      </w:pPr>
      <w:r w:rsidRPr="00830868">
        <w:rPr>
          <w:lang w:val="pl-PL"/>
        </w:rPr>
        <w:t xml:space="preserve">Wszystkie badania i pomiary będą przeprowadzone zgodnie z obowiązującymi normami. Wykonawca jest odpowiedzialny za pełną kontrolę robót i jakości materiałów.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koszty</w:t>
      </w:r>
      <w:proofErr w:type="spellEnd"/>
      <w:r>
        <w:t xml:space="preserve"> </w:t>
      </w:r>
      <w:proofErr w:type="spellStart"/>
      <w:r>
        <w:t>związane</w:t>
      </w:r>
      <w:proofErr w:type="spellEnd"/>
      <w:r>
        <w:t xml:space="preserve"> z </w:t>
      </w:r>
      <w:proofErr w:type="spellStart"/>
      <w:r>
        <w:t>przeprowadzeniem</w:t>
      </w:r>
      <w:proofErr w:type="spellEnd"/>
      <w:r>
        <w:t xml:space="preserve"> </w:t>
      </w:r>
      <w:proofErr w:type="spellStart"/>
      <w:r>
        <w:t>badań</w:t>
      </w:r>
      <w:proofErr w:type="spellEnd"/>
      <w:r>
        <w:t xml:space="preserve"> </w:t>
      </w:r>
      <w:proofErr w:type="spellStart"/>
      <w:r>
        <w:t>ponosi</w:t>
      </w:r>
      <w:proofErr w:type="spellEnd"/>
      <w:r>
        <w:t xml:space="preserve"> </w:t>
      </w:r>
      <w:proofErr w:type="spellStart"/>
      <w:r>
        <w:t>Wykonawca</w:t>
      </w:r>
      <w:proofErr w:type="spellEnd"/>
      <w:r>
        <w:t>.</w:t>
      </w:r>
    </w:p>
    <w:p w14:paraId="5704FFC6" w14:textId="77777777" w:rsidR="00830868" w:rsidRDefault="00830868" w:rsidP="00830868">
      <w:pPr>
        <w:pStyle w:val="Akapitzlist"/>
        <w:ind w:left="420"/>
      </w:pPr>
    </w:p>
    <w:p w14:paraId="562283BE" w14:textId="77777777" w:rsidR="00830868" w:rsidRPr="00261BC7" w:rsidRDefault="00830868" w:rsidP="00830868">
      <w:pPr>
        <w:pStyle w:val="Akapitzlist"/>
        <w:numPr>
          <w:ilvl w:val="0"/>
          <w:numId w:val="6"/>
        </w:numPr>
        <w:spacing w:after="200" w:line="276" w:lineRule="auto"/>
        <w:rPr>
          <w:bCs/>
        </w:rPr>
      </w:pPr>
      <w:proofErr w:type="spellStart"/>
      <w:r>
        <w:rPr>
          <w:b/>
          <w:bCs/>
        </w:rPr>
        <w:t>Odbiór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robót</w:t>
      </w:r>
      <w:proofErr w:type="spellEnd"/>
    </w:p>
    <w:p w14:paraId="7357DE86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Odbiór robót zanikających i ulegających zakryciu polega na ocenie ilości i jakości wykonania robót, które w dalszym procesie realizacji ulegną zakryciu. Odbiór tych robót jest dokonywany w czasie umożliwiającym wykonanie ewentualnych poprawek bez wstrzymywania dalszych prac.</w:t>
      </w:r>
      <w:r w:rsidRPr="00830868">
        <w:rPr>
          <w:bCs/>
          <w:lang w:val="pl-PL"/>
        </w:rPr>
        <w:br/>
        <w:t>Odbiór częściowy polega na ocenie ilości i jakości wykonania części robót wg zasad odbioru końcowego.</w:t>
      </w:r>
      <w:r w:rsidRPr="00830868">
        <w:rPr>
          <w:bCs/>
          <w:lang w:val="pl-PL"/>
        </w:rPr>
        <w:br/>
        <w:t>Odbiór końcowy polega na finalnej ocenie rzeczywistego wykonania robót w odniesieniu od ich ilości, jakości i wartości.</w:t>
      </w:r>
    </w:p>
    <w:p w14:paraId="0D00B87D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Dokumentami niezbędnymi do dokonania odbioru końcowego są:</w:t>
      </w:r>
    </w:p>
    <w:p w14:paraId="6FB245FC" w14:textId="77777777" w:rsidR="00830868" w:rsidRDefault="00830868" w:rsidP="00830868">
      <w:pPr>
        <w:pStyle w:val="Akapitzlist"/>
        <w:numPr>
          <w:ilvl w:val="0"/>
          <w:numId w:val="7"/>
        </w:numPr>
        <w:spacing w:after="200" w:line="276" w:lineRule="auto"/>
        <w:rPr>
          <w:bCs/>
        </w:rPr>
      </w:pPr>
      <w:proofErr w:type="spellStart"/>
      <w:r>
        <w:rPr>
          <w:bCs/>
        </w:rPr>
        <w:t>Protokół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odbioru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końcowego</w:t>
      </w:r>
      <w:proofErr w:type="spellEnd"/>
    </w:p>
    <w:p w14:paraId="2533C5B1" w14:textId="77777777" w:rsidR="00830868" w:rsidRDefault="00830868" w:rsidP="00830868">
      <w:pPr>
        <w:pStyle w:val="Akapitzlist"/>
        <w:numPr>
          <w:ilvl w:val="0"/>
          <w:numId w:val="7"/>
        </w:numPr>
        <w:spacing w:after="200" w:line="276" w:lineRule="auto"/>
        <w:rPr>
          <w:bCs/>
        </w:rPr>
      </w:pPr>
      <w:proofErr w:type="spellStart"/>
      <w:r>
        <w:rPr>
          <w:bCs/>
        </w:rPr>
        <w:t>Dokumentacja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powykonawcza</w:t>
      </w:r>
      <w:proofErr w:type="spellEnd"/>
    </w:p>
    <w:p w14:paraId="4E33D591" w14:textId="77777777" w:rsidR="00830868" w:rsidRPr="00830868" w:rsidRDefault="00830868" w:rsidP="00830868">
      <w:pPr>
        <w:pStyle w:val="Akapitzlist"/>
        <w:numPr>
          <w:ilvl w:val="0"/>
          <w:numId w:val="7"/>
        </w:numPr>
        <w:spacing w:after="200" w:line="276" w:lineRule="auto"/>
        <w:rPr>
          <w:bCs/>
          <w:lang w:val="pl-PL"/>
        </w:rPr>
      </w:pPr>
      <w:r w:rsidRPr="00830868">
        <w:rPr>
          <w:bCs/>
          <w:lang w:val="pl-PL"/>
        </w:rPr>
        <w:t>Certyfikaty, deklaracje zgodności i karty katalogowe zastosowanych urządzeń</w:t>
      </w:r>
    </w:p>
    <w:p w14:paraId="3594F358" w14:textId="77777777" w:rsidR="00830868" w:rsidRPr="00B64F54" w:rsidRDefault="00830868" w:rsidP="00830868">
      <w:pPr>
        <w:pStyle w:val="Akapitzlist"/>
        <w:numPr>
          <w:ilvl w:val="0"/>
          <w:numId w:val="7"/>
        </w:numPr>
        <w:spacing w:after="200" w:line="276" w:lineRule="auto"/>
        <w:rPr>
          <w:bCs/>
        </w:rPr>
      </w:pPr>
      <w:proofErr w:type="spellStart"/>
      <w:r>
        <w:rPr>
          <w:bCs/>
        </w:rPr>
        <w:t>Wyniki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pomiarów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testów</w:t>
      </w:r>
      <w:proofErr w:type="spellEnd"/>
    </w:p>
    <w:p w14:paraId="2E483E60" w14:textId="77777777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Odbiór pogwarancyjny polega na ocenie wykonanych robót związanych z usunięciem wad stwierdzonych przy odbiorze końcowym i zaistniałych w okresie gwarancyjnym.</w:t>
      </w:r>
    </w:p>
    <w:p w14:paraId="6E0C114C" w14:textId="75D53A4D" w:rsidR="00830868" w:rsidRPr="00830868" w:rsidRDefault="00830868" w:rsidP="00830868">
      <w:pPr>
        <w:pStyle w:val="Akapitzlist"/>
        <w:ind w:left="420"/>
        <w:rPr>
          <w:bCs/>
          <w:lang w:val="pl-PL"/>
        </w:rPr>
      </w:pPr>
      <w:r w:rsidRPr="00830868">
        <w:rPr>
          <w:bCs/>
          <w:lang w:val="pl-PL"/>
        </w:rPr>
        <w:t>Poszczególne etapy odbioru będą przeprowadzone w zależności od ustaleń.</w:t>
      </w:r>
    </w:p>
    <w:p w14:paraId="423565D9" w14:textId="075075C9" w:rsidR="00830868" w:rsidRPr="00830868" w:rsidRDefault="00830868" w:rsidP="00830868">
      <w:pPr>
        <w:jc w:val="both"/>
        <w:rPr>
          <w:rFonts w:ascii="Arial" w:eastAsia="Times New Roman" w:hAnsi="Arial" w:cs="Arial"/>
          <w:bCs/>
          <w:u w:val="single"/>
          <w:lang w:val="pl-PL" w:eastAsia="pl-PL"/>
        </w:rPr>
      </w:pPr>
      <w:r w:rsidRPr="00830868">
        <w:rPr>
          <w:rFonts w:ascii="Arial" w:eastAsia="Times New Roman" w:hAnsi="Arial" w:cs="Arial"/>
          <w:bCs/>
          <w:u w:val="single"/>
          <w:lang w:val="pl-PL" w:eastAsia="pl-PL"/>
        </w:rPr>
        <w:t>Termin realizacji: max. do 4 miesięcy do daty zawarcia umowy.</w:t>
      </w:r>
    </w:p>
    <w:p w14:paraId="516F1E75" w14:textId="77777777" w:rsidR="002C466F" w:rsidRDefault="002C466F" w:rsidP="002C466F">
      <w:pPr>
        <w:rPr>
          <w:lang w:val="pl-PL"/>
        </w:rPr>
      </w:pPr>
    </w:p>
    <w:sectPr w:rsidR="002C4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36D23"/>
    <w:multiLevelType w:val="hybridMultilevel"/>
    <w:tmpl w:val="0A302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E81729F"/>
    <w:multiLevelType w:val="hybridMultilevel"/>
    <w:tmpl w:val="A636E062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59E7380E"/>
    <w:multiLevelType w:val="hybridMultilevel"/>
    <w:tmpl w:val="34E49A00"/>
    <w:lvl w:ilvl="0" w:tplc="13AE707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56A6C9F"/>
    <w:multiLevelType w:val="hybridMultilevel"/>
    <w:tmpl w:val="C884EC38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B"/>
    <w:rsid w:val="002C466F"/>
    <w:rsid w:val="002F5595"/>
    <w:rsid w:val="003B441B"/>
    <w:rsid w:val="00544768"/>
    <w:rsid w:val="00694197"/>
    <w:rsid w:val="00830868"/>
    <w:rsid w:val="00AF0835"/>
    <w:rsid w:val="00F3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920B"/>
  <w15:chartTrackingRefBased/>
  <w15:docId w15:val="{13D14658-8379-4BDD-9F51-D2AD1872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41B"/>
    <w:pPr>
      <w:ind w:left="720"/>
      <w:contextualSpacing/>
    </w:pPr>
  </w:style>
  <w:style w:type="table" w:styleId="Tabela-Siatka">
    <w:name w:val="Table Grid"/>
    <w:basedOn w:val="Standardowy"/>
    <w:uiPriority w:val="59"/>
    <w:rsid w:val="00830868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1399</Words>
  <Characters>8400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Zelent</dc:creator>
  <cp:keywords/>
  <dc:description/>
  <cp:lastModifiedBy>Paweł Dąbrowski</cp:lastModifiedBy>
  <cp:revision>5</cp:revision>
  <dcterms:created xsi:type="dcterms:W3CDTF">2024-03-14T12:59:00Z</dcterms:created>
  <dcterms:modified xsi:type="dcterms:W3CDTF">2024-06-05T12:46:00Z</dcterms:modified>
</cp:coreProperties>
</file>