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0A433" w14:textId="2DB4E5AD" w:rsidR="000F6E7C" w:rsidRPr="000F6E7C" w:rsidRDefault="00806640" w:rsidP="000F6E7C">
      <w:pPr>
        <w:pStyle w:val="Nagwek3"/>
        <w:spacing w:before="0" w:beforeAutospacing="0"/>
        <w:rPr>
          <w:rFonts w:ascii="Arial Narrow" w:hAnsi="Arial Narrow"/>
          <w:sz w:val="24"/>
          <w:szCs w:val="24"/>
        </w:rPr>
      </w:pPr>
      <w:r w:rsidRPr="000F6E7C">
        <w:rPr>
          <w:rFonts w:ascii="Arial Narrow" w:hAnsi="Arial Narrow"/>
          <w:sz w:val="24"/>
          <w:szCs w:val="24"/>
        </w:rPr>
        <w:t xml:space="preserve">Sprawa nr </w:t>
      </w:r>
      <w:r w:rsidR="000F6E7C" w:rsidRPr="000F6E7C">
        <w:rPr>
          <w:rFonts w:ascii="Arial Narrow" w:hAnsi="Arial Narrow"/>
          <w:sz w:val="24"/>
          <w:szCs w:val="24"/>
        </w:rPr>
        <w:t>74</w:t>
      </w:r>
      <w:r w:rsidRPr="000F6E7C">
        <w:rPr>
          <w:rFonts w:ascii="Arial Narrow" w:hAnsi="Arial Narrow"/>
          <w:sz w:val="24"/>
          <w:szCs w:val="24"/>
        </w:rPr>
        <w:t>/2024</w:t>
      </w:r>
      <w:r w:rsidRPr="000F6E7C">
        <w:rPr>
          <w:rFonts w:ascii="Arial Narrow" w:hAnsi="Arial Narrow"/>
          <w:sz w:val="24"/>
          <w:szCs w:val="24"/>
        </w:rPr>
        <w:tab/>
      </w:r>
      <w:r w:rsidRPr="000F6E7C">
        <w:rPr>
          <w:rFonts w:ascii="Arial Narrow" w:hAnsi="Arial Narrow"/>
          <w:sz w:val="24"/>
          <w:szCs w:val="24"/>
        </w:rPr>
        <w:tab/>
      </w:r>
      <w:r>
        <w:rPr>
          <w:rFonts w:ascii="Arial Narrow" w:hAnsi="Arial Narrow"/>
        </w:rPr>
        <w:tab/>
      </w:r>
      <w:r>
        <w:rPr>
          <w:rFonts w:ascii="Arial Narrow" w:hAnsi="Arial Narrow"/>
        </w:rPr>
        <w:tab/>
      </w:r>
      <w:r w:rsidRPr="000F6E7C">
        <w:rPr>
          <w:rFonts w:ascii="Arial Narrow" w:hAnsi="Arial Narrow"/>
          <w:sz w:val="24"/>
          <w:szCs w:val="24"/>
        </w:rPr>
        <w:tab/>
      </w:r>
      <w:r w:rsidRPr="000F6E7C">
        <w:rPr>
          <w:rFonts w:ascii="Arial Narrow" w:hAnsi="Arial Narrow"/>
          <w:sz w:val="24"/>
          <w:szCs w:val="24"/>
        </w:rPr>
        <w:tab/>
      </w:r>
      <w:r w:rsidR="000F6E7C" w:rsidRPr="000F6E7C">
        <w:rPr>
          <w:rFonts w:ascii="Arial Narrow" w:hAnsi="Arial Narrow"/>
          <w:sz w:val="24"/>
          <w:szCs w:val="24"/>
        </w:rPr>
        <w:t>Ogłoszenie o zamówieniu z dnia 12.06.2024</w:t>
      </w:r>
    </w:p>
    <w:p w14:paraId="043D9F76" w14:textId="0FDBE6FB" w:rsidR="000F6E7C" w:rsidRPr="000F6E7C" w:rsidRDefault="000F6E7C" w:rsidP="000F6E7C">
      <w:pPr>
        <w:shd w:val="clear" w:color="auto" w:fill="FFFFFF"/>
        <w:spacing w:before="100" w:beforeAutospacing="1" w:after="100" w:afterAutospacing="1" w:line="240" w:lineRule="auto"/>
        <w:jc w:val="center"/>
        <w:outlineLvl w:val="0"/>
        <w:rPr>
          <w:rFonts w:ascii="Arial Narrow" w:eastAsia="Times New Roman" w:hAnsi="Arial Narrow" w:cs="Times New Roman"/>
          <w:color w:val="4A4A4A"/>
          <w:kern w:val="36"/>
          <w:sz w:val="28"/>
          <w:szCs w:val="28"/>
          <w:lang w:eastAsia="pl-PL"/>
          <w14:ligatures w14:val="none"/>
        </w:rPr>
      </w:pPr>
      <w:r w:rsidRPr="000F6E7C">
        <w:rPr>
          <w:rFonts w:ascii="Arial Narrow" w:eastAsia="Times New Roman" w:hAnsi="Arial Narrow" w:cs="Times New Roman"/>
          <w:color w:val="4A4A4A"/>
          <w:kern w:val="36"/>
          <w:sz w:val="28"/>
          <w:szCs w:val="28"/>
          <w:lang w:eastAsia="pl-PL"/>
          <w14:ligatures w14:val="none"/>
        </w:rPr>
        <w:t>Ogłoszenie o zamówieniu</w:t>
      </w:r>
      <w:r w:rsidRPr="000F6E7C">
        <w:rPr>
          <w:rFonts w:ascii="Arial Narrow" w:eastAsia="Times New Roman" w:hAnsi="Arial Narrow" w:cs="Times New Roman"/>
          <w:color w:val="4A4A4A"/>
          <w:kern w:val="36"/>
          <w:sz w:val="28"/>
          <w:szCs w:val="28"/>
          <w:lang w:eastAsia="pl-PL"/>
          <w14:ligatures w14:val="none"/>
        </w:rPr>
        <w:br/>
      </w:r>
      <w:r w:rsidRPr="000F6E7C">
        <w:rPr>
          <w:rFonts w:ascii="Arial Narrow" w:eastAsia="Times New Roman" w:hAnsi="Arial Narrow" w:cs="Times New Roman"/>
          <w:color w:val="4A4A4A"/>
          <w:kern w:val="36"/>
          <w:sz w:val="28"/>
          <w:szCs w:val="28"/>
          <w:lang w:eastAsia="pl-PL"/>
          <w14:ligatures w14:val="none"/>
        </w:rPr>
        <w:br/>
      </w:r>
      <w:proofErr w:type="spellStart"/>
      <w:r w:rsidRPr="000F6E7C">
        <w:rPr>
          <w:rFonts w:ascii="Arial Narrow" w:eastAsia="Times New Roman" w:hAnsi="Arial Narrow" w:cs="Times New Roman"/>
          <w:color w:val="4A4A4A"/>
          <w:kern w:val="36"/>
          <w:sz w:val="28"/>
          <w:szCs w:val="28"/>
          <w:lang w:eastAsia="pl-PL"/>
          <w14:ligatures w14:val="none"/>
        </w:rPr>
        <w:t>Dostawy</w:t>
      </w:r>
      <w:proofErr w:type="spellEnd"/>
      <w:r w:rsidRPr="000F6E7C">
        <w:rPr>
          <w:rFonts w:ascii="Arial Narrow" w:eastAsia="Times New Roman" w:hAnsi="Arial Narrow" w:cs="Times New Roman"/>
          <w:color w:val="4A4A4A"/>
          <w:kern w:val="36"/>
          <w:sz w:val="28"/>
          <w:szCs w:val="28"/>
          <w:lang w:eastAsia="pl-PL"/>
          <w14:ligatures w14:val="none"/>
        </w:rPr>
        <w:t xml:space="preserve"> sukcesywne systemu stężenia glukozy we krwi oraz dostawy dozowników tlenu</w:t>
      </w:r>
    </w:p>
    <w:p w14:paraId="4B1B1B27"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I - ZAMAWIAJĄCY</w:t>
      </w:r>
    </w:p>
    <w:p w14:paraId="69ED843A"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1.1.) Rola zamawiającego</w:t>
      </w:r>
    </w:p>
    <w:p w14:paraId="57F695D6"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Postępowanie prowadzone jest samodzielnie przez zamawiającego</w:t>
      </w:r>
    </w:p>
    <w:p w14:paraId="29DF1AB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1.2.) Nazwa zamawiającego: </w:t>
      </w:r>
      <w:r w:rsidRPr="000F6E7C">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6F11C95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1.3.) Oddział zamawiającego: </w:t>
      </w:r>
      <w:r w:rsidRPr="000F6E7C">
        <w:rPr>
          <w:rFonts w:ascii="Arial Narrow" w:eastAsia="Times New Roman" w:hAnsi="Arial Narrow" w:cs="Times New Roman"/>
          <w:color w:val="000000"/>
          <w:kern w:val="0"/>
          <w:lang w:eastAsia="pl-PL"/>
          <w14:ligatures w14:val="none"/>
        </w:rPr>
        <w:t>Sekcja Zamówień Publicznych</w:t>
      </w:r>
    </w:p>
    <w:p w14:paraId="18669C3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1.4) Krajowy Numer Identyfikacyjny: </w:t>
      </w:r>
      <w:r w:rsidRPr="000F6E7C">
        <w:rPr>
          <w:rFonts w:ascii="Arial Narrow" w:eastAsia="Times New Roman" w:hAnsi="Arial Narrow" w:cs="Times New Roman"/>
          <w:color w:val="000000"/>
          <w:kern w:val="0"/>
          <w:lang w:eastAsia="pl-PL"/>
          <w14:ligatures w14:val="none"/>
        </w:rPr>
        <w:t>REGON 090538318</w:t>
      </w:r>
    </w:p>
    <w:p w14:paraId="338318F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 Adres zamawiającego</w:t>
      </w:r>
    </w:p>
    <w:p w14:paraId="476247D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1.5.1.) Ulica: </w:t>
      </w:r>
      <w:r w:rsidRPr="000F6E7C">
        <w:rPr>
          <w:rFonts w:ascii="Arial Narrow" w:eastAsia="Times New Roman" w:hAnsi="Arial Narrow" w:cs="Times New Roman"/>
          <w:color w:val="000000"/>
          <w:kern w:val="0"/>
          <w:lang w:eastAsia="pl-PL"/>
          <w14:ligatures w14:val="none"/>
        </w:rPr>
        <w:t>Powstańców Warszawy 5</w:t>
      </w:r>
    </w:p>
    <w:p w14:paraId="206A400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1.5.2.) Miejscowość: </w:t>
      </w:r>
      <w:r w:rsidRPr="000F6E7C">
        <w:rPr>
          <w:rFonts w:ascii="Arial Narrow" w:eastAsia="Times New Roman" w:hAnsi="Arial Narrow" w:cs="Times New Roman"/>
          <w:color w:val="000000"/>
          <w:kern w:val="0"/>
          <w:lang w:eastAsia="pl-PL"/>
          <w14:ligatures w14:val="none"/>
        </w:rPr>
        <w:t>Bydgoszcz</w:t>
      </w:r>
    </w:p>
    <w:p w14:paraId="2727D065"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1.5.3.) Kod pocztowy: </w:t>
      </w:r>
      <w:r w:rsidRPr="000F6E7C">
        <w:rPr>
          <w:rFonts w:ascii="Arial Narrow" w:eastAsia="Times New Roman" w:hAnsi="Arial Narrow" w:cs="Times New Roman"/>
          <w:color w:val="000000"/>
          <w:kern w:val="0"/>
          <w:lang w:eastAsia="pl-PL"/>
          <w14:ligatures w14:val="none"/>
        </w:rPr>
        <w:t>85-681</w:t>
      </w:r>
    </w:p>
    <w:p w14:paraId="3D7289D5"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1.5.4.) Województwo: </w:t>
      </w:r>
      <w:r w:rsidRPr="000F6E7C">
        <w:rPr>
          <w:rFonts w:ascii="Arial Narrow" w:eastAsia="Times New Roman" w:hAnsi="Arial Narrow" w:cs="Times New Roman"/>
          <w:color w:val="000000"/>
          <w:kern w:val="0"/>
          <w:lang w:eastAsia="pl-PL"/>
          <w14:ligatures w14:val="none"/>
        </w:rPr>
        <w:t>kujawsko-pomorskie</w:t>
      </w:r>
    </w:p>
    <w:p w14:paraId="6E1E93B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1.5.5.) Kraj: </w:t>
      </w:r>
      <w:r w:rsidRPr="000F6E7C">
        <w:rPr>
          <w:rFonts w:ascii="Arial Narrow" w:eastAsia="Times New Roman" w:hAnsi="Arial Narrow" w:cs="Times New Roman"/>
          <w:color w:val="000000"/>
          <w:kern w:val="0"/>
          <w:lang w:eastAsia="pl-PL"/>
          <w14:ligatures w14:val="none"/>
        </w:rPr>
        <w:t>Polska</w:t>
      </w:r>
    </w:p>
    <w:p w14:paraId="2616679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1.5.6.) Lokalizacja NUTS 3: </w:t>
      </w:r>
      <w:r w:rsidRPr="000F6E7C">
        <w:rPr>
          <w:rFonts w:ascii="Arial Narrow" w:eastAsia="Times New Roman" w:hAnsi="Arial Narrow" w:cs="Times New Roman"/>
          <w:color w:val="000000"/>
          <w:kern w:val="0"/>
          <w:lang w:eastAsia="pl-PL"/>
          <w14:ligatures w14:val="none"/>
        </w:rPr>
        <w:t>PL613 - Bydgosko-toruński</w:t>
      </w:r>
    </w:p>
    <w:p w14:paraId="4490F30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1.5.7.) Numer telefonu: </w:t>
      </w:r>
      <w:r w:rsidRPr="000F6E7C">
        <w:rPr>
          <w:rFonts w:ascii="Arial Narrow" w:eastAsia="Times New Roman" w:hAnsi="Arial Narrow" w:cs="Times New Roman"/>
          <w:color w:val="000000"/>
          <w:kern w:val="0"/>
          <w:lang w:eastAsia="pl-PL"/>
          <w14:ligatures w14:val="none"/>
        </w:rPr>
        <w:t>261 417 449</w:t>
      </w:r>
    </w:p>
    <w:p w14:paraId="07C85852"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1.5.9.) Adres poczty elektronicznej: </w:t>
      </w:r>
      <w:r w:rsidRPr="000F6E7C">
        <w:rPr>
          <w:rFonts w:ascii="Arial Narrow" w:eastAsia="Times New Roman" w:hAnsi="Arial Narrow" w:cs="Times New Roman"/>
          <w:color w:val="000000"/>
          <w:kern w:val="0"/>
          <w:lang w:eastAsia="pl-PL"/>
          <w14:ligatures w14:val="none"/>
        </w:rPr>
        <w:t>paulina.kucharska@10wsk.mil.pl</w:t>
      </w:r>
    </w:p>
    <w:p w14:paraId="2BF0F02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1.5.10.) Adres strony internetowej zamawiającego: </w:t>
      </w:r>
      <w:r w:rsidRPr="000F6E7C">
        <w:rPr>
          <w:rFonts w:ascii="Arial Narrow" w:eastAsia="Times New Roman" w:hAnsi="Arial Narrow" w:cs="Times New Roman"/>
          <w:color w:val="000000"/>
          <w:kern w:val="0"/>
          <w:lang w:eastAsia="pl-PL"/>
          <w14:ligatures w14:val="none"/>
        </w:rPr>
        <w:t>www.10wsk.mil.pl</w:t>
      </w:r>
    </w:p>
    <w:p w14:paraId="553A8C2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1.6.) Rodzaj zamawiającego: </w:t>
      </w:r>
      <w:r w:rsidRPr="000F6E7C">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422032B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1.7.) Przedmiot działalności zamawiającego: </w:t>
      </w:r>
      <w:r w:rsidRPr="000F6E7C">
        <w:rPr>
          <w:rFonts w:ascii="Arial Narrow" w:eastAsia="Times New Roman" w:hAnsi="Arial Narrow" w:cs="Times New Roman"/>
          <w:color w:val="000000"/>
          <w:kern w:val="0"/>
          <w:lang w:eastAsia="pl-PL"/>
          <w14:ligatures w14:val="none"/>
        </w:rPr>
        <w:t>Zdrowie</w:t>
      </w:r>
    </w:p>
    <w:p w14:paraId="6845D823"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II – INFORMACJE PODSTAWOWE</w:t>
      </w:r>
    </w:p>
    <w:p w14:paraId="5A81B21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2.1.) Ogłoszenie dotyczy:</w:t>
      </w:r>
    </w:p>
    <w:p w14:paraId="3C9B2F52"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Zamówienia publicznego</w:t>
      </w:r>
    </w:p>
    <w:p w14:paraId="2873316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2.2.) Ogłoszenie dotyczy usług społecznych i innych szczególnych usług: </w:t>
      </w:r>
      <w:r w:rsidRPr="000F6E7C">
        <w:rPr>
          <w:rFonts w:ascii="Arial Narrow" w:eastAsia="Times New Roman" w:hAnsi="Arial Narrow" w:cs="Times New Roman"/>
          <w:color w:val="000000"/>
          <w:kern w:val="0"/>
          <w:lang w:eastAsia="pl-PL"/>
          <w14:ligatures w14:val="none"/>
        </w:rPr>
        <w:t>Nie</w:t>
      </w:r>
    </w:p>
    <w:p w14:paraId="663A5936"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2.3.) Nazwa zamówienia albo umowy ramowej:</w:t>
      </w:r>
    </w:p>
    <w:p w14:paraId="677D59EF"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Dostawy sukcesywne systemu stężenia glukozy we krwi oraz dostawy dozowników tlenu</w:t>
      </w:r>
    </w:p>
    <w:p w14:paraId="4EF0268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2.4.) Identyfikator postępowania: </w:t>
      </w:r>
      <w:r w:rsidRPr="000F6E7C">
        <w:rPr>
          <w:rFonts w:ascii="Arial Narrow" w:eastAsia="Times New Roman" w:hAnsi="Arial Narrow" w:cs="Times New Roman"/>
          <w:color w:val="000000"/>
          <w:kern w:val="0"/>
          <w:lang w:eastAsia="pl-PL"/>
          <w14:ligatures w14:val="none"/>
        </w:rPr>
        <w:t>ocds-148610-a1bf7e07-27c0-11ef-a458-c2a7c3d67e03</w:t>
      </w:r>
    </w:p>
    <w:p w14:paraId="6E03CB4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2.5.) Numer ogłoszenia: </w:t>
      </w:r>
      <w:r w:rsidRPr="000F6E7C">
        <w:rPr>
          <w:rFonts w:ascii="Arial Narrow" w:eastAsia="Times New Roman" w:hAnsi="Arial Narrow" w:cs="Times New Roman"/>
          <w:color w:val="000000"/>
          <w:kern w:val="0"/>
          <w:lang w:eastAsia="pl-PL"/>
          <w14:ligatures w14:val="none"/>
        </w:rPr>
        <w:t>2024/BZP 00361707</w:t>
      </w:r>
    </w:p>
    <w:p w14:paraId="229B789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2.6.) Wersja ogłoszenia: </w:t>
      </w:r>
      <w:r w:rsidRPr="000F6E7C">
        <w:rPr>
          <w:rFonts w:ascii="Arial Narrow" w:eastAsia="Times New Roman" w:hAnsi="Arial Narrow" w:cs="Times New Roman"/>
          <w:color w:val="000000"/>
          <w:kern w:val="0"/>
          <w:lang w:eastAsia="pl-PL"/>
          <w14:ligatures w14:val="none"/>
        </w:rPr>
        <w:t>01</w:t>
      </w:r>
    </w:p>
    <w:p w14:paraId="416EA32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2.7.) Data ogłoszenia: </w:t>
      </w:r>
      <w:r w:rsidRPr="000F6E7C">
        <w:rPr>
          <w:rFonts w:ascii="Arial Narrow" w:eastAsia="Times New Roman" w:hAnsi="Arial Narrow" w:cs="Times New Roman"/>
          <w:color w:val="000000"/>
          <w:kern w:val="0"/>
          <w:lang w:eastAsia="pl-PL"/>
          <w14:ligatures w14:val="none"/>
        </w:rPr>
        <w:t>2024-06-12</w:t>
      </w:r>
    </w:p>
    <w:p w14:paraId="4C760EF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2.8.) Zamówienie albo umowa ramowa zostały ujęte w planie postępowań: </w:t>
      </w:r>
      <w:r w:rsidRPr="000F6E7C">
        <w:rPr>
          <w:rFonts w:ascii="Arial Narrow" w:eastAsia="Times New Roman" w:hAnsi="Arial Narrow" w:cs="Times New Roman"/>
          <w:color w:val="000000"/>
          <w:kern w:val="0"/>
          <w:lang w:eastAsia="pl-PL"/>
          <w14:ligatures w14:val="none"/>
        </w:rPr>
        <w:t>Tak</w:t>
      </w:r>
    </w:p>
    <w:p w14:paraId="682A21D4"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2.9.) Numer planu postępowań w BZP: </w:t>
      </w:r>
      <w:r w:rsidRPr="000F6E7C">
        <w:rPr>
          <w:rFonts w:ascii="Arial Narrow" w:eastAsia="Times New Roman" w:hAnsi="Arial Narrow" w:cs="Times New Roman"/>
          <w:color w:val="000000"/>
          <w:kern w:val="0"/>
          <w:lang w:eastAsia="pl-PL"/>
          <w14:ligatures w14:val="none"/>
        </w:rPr>
        <w:t>2024/BZP 00209094/04/P</w:t>
      </w:r>
    </w:p>
    <w:p w14:paraId="3360B00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2.10.) Identyfikator pozycji planu postępowań:</w:t>
      </w:r>
    </w:p>
    <w:p w14:paraId="1F4D2F72"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 xml:space="preserve">1.2.10 Paski do </w:t>
      </w:r>
      <w:proofErr w:type="spellStart"/>
      <w:r w:rsidRPr="000F6E7C">
        <w:rPr>
          <w:rFonts w:ascii="Arial Narrow" w:eastAsia="Times New Roman" w:hAnsi="Arial Narrow" w:cs="Times New Roman"/>
          <w:color w:val="4A4A4A"/>
          <w:kern w:val="0"/>
          <w:sz w:val="20"/>
          <w:szCs w:val="20"/>
          <w:lang w:eastAsia="pl-PL"/>
          <w14:ligatures w14:val="none"/>
        </w:rPr>
        <w:t>glukometrów</w:t>
      </w:r>
      <w:proofErr w:type="spellEnd"/>
    </w:p>
    <w:p w14:paraId="6F21DF69"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 xml:space="preserve">1.2.32 Drobny </w:t>
      </w:r>
      <w:proofErr w:type="spellStart"/>
      <w:r w:rsidRPr="000F6E7C">
        <w:rPr>
          <w:rFonts w:ascii="Arial Narrow" w:eastAsia="Times New Roman" w:hAnsi="Arial Narrow" w:cs="Times New Roman"/>
          <w:color w:val="4A4A4A"/>
          <w:kern w:val="0"/>
          <w:sz w:val="20"/>
          <w:szCs w:val="20"/>
          <w:lang w:eastAsia="pl-PL"/>
          <w14:ligatures w14:val="none"/>
        </w:rPr>
        <w:t>sprzet</w:t>
      </w:r>
      <w:proofErr w:type="spellEnd"/>
      <w:r w:rsidRPr="000F6E7C">
        <w:rPr>
          <w:rFonts w:ascii="Arial Narrow" w:eastAsia="Times New Roman" w:hAnsi="Arial Narrow" w:cs="Times New Roman"/>
          <w:color w:val="4A4A4A"/>
          <w:kern w:val="0"/>
          <w:sz w:val="20"/>
          <w:szCs w:val="20"/>
          <w:lang w:eastAsia="pl-PL"/>
          <w14:ligatures w14:val="none"/>
        </w:rPr>
        <w:t xml:space="preserve"> </w:t>
      </w:r>
      <w:proofErr w:type="spellStart"/>
      <w:r w:rsidRPr="000F6E7C">
        <w:rPr>
          <w:rFonts w:ascii="Arial Narrow" w:eastAsia="Times New Roman" w:hAnsi="Arial Narrow" w:cs="Times New Roman"/>
          <w:color w:val="4A4A4A"/>
          <w:kern w:val="0"/>
          <w:sz w:val="20"/>
          <w:szCs w:val="20"/>
          <w:lang w:eastAsia="pl-PL"/>
          <w14:ligatures w14:val="none"/>
        </w:rPr>
        <w:t>med</w:t>
      </w:r>
      <w:proofErr w:type="spellEnd"/>
      <w:r w:rsidRPr="000F6E7C">
        <w:rPr>
          <w:rFonts w:ascii="Arial Narrow" w:eastAsia="Times New Roman" w:hAnsi="Arial Narrow" w:cs="Times New Roman"/>
          <w:color w:val="4A4A4A"/>
          <w:kern w:val="0"/>
          <w:sz w:val="20"/>
          <w:szCs w:val="20"/>
          <w:lang w:eastAsia="pl-PL"/>
          <w14:ligatures w14:val="none"/>
        </w:rPr>
        <w:t xml:space="preserve">: </w:t>
      </w:r>
      <w:proofErr w:type="spellStart"/>
      <w:r w:rsidRPr="000F6E7C">
        <w:rPr>
          <w:rFonts w:ascii="Arial Narrow" w:eastAsia="Times New Roman" w:hAnsi="Arial Narrow" w:cs="Times New Roman"/>
          <w:color w:val="4A4A4A"/>
          <w:kern w:val="0"/>
          <w:sz w:val="20"/>
          <w:szCs w:val="20"/>
          <w:lang w:eastAsia="pl-PL"/>
          <w14:ligatures w14:val="none"/>
        </w:rPr>
        <w:t>wysiegniki</w:t>
      </w:r>
      <w:proofErr w:type="spellEnd"/>
      <w:r w:rsidRPr="000F6E7C">
        <w:rPr>
          <w:rFonts w:ascii="Arial Narrow" w:eastAsia="Times New Roman" w:hAnsi="Arial Narrow" w:cs="Times New Roman"/>
          <w:color w:val="4A4A4A"/>
          <w:kern w:val="0"/>
          <w:sz w:val="20"/>
          <w:szCs w:val="20"/>
          <w:lang w:eastAsia="pl-PL"/>
          <w14:ligatures w14:val="none"/>
        </w:rPr>
        <w:t xml:space="preserve"> , zasłony, </w:t>
      </w:r>
      <w:proofErr w:type="spellStart"/>
      <w:r w:rsidRPr="000F6E7C">
        <w:rPr>
          <w:rFonts w:ascii="Arial Narrow" w:eastAsia="Times New Roman" w:hAnsi="Arial Narrow" w:cs="Times New Roman"/>
          <w:color w:val="4A4A4A"/>
          <w:kern w:val="0"/>
          <w:sz w:val="20"/>
          <w:szCs w:val="20"/>
          <w:lang w:eastAsia="pl-PL"/>
          <w14:ligatures w14:val="none"/>
        </w:rPr>
        <w:t>rescuytatory</w:t>
      </w:r>
      <w:proofErr w:type="spellEnd"/>
      <w:r w:rsidRPr="000F6E7C">
        <w:rPr>
          <w:rFonts w:ascii="Arial Narrow" w:eastAsia="Times New Roman" w:hAnsi="Arial Narrow" w:cs="Times New Roman"/>
          <w:color w:val="4A4A4A"/>
          <w:kern w:val="0"/>
          <w:sz w:val="20"/>
          <w:szCs w:val="20"/>
          <w:lang w:eastAsia="pl-PL"/>
          <w14:ligatures w14:val="none"/>
        </w:rPr>
        <w:t>, laryngoskopu, ortopedyczne, dozowniki</w:t>
      </w:r>
    </w:p>
    <w:p w14:paraId="0184A56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2.11.) O udzielenie zamówienia mogą ubiegać się wyłącznie wykonawcy, o których mowa w art. 94 ustawy: </w:t>
      </w:r>
      <w:r w:rsidRPr="000F6E7C">
        <w:rPr>
          <w:rFonts w:ascii="Arial Narrow" w:eastAsia="Times New Roman" w:hAnsi="Arial Narrow" w:cs="Times New Roman"/>
          <w:color w:val="000000"/>
          <w:kern w:val="0"/>
          <w:lang w:eastAsia="pl-PL"/>
          <w14:ligatures w14:val="none"/>
        </w:rPr>
        <w:t>Nie</w:t>
      </w:r>
    </w:p>
    <w:p w14:paraId="58CAF7D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2.14.) Czy zamówienie albo umowa ramowa dotyczy projektu lub programu współfinansowanego ze środków Unii Europejskiej: </w:t>
      </w:r>
      <w:r w:rsidRPr="000F6E7C">
        <w:rPr>
          <w:rFonts w:ascii="Arial Narrow" w:eastAsia="Times New Roman" w:hAnsi="Arial Narrow" w:cs="Times New Roman"/>
          <w:color w:val="000000"/>
          <w:kern w:val="0"/>
          <w:lang w:eastAsia="pl-PL"/>
          <w14:ligatures w14:val="none"/>
        </w:rPr>
        <w:t>Nie</w:t>
      </w:r>
    </w:p>
    <w:p w14:paraId="7D924074"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2.16.) Tryb udzielenia zamówienia wraz z podstawą prawną</w:t>
      </w:r>
    </w:p>
    <w:p w14:paraId="6EBF8F89"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Zamówienie udzielane jest w trybie podstawowym na podstawie: art. 275 pkt 1 ustawy</w:t>
      </w:r>
    </w:p>
    <w:p w14:paraId="45F25C1A"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III – UDOSTĘPNIANIE DOKUMENTÓW ZAMÓWIENIA I KOMUNIKACJA</w:t>
      </w:r>
    </w:p>
    <w:p w14:paraId="7DC4297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3.1.) Adres strony internetowej prowadzonego postępowania</w:t>
      </w:r>
    </w:p>
    <w:p w14:paraId="6978644B"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https://e-propublico.pl</w:t>
      </w:r>
    </w:p>
    <w:p w14:paraId="4AAC80F7"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3.2.) Zamawiający zastrzega dostęp do dokumentów zamówienia: </w:t>
      </w:r>
      <w:r w:rsidRPr="000F6E7C">
        <w:rPr>
          <w:rFonts w:ascii="Arial Narrow" w:eastAsia="Times New Roman" w:hAnsi="Arial Narrow" w:cs="Times New Roman"/>
          <w:color w:val="000000"/>
          <w:kern w:val="0"/>
          <w:lang w:eastAsia="pl-PL"/>
          <w14:ligatures w14:val="none"/>
        </w:rPr>
        <w:t>Nie</w:t>
      </w:r>
    </w:p>
    <w:p w14:paraId="56DC56E6"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0F6E7C">
        <w:rPr>
          <w:rFonts w:ascii="Arial Narrow" w:eastAsia="Times New Roman" w:hAnsi="Arial Narrow" w:cs="Times New Roman"/>
          <w:color w:val="000000"/>
          <w:kern w:val="0"/>
          <w:lang w:eastAsia="pl-PL"/>
          <w14:ligatures w14:val="none"/>
        </w:rPr>
        <w:t>Tak</w:t>
      </w:r>
    </w:p>
    <w:p w14:paraId="5DFEA73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lastRenderedPageBreak/>
        <w:t>3.5.) Informacje o środkach komunikacji elektronicznej, przy użyciu których zamawiający będzie komunikował się z wykonawcami - adres strony internetowej: </w:t>
      </w:r>
      <w:r w:rsidRPr="000F6E7C">
        <w:rPr>
          <w:rFonts w:ascii="Arial Narrow" w:eastAsia="Times New Roman" w:hAnsi="Arial Narrow" w:cs="Times New Roman"/>
          <w:color w:val="000000"/>
          <w:kern w:val="0"/>
          <w:lang w:eastAsia="pl-PL"/>
          <w14:ligatures w14:val="none"/>
        </w:rPr>
        <w:t>https://e-propublico.pl</w:t>
      </w:r>
    </w:p>
    <w:p w14:paraId="0D61FE3E"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3.6.) Wymagania techniczne i organizacyjne dotyczące korespondencji elektronicznej: </w:t>
      </w:r>
      <w:r w:rsidRPr="000F6E7C">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0F6E7C">
        <w:rPr>
          <w:rFonts w:ascii="Arial Narrow" w:eastAsia="Times New Roman" w:hAnsi="Arial Narrow" w:cs="Times New Roman"/>
          <w:color w:val="000000"/>
          <w:kern w:val="0"/>
          <w:lang w:eastAsia="pl-PL"/>
          <w14:ligatures w14:val="none"/>
        </w:rPr>
        <w:t>Firefox</w:t>
      </w:r>
      <w:proofErr w:type="spellEnd"/>
      <w:r w:rsidRPr="000F6E7C">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0F6E7C">
        <w:rPr>
          <w:rFonts w:ascii="Arial Narrow" w:eastAsia="Times New Roman" w:hAnsi="Arial Narrow" w:cs="Times New Roman"/>
          <w:color w:val="000000"/>
          <w:kern w:val="0"/>
          <w:lang w:eastAsia="pl-PL"/>
          <w14:ligatures w14:val="none"/>
        </w:rPr>
        <w:t>Cookies</w:t>
      </w:r>
      <w:proofErr w:type="spellEnd"/>
      <w:r w:rsidRPr="000F6E7C">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0F6E7C">
        <w:rPr>
          <w:rFonts w:ascii="Arial Narrow" w:eastAsia="Times New Roman" w:hAnsi="Arial Narrow" w:cs="Times New Roman"/>
          <w:color w:val="000000"/>
          <w:kern w:val="0"/>
          <w:lang w:eastAsia="pl-PL"/>
          <w14:ligatures w14:val="none"/>
        </w:rPr>
        <w:t>hh:mm:ss</w:t>
      </w:r>
      <w:proofErr w:type="spellEnd"/>
      <w:r w:rsidRPr="000F6E7C">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03633D69"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3.8.) Zamawiający wymaga sporządzenia i przedstawienia ofert przy użyciu narzędzi elektronicznego modelowania danych budowlanych lub innych podobnych narzędzi, które nie są ogólnie dostępne: </w:t>
      </w:r>
      <w:r w:rsidRPr="000F6E7C">
        <w:rPr>
          <w:rFonts w:ascii="Arial Narrow" w:eastAsia="Times New Roman" w:hAnsi="Arial Narrow" w:cs="Times New Roman"/>
          <w:color w:val="000000"/>
          <w:kern w:val="0"/>
          <w:lang w:eastAsia="pl-PL"/>
          <w14:ligatures w14:val="none"/>
        </w:rPr>
        <w:t>Nie</w:t>
      </w:r>
    </w:p>
    <w:p w14:paraId="1137910E"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3.12.) Oferta - katalog elektroniczny: </w:t>
      </w:r>
      <w:r w:rsidRPr="000F6E7C">
        <w:rPr>
          <w:rFonts w:ascii="Arial Narrow" w:eastAsia="Times New Roman" w:hAnsi="Arial Narrow" w:cs="Times New Roman"/>
          <w:color w:val="000000"/>
          <w:kern w:val="0"/>
          <w:lang w:eastAsia="pl-PL"/>
          <w14:ligatures w14:val="none"/>
        </w:rPr>
        <w:t>Nie dotyczy</w:t>
      </w:r>
    </w:p>
    <w:p w14:paraId="1BC48A7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3.14.) Języki, w jakich mogą być sporządzane dokumenty składane w postępowaniu:</w:t>
      </w:r>
    </w:p>
    <w:p w14:paraId="5E01FDC1"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polski</w:t>
      </w:r>
    </w:p>
    <w:p w14:paraId="0D70CA3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3.15.) RODO (obowiązek informacyjny): </w:t>
      </w:r>
      <w:r w:rsidRPr="000F6E7C">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0F6E7C">
        <w:rPr>
          <w:rFonts w:ascii="Arial Narrow" w:eastAsia="Times New Roman" w:hAnsi="Arial Narrow" w:cs="Times New Roman"/>
          <w:color w:val="000000"/>
          <w:kern w:val="0"/>
          <w:lang w:eastAsia="pl-PL"/>
          <w14:ligatures w14:val="none"/>
        </w:rPr>
        <w:t>Dz.Urz</w:t>
      </w:r>
      <w:proofErr w:type="spellEnd"/>
      <w:r w:rsidRPr="000F6E7C">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0F6E7C">
        <w:rPr>
          <w:rFonts w:ascii="Arial Narrow" w:eastAsia="Times New Roman" w:hAnsi="Arial Narrow" w:cs="Times New Roman"/>
          <w:color w:val="000000"/>
          <w:kern w:val="0"/>
          <w:lang w:eastAsia="pl-PL"/>
          <w14:ligatures w14:val="none"/>
        </w:rPr>
        <w:t>Pzp</w:t>
      </w:r>
      <w:proofErr w:type="spellEnd"/>
      <w:r w:rsidRPr="000F6E7C">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B0AE93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3.16.) RODO (ograniczenia stosowania): </w:t>
      </w:r>
      <w:r w:rsidRPr="000F6E7C">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0F6E7C">
        <w:rPr>
          <w:rFonts w:ascii="Arial Narrow" w:eastAsia="Times New Roman" w:hAnsi="Arial Narrow" w:cs="Times New Roman"/>
          <w:color w:val="000000"/>
          <w:kern w:val="0"/>
          <w:lang w:eastAsia="pl-PL"/>
          <w14:ligatures w14:val="none"/>
        </w:rPr>
        <w:t>Pzp</w:t>
      </w:r>
      <w:proofErr w:type="spellEnd"/>
      <w:r w:rsidRPr="000F6E7C">
        <w:rPr>
          <w:rFonts w:ascii="Arial Narrow" w:eastAsia="Times New Roman" w:hAnsi="Arial Narrow" w:cs="Times New Roman"/>
          <w:color w:val="000000"/>
          <w:kern w:val="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w:t>
      </w:r>
      <w:r w:rsidRPr="000F6E7C">
        <w:rPr>
          <w:rFonts w:ascii="Arial Narrow" w:eastAsia="Times New Roman" w:hAnsi="Arial Narrow" w:cs="Times New Roman"/>
          <w:color w:val="000000"/>
          <w:kern w:val="0"/>
          <w:lang w:eastAsia="pl-PL"/>
          <w14:ligatures w14:val="none"/>
        </w:rPr>
        <w:lastRenderedPageBreak/>
        <w:t>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CA29EA8"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IV – PRZEDMIOT ZAMÓWIENIA</w:t>
      </w:r>
    </w:p>
    <w:p w14:paraId="75AD502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 Informacje ogólne odnoszące się do przedmiotu zamówienia.</w:t>
      </w:r>
    </w:p>
    <w:p w14:paraId="14E98A3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4.1.1.) Przed wszczęciem postępowania przeprowadzono konsultacje rynkowe: </w:t>
      </w:r>
      <w:r w:rsidRPr="000F6E7C">
        <w:rPr>
          <w:rFonts w:ascii="Arial Narrow" w:eastAsia="Times New Roman" w:hAnsi="Arial Narrow" w:cs="Times New Roman"/>
          <w:color w:val="000000"/>
          <w:kern w:val="0"/>
          <w:lang w:eastAsia="pl-PL"/>
          <w14:ligatures w14:val="none"/>
        </w:rPr>
        <w:t>Nie</w:t>
      </w:r>
    </w:p>
    <w:p w14:paraId="5E683EEA"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4.1.2.) Numer referencyjny: </w:t>
      </w:r>
      <w:r w:rsidRPr="000F6E7C">
        <w:rPr>
          <w:rFonts w:ascii="Arial Narrow" w:eastAsia="Times New Roman" w:hAnsi="Arial Narrow" w:cs="Times New Roman"/>
          <w:color w:val="000000"/>
          <w:kern w:val="0"/>
          <w:lang w:eastAsia="pl-PL"/>
          <w14:ligatures w14:val="none"/>
        </w:rPr>
        <w:t>74/2024</w:t>
      </w:r>
    </w:p>
    <w:p w14:paraId="6042762A"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4.1.3.) Rodzaj zamówienia: </w:t>
      </w:r>
      <w:r w:rsidRPr="000F6E7C">
        <w:rPr>
          <w:rFonts w:ascii="Arial Narrow" w:eastAsia="Times New Roman" w:hAnsi="Arial Narrow" w:cs="Times New Roman"/>
          <w:color w:val="000000"/>
          <w:kern w:val="0"/>
          <w:lang w:eastAsia="pl-PL"/>
          <w14:ligatures w14:val="none"/>
        </w:rPr>
        <w:t>Dostawy</w:t>
      </w:r>
    </w:p>
    <w:p w14:paraId="70BC1D52"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4.1.4.) Zamawiający udziela zamówienia w częściach, z których każda stanowi przedmiot odrębnego postępowania: </w:t>
      </w:r>
      <w:r w:rsidRPr="000F6E7C">
        <w:rPr>
          <w:rFonts w:ascii="Arial Narrow" w:eastAsia="Times New Roman" w:hAnsi="Arial Narrow" w:cs="Times New Roman"/>
          <w:color w:val="000000"/>
          <w:kern w:val="0"/>
          <w:lang w:eastAsia="pl-PL"/>
          <w14:ligatures w14:val="none"/>
        </w:rPr>
        <w:t>Nie</w:t>
      </w:r>
    </w:p>
    <w:p w14:paraId="7BBDBA7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4.1.8.) Możliwe jest składanie ofert częściowych: </w:t>
      </w:r>
      <w:r w:rsidRPr="000F6E7C">
        <w:rPr>
          <w:rFonts w:ascii="Arial Narrow" w:eastAsia="Times New Roman" w:hAnsi="Arial Narrow" w:cs="Times New Roman"/>
          <w:color w:val="000000"/>
          <w:kern w:val="0"/>
          <w:lang w:eastAsia="pl-PL"/>
          <w14:ligatures w14:val="none"/>
        </w:rPr>
        <w:t>Tak</w:t>
      </w:r>
    </w:p>
    <w:p w14:paraId="38A8363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4.1.9.) Liczba części: </w:t>
      </w:r>
      <w:r w:rsidRPr="000F6E7C">
        <w:rPr>
          <w:rFonts w:ascii="Arial Narrow" w:eastAsia="Times New Roman" w:hAnsi="Arial Narrow" w:cs="Times New Roman"/>
          <w:color w:val="000000"/>
          <w:kern w:val="0"/>
          <w:lang w:eastAsia="pl-PL"/>
          <w14:ligatures w14:val="none"/>
        </w:rPr>
        <w:t>2</w:t>
      </w:r>
    </w:p>
    <w:p w14:paraId="28357A22"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4.1.10.) Ofertę można składać na wszystkie części</w:t>
      </w:r>
    </w:p>
    <w:p w14:paraId="269B3821"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4.1.11.) Zamawiający ogranicza liczbę części zamówienia, którą można udzielić jednemu wykonawcy: </w:t>
      </w:r>
      <w:r w:rsidRPr="000F6E7C">
        <w:rPr>
          <w:rFonts w:ascii="Arial Narrow" w:eastAsia="Times New Roman" w:hAnsi="Arial Narrow" w:cs="Times New Roman"/>
          <w:color w:val="000000"/>
          <w:kern w:val="0"/>
          <w:lang w:eastAsia="pl-PL"/>
          <w14:ligatures w14:val="none"/>
        </w:rPr>
        <w:t>Nie</w:t>
      </w:r>
    </w:p>
    <w:p w14:paraId="2BC5124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4.1.13.) Zamawiający uwzględnia aspekty społeczne, środowiskowe lub etykiety w opisie przedmiotu zamówienia: </w:t>
      </w:r>
      <w:r w:rsidRPr="000F6E7C">
        <w:rPr>
          <w:rFonts w:ascii="Arial Narrow" w:eastAsia="Times New Roman" w:hAnsi="Arial Narrow" w:cs="Times New Roman"/>
          <w:color w:val="000000"/>
          <w:kern w:val="0"/>
          <w:lang w:eastAsia="pl-PL"/>
          <w14:ligatures w14:val="none"/>
        </w:rPr>
        <w:t>Nie</w:t>
      </w:r>
    </w:p>
    <w:p w14:paraId="425BABF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 Informacje szczegółowe odnoszące się do przedmiotu zamówienia:</w:t>
      </w:r>
    </w:p>
    <w:p w14:paraId="51E067E9" w14:textId="77777777" w:rsidR="000F6E7C" w:rsidRPr="000F6E7C" w:rsidRDefault="000F6E7C" w:rsidP="000F6E7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Część 1</w:t>
      </w:r>
    </w:p>
    <w:p w14:paraId="28FF3F4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4.2.2.) Krótki opis przedmiotu zamówienia</w:t>
      </w:r>
    </w:p>
    <w:p w14:paraId="632BFE6E"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zgodnie z formularzem cenowym, załącznikiem nr 10 oraz zapisami SWZ</w:t>
      </w:r>
    </w:p>
    <w:p w14:paraId="29CCA82A"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4.2.6.) Główny kod CPV: </w:t>
      </w:r>
      <w:r w:rsidRPr="000F6E7C">
        <w:rPr>
          <w:rFonts w:ascii="Arial Narrow" w:eastAsia="Times New Roman" w:hAnsi="Arial Narrow" w:cs="Times New Roman"/>
          <w:color w:val="000000"/>
          <w:kern w:val="0"/>
          <w:lang w:eastAsia="pl-PL"/>
          <w14:ligatures w14:val="none"/>
        </w:rPr>
        <w:t>33000000-0 - Urządzenia medyczne, farmaceutyki i produkty do pielęgnacji ciała</w:t>
      </w:r>
    </w:p>
    <w:p w14:paraId="2B5C23C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4.2.7.) Dodatkowy kod CPV:</w:t>
      </w:r>
    </w:p>
    <w:p w14:paraId="08D679CB"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33124131-2 - Paski odczynnikowe</w:t>
      </w:r>
    </w:p>
    <w:p w14:paraId="270B201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4.2.8.) Zamówienie obejmuje opcje: </w:t>
      </w:r>
      <w:r w:rsidRPr="000F6E7C">
        <w:rPr>
          <w:rFonts w:ascii="Arial Narrow" w:eastAsia="Times New Roman" w:hAnsi="Arial Narrow" w:cs="Times New Roman"/>
          <w:color w:val="000000"/>
          <w:kern w:val="0"/>
          <w:lang w:eastAsia="pl-PL"/>
          <w14:ligatures w14:val="none"/>
        </w:rPr>
        <w:t>Nie</w:t>
      </w:r>
    </w:p>
    <w:p w14:paraId="70D9CBF1"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4.2.10.) Okres realizacji zamówienia albo umowy ramowej: </w:t>
      </w:r>
      <w:r w:rsidRPr="000F6E7C">
        <w:rPr>
          <w:rFonts w:ascii="Arial Narrow" w:eastAsia="Times New Roman" w:hAnsi="Arial Narrow" w:cs="Times New Roman"/>
          <w:color w:val="000000"/>
          <w:kern w:val="0"/>
          <w:lang w:eastAsia="pl-PL"/>
          <w14:ligatures w14:val="none"/>
        </w:rPr>
        <w:t>36 miesiące</w:t>
      </w:r>
    </w:p>
    <w:p w14:paraId="6E71DD5A"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4.2.11.) Zamawiający przewiduje wznowienia: </w:t>
      </w:r>
      <w:r w:rsidRPr="000F6E7C">
        <w:rPr>
          <w:rFonts w:ascii="Arial Narrow" w:eastAsia="Times New Roman" w:hAnsi="Arial Narrow" w:cs="Times New Roman"/>
          <w:color w:val="000000"/>
          <w:kern w:val="0"/>
          <w:lang w:eastAsia="pl-PL"/>
          <w14:ligatures w14:val="none"/>
        </w:rPr>
        <w:t>Nie</w:t>
      </w:r>
    </w:p>
    <w:p w14:paraId="2145A8D4"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0F6E7C">
        <w:rPr>
          <w:rFonts w:ascii="Arial Narrow" w:eastAsia="Times New Roman" w:hAnsi="Arial Narrow" w:cs="Times New Roman"/>
          <w:color w:val="000000"/>
          <w:kern w:val="0"/>
          <w:lang w:eastAsia="pl-PL"/>
          <w14:ligatures w14:val="none"/>
        </w:rPr>
        <w:t>Nie</w:t>
      </w:r>
    </w:p>
    <w:p w14:paraId="086A8C7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 Kryteria oceny ofert:</w:t>
      </w:r>
    </w:p>
    <w:p w14:paraId="7A9C1EC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4.3.1.) Sposób oceny ofert: </w:t>
      </w:r>
      <w:r w:rsidRPr="000F6E7C">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5254A44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4.3.2.) Sposób określania wagi kryteriów oceny ofert: </w:t>
      </w:r>
      <w:r w:rsidRPr="000F6E7C">
        <w:rPr>
          <w:rFonts w:ascii="Arial Narrow" w:eastAsia="Times New Roman" w:hAnsi="Arial Narrow" w:cs="Times New Roman"/>
          <w:color w:val="000000"/>
          <w:kern w:val="0"/>
          <w:lang w:eastAsia="pl-PL"/>
          <w14:ligatures w14:val="none"/>
        </w:rPr>
        <w:t>Procentowo</w:t>
      </w:r>
    </w:p>
    <w:p w14:paraId="14304E95"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4.3.3.) Stosowane kryteria oceny ofert: </w:t>
      </w:r>
      <w:r w:rsidRPr="000F6E7C">
        <w:rPr>
          <w:rFonts w:ascii="Arial Narrow" w:eastAsia="Times New Roman" w:hAnsi="Arial Narrow" w:cs="Times New Roman"/>
          <w:color w:val="000000"/>
          <w:kern w:val="0"/>
          <w:lang w:eastAsia="pl-PL"/>
          <w14:ligatures w14:val="none"/>
        </w:rPr>
        <w:t>Kryterium ceny oraz kryteria jakościowe</w:t>
      </w:r>
    </w:p>
    <w:p w14:paraId="1C43627A"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Kryterium 1</w:t>
      </w:r>
    </w:p>
    <w:p w14:paraId="6025AC9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4.3.5.) Nazwa kryterium: </w:t>
      </w:r>
      <w:r w:rsidRPr="000F6E7C">
        <w:rPr>
          <w:rFonts w:ascii="Arial Narrow" w:eastAsia="Times New Roman" w:hAnsi="Arial Narrow" w:cs="Times New Roman"/>
          <w:color w:val="000000"/>
          <w:kern w:val="0"/>
          <w:lang w:eastAsia="pl-PL"/>
          <w14:ligatures w14:val="none"/>
        </w:rPr>
        <w:t>Cena</w:t>
      </w:r>
    </w:p>
    <w:p w14:paraId="205A5D7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4.3.6.) Waga: </w:t>
      </w:r>
      <w:r w:rsidRPr="000F6E7C">
        <w:rPr>
          <w:rFonts w:ascii="Arial Narrow" w:eastAsia="Times New Roman" w:hAnsi="Arial Narrow" w:cs="Times New Roman"/>
          <w:color w:val="000000"/>
          <w:kern w:val="0"/>
          <w:lang w:eastAsia="pl-PL"/>
          <w14:ligatures w14:val="none"/>
        </w:rPr>
        <w:t>60</w:t>
      </w:r>
    </w:p>
    <w:p w14:paraId="45C084C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Kryterium 2</w:t>
      </w:r>
    </w:p>
    <w:p w14:paraId="05B3C63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4.3.4.) Rodzaj kryterium: </w:t>
      </w:r>
      <w:r w:rsidRPr="000F6E7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CC86E6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4.3.5.) Nazwa kryterium: </w:t>
      </w:r>
      <w:r w:rsidRPr="000F6E7C">
        <w:rPr>
          <w:rFonts w:ascii="Arial Narrow" w:eastAsia="Times New Roman" w:hAnsi="Arial Narrow" w:cs="Times New Roman"/>
          <w:color w:val="000000"/>
          <w:kern w:val="0"/>
          <w:lang w:eastAsia="pl-PL"/>
          <w14:ligatures w14:val="none"/>
        </w:rPr>
        <w:t>Termin dostawy</w:t>
      </w:r>
    </w:p>
    <w:p w14:paraId="1040E66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4.3.6.) Waga: </w:t>
      </w:r>
      <w:r w:rsidRPr="000F6E7C">
        <w:rPr>
          <w:rFonts w:ascii="Arial Narrow" w:eastAsia="Times New Roman" w:hAnsi="Arial Narrow" w:cs="Times New Roman"/>
          <w:color w:val="000000"/>
          <w:kern w:val="0"/>
          <w:lang w:eastAsia="pl-PL"/>
          <w14:ligatures w14:val="none"/>
        </w:rPr>
        <w:t>30</w:t>
      </w:r>
    </w:p>
    <w:p w14:paraId="24D4982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Kryterium 3</w:t>
      </w:r>
    </w:p>
    <w:p w14:paraId="0ADCC3C4"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4.3.4.) Rodzaj kryterium: </w:t>
      </w:r>
      <w:r w:rsidRPr="000F6E7C">
        <w:rPr>
          <w:rFonts w:ascii="Arial Narrow" w:eastAsia="Times New Roman" w:hAnsi="Arial Narrow" w:cs="Times New Roman"/>
          <w:color w:val="000000"/>
          <w:kern w:val="0"/>
          <w:lang w:eastAsia="pl-PL"/>
          <w14:ligatures w14:val="none"/>
        </w:rPr>
        <w:t>inne.</w:t>
      </w:r>
    </w:p>
    <w:p w14:paraId="524EFC4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4.3.5.) Nazwa kryterium: </w:t>
      </w:r>
      <w:r w:rsidRPr="000F6E7C">
        <w:rPr>
          <w:rFonts w:ascii="Arial Narrow" w:eastAsia="Times New Roman" w:hAnsi="Arial Narrow" w:cs="Times New Roman"/>
          <w:color w:val="000000"/>
          <w:kern w:val="0"/>
          <w:lang w:eastAsia="pl-PL"/>
          <w14:ligatures w14:val="none"/>
        </w:rPr>
        <w:t>Długość okresu gwarancji</w:t>
      </w:r>
    </w:p>
    <w:p w14:paraId="3B3069D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4.3.6.) Waga: </w:t>
      </w:r>
      <w:r w:rsidRPr="000F6E7C">
        <w:rPr>
          <w:rFonts w:ascii="Arial Narrow" w:eastAsia="Times New Roman" w:hAnsi="Arial Narrow" w:cs="Times New Roman"/>
          <w:color w:val="000000"/>
          <w:kern w:val="0"/>
          <w:lang w:eastAsia="pl-PL"/>
          <w14:ligatures w14:val="none"/>
        </w:rPr>
        <w:t>10</w:t>
      </w:r>
    </w:p>
    <w:p w14:paraId="4B58116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0F6E7C">
        <w:rPr>
          <w:rFonts w:ascii="Arial Narrow" w:eastAsia="Times New Roman" w:hAnsi="Arial Narrow" w:cs="Times New Roman"/>
          <w:color w:val="000000"/>
          <w:kern w:val="0"/>
          <w:lang w:eastAsia="pl-PL"/>
          <w14:ligatures w14:val="none"/>
        </w:rPr>
        <w:t>Nie</w:t>
      </w:r>
    </w:p>
    <w:p w14:paraId="0C9F6E4A" w14:textId="77777777" w:rsidR="000F6E7C" w:rsidRPr="000F6E7C" w:rsidRDefault="000F6E7C" w:rsidP="000F6E7C">
      <w:pPr>
        <w:shd w:val="clear" w:color="auto" w:fill="FFFFFF"/>
        <w:spacing w:before="100" w:beforeAutospacing="1" w:after="100" w:afterAutospacing="1"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lastRenderedPageBreak/>
        <w:t>Część 2</w:t>
      </w:r>
    </w:p>
    <w:p w14:paraId="5B56BB43"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4.2.2.) Krótki opis przedmiotu zamówienia</w:t>
      </w:r>
    </w:p>
    <w:p w14:paraId="295AE3E4"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sz w:val="20"/>
          <w:szCs w:val="20"/>
          <w:lang w:eastAsia="pl-PL"/>
          <w14:ligatures w14:val="none"/>
        </w:rPr>
      </w:pPr>
      <w:r w:rsidRPr="000F6E7C">
        <w:rPr>
          <w:rFonts w:ascii="Arial Narrow" w:eastAsia="Times New Roman" w:hAnsi="Arial Narrow" w:cs="Times New Roman"/>
          <w:color w:val="4A4A4A"/>
          <w:kern w:val="0"/>
          <w:sz w:val="20"/>
          <w:szCs w:val="20"/>
          <w:lang w:eastAsia="pl-PL"/>
          <w14:ligatures w14:val="none"/>
        </w:rPr>
        <w:t>zgodnie z formularzem cenowym, załącznikiem nr 11 oraz zapisami SWZ</w:t>
      </w:r>
    </w:p>
    <w:p w14:paraId="1EE5608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4.2.6.) Główny kod CPV: </w:t>
      </w:r>
      <w:r w:rsidRPr="000F6E7C">
        <w:rPr>
          <w:rFonts w:ascii="Arial Narrow" w:eastAsia="Times New Roman" w:hAnsi="Arial Narrow" w:cs="Times New Roman"/>
          <w:color w:val="000000"/>
          <w:kern w:val="0"/>
          <w:lang w:eastAsia="pl-PL"/>
          <w14:ligatures w14:val="none"/>
        </w:rPr>
        <w:t>33157800-3 - Urządzenia do podawania tlenu</w:t>
      </w:r>
    </w:p>
    <w:p w14:paraId="60B58F9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4.2.8.) Zamówienie obejmuje opcje: </w:t>
      </w:r>
      <w:r w:rsidRPr="000F6E7C">
        <w:rPr>
          <w:rFonts w:ascii="Arial Narrow" w:eastAsia="Times New Roman" w:hAnsi="Arial Narrow" w:cs="Times New Roman"/>
          <w:color w:val="000000"/>
          <w:kern w:val="0"/>
          <w:lang w:eastAsia="pl-PL"/>
          <w14:ligatures w14:val="none"/>
        </w:rPr>
        <w:t>Nie</w:t>
      </w:r>
    </w:p>
    <w:p w14:paraId="305328B7"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4.2.10.) Okres realizacji zamówienia albo umowy ramowej: </w:t>
      </w:r>
      <w:r w:rsidRPr="000F6E7C">
        <w:rPr>
          <w:rFonts w:ascii="Arial Narrow" w:eastAsia="Times New Roman" w:hAnsi="Arial Narrow" w:cs="Times New Roman"/>
          <w:color w:val="000000"/>
          <w:kern w:val="0"/>
          <w:lang w:eastAsia="pl-PL"/>
          <w14:ligatures w14:val="none"/>
        </w:rPr>
        <w:t>24 miesiące</w:t>
      </w:r>
    </w:p>
    <w:p w14:paraId="014DD48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4.2.11.) Zamawiający przewiduje wznowienia: </w:t>
      </w:r>
      <w:r w:rsidRPr="000F6E7C">
        <w:rPr>
          <w:rFonts w:ascii="Arial Narrow" w:eastAsia="Times New Roman" w:hAnsi="Arial Narrow" w:cs="Times New Roman"/>
          <w:color w:val="000000"/>
          <w:kern w:val="0"/>
          <w:lang w:eastAsia="pl-PL"/>
          <w14:ligatures w14:val="none"/>
        </w:rPr>
        <w:t>Nie</w:t>
      </w:r>
    </w:p>
    <w:p w14:paraId="21DF86B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4.2.13.) Zamawiający przewiduje udzielenie dotychczasowemu wykonawcy zamówień na podobne usługi lub roboty budowlane: </w:t>
      </w:r>
      <w:r w:rsidRPr="000F6E7C">
        <w:rPr>
          <w:rFonts w:ascii="Arial Narrow" w:eastAsia="Times New Roman" w:hAnsi="Arial Narrow" w:cs="Times New Roman"/>
          <w:color w:val="000000"/>
          <w:kern w:val="0"/>
          <w:lang w:eastAsia="pl-PL"/>
          <w14:ligatures w14:val="none"/>
        </w:rPr>
        <w:t>Nie</w:t>
      </w:r>
    </w:p>
    <w:p w14:paraId="17406A3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 Kryteria oceny ofert:</w:t>
      </w:r>
    </w:p>
    <w:p w14:paraId="1D365F89"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4.3.1.) Sposób oceny ofert: </w:t>
      </w:r>
      <w:r w:rsidRPr="000F6E7C">
        <w:rPr>
          <w:rFonts w:ascii="Arial Narrow" w:eastAsia="Times New Roman" w:hAnsi="Arial Narrow" w:cs="Times New Roman"/>
          <w:color w:val="000000"/>
          <w:kern w:val="0"/>
          <w:lang w:eastAsia="pl-PL"/>
          <w14:ligatures w14:val="none"/>
        </w:rPr>
        <w:t>Zamawiający wybiera ofertę najkorzystniejszą na podstawie kryterium oceny ofert</w:t>
      </w:r>
    </w:p>
    <w:p w14:paraId="49FBCD6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4.3.2.) Sposób określania wagi kryteriów oceny ofert: </w:t>
      </w:r>
      <w:r w:rsidRPr="000F6E7C">
        <w:rPr>
          <w:rFonts w:ascii="Arial Narrow" w:eastAsia="Times New Roman" w:hAnsi="Arial Narrow" w:cs="Times New Roman"/>
          <w:color w:val="000000"/>
          <w:kern w:val="0"/>
          <w:lang w:eastAsia="pl-PL"/>
          <w14:ligatures w14:val="none"/>
        </w:rPr>
        <w:t>Procentowo</w:t>
      </w:r>
    </w:p>
    <w:p w14:paraId="5C045E5E"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4.3.3.) Stosowane kryteria oceny ofert: </w:t>
      </w:r>
      <w:r w:rsidRPr="000F6E7C">
        <w:rPr>
          <w:rFonts w:ascii="Arial Narrow" w:eastAsia="Times New Roman" w:hAnsi="Arial Narrow" w:cs="Times New Roman"/>
          <w:color w:val="000000"/>
          <w:kern w:val="0"/>
          <w:lang w:eastAsia="pl-PL"/>
          <w14:ligatures w14:val="none"/>
        </w:rPr>
        <w:t>Kryterium ceny oraz kryteria jakościowe</w:t>
      </w:r>
    </w:p>
    <w:p w14:paraId="2EA5323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Kryterium 1</w:t>
      </w:r>
    </w:p>
    <w:p w14:paraId="12850BD4"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4.3.5.) Nazwa kryterium: </w:t>
      </w:r>
      <w:r w:rsidRPr="000F6E7C">
        <w:rPr>
          <w:rFonts w:ascii="Arial Narrow" w:eastAsia="Times New Roman" w:hAnsi="Arial Narrow" w:cs="Times New Roman"/>
          <w:color w:val="000000"/>
          <w:kern w:val="0"/>
          <w:lang w:eastAsia="pl-PL"/>
          <w14:ligatures w14:val="none"/>
        </w:rPr>
        <w:t>Cena</w:t>
      </w:r>
    </w:p>
    <w:p w14:paraId="15238A4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4.3.6.) Waga: </w:t>
      </w:r>
      <w:r w:rsidRPr="000F6E7C">
        <w:rPr>
          <w:rFonts w:ascii="Arial Narrow" w:eastAsia="Times New Roman" w:hAnsi="Arial Narrow" w:cs="Times New Roman"/>
          <w:color w:val="000000"/>
          <w:kern w:val="0"/>
          <w:lang w:eastAsia="pl-PL"/>
          <w14:ligatures w14:val="none"/>
        </w:rPr>
        <w:t>60</w:t>
      </w:r>
    </w:p>
    <w:p w14:paraId="0F7D6DF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Kryterium 2</w:t>
      </w:r>
    </w:p>
    <w:p w14:paraId="59F1375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4.3.4.) Rodzaj kryterium: </w:t>
      </w:r>
      <w:r w:rsidRPr="000F6E7C">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5E5A3F5"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4.3.5.) Nazwa kryterium: </w:t>
      </w:r>
      <w:r w:rsidRPr="000F6E7C">
        <w:rPr>
          <w:rFonts w:ascii="Arial Narrow" w:eastAsia="Times New Roman" w:hAnsi="Arial Narrow" w:cs="Times New Roman"/>
          <w:color w:val="000000"/>
          <w:kern w:val="0"/>
          <w:lang w:eastAsia="pl-PL"/>
          <w14:ligatures w14:val="none"/>
        </w:rPr>
        <w:t>Termin dostawy</w:t>
      </w:r>
    </w:p>
    <w:p w14:paraId="25CFB82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4.3.6.) Waga: </w:t>
      </w:r>
      <w:r w:rsidRPr="000F6E7C">
        <w:rPr>
          <w:rFonts w:ascii="Arial Narrow" w:eastAsia="Times New Roman" w:hAnsi="Arial Narrow" w:cs="Times New Roman"/>
          <w:color w:val="000000"/>
          <w:kern w:val="0"/>
          <w:lang w:eastAsia="pl-PL"/>
          <w14:ligatures w14:val="none"/>
        </w:rPr>
        <w:t>30</w:t>
      </w:r>
    </w:p>
    <w:p w14:paraId="2CD9B62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Kryterium 3</w:t>
      </w:r>
    </w:p>
    <w:p w14:paraId="372E7A52"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4.3.4.) Rodzaj kryterium: </w:t>
      </w:r>
      <w:r w:rsidRPr="000F6E7C">
        <w:rPr>
          <w:rFonts w:ascii="Arial Narrow" w:eastAsia="Times New Roman" w:hAnsi="Arial Narrow" w:cs="Times New Roman"/>
          <w:color w:val="000000"/>
          <w:kern w:val="0"/>
          <w:lang w:eastAsia="pl-PL"/>
          <w14:ligatures w14:val="none"/>
        </w:rPr>
        <w:t>inne.</w:t>
      </w:r>
    </w:p>
    <w:p w14:paraId="0D176872"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4.3.5.) Nazwa kryterium: </w:t>
      </w:r>
      <w:r w:rsidRPr="000F6E7C">
        <w:rPr>
          <w:rFonts w:ascii="Arial Narrow" w:eastAsia="Times New Roman" w:hAnsi="Arial Narrow" w:cs="Times New Roman"/>
          <w:color w:val="000000"/>
          <w:kern w:val="0"/>
          <w:lang w:eastAsia="pl-PL"/>
          <w14:ligatures w14:val="none"/>
        </w:rPr>
        <w:t>Długość okresu gwarancji</w:t>
      </w:r>
    </w:p>
    <w:p w14:paraId="560E89E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4.3.6.) Waga: </w:t>
      </w:r>
      <w:r w:rsidRPr="000F6E7C">
        <w:rPr>
          <w:rFonts w:ascii="Arial Narrow" w:eastAsia="Times New Roman" w:hAnsi="Arial Narrow" w:cs="Times New Roman"/>
          <w:color w:val="000000"/>
          <w:kern w:val="0"/>
          <w:lang w:eastAsia="pl-PL"/>
          <w14:ligatures w14:val="none"/>
        </w:rPr>
        <w:t>10</w:t>
      </w:r>
    </w:p>
    <w:p w14:paraId="06CDF88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4.3.10.) Zamawiający określa aspekty społeczne, środowiskowe lub innowacyjne, żąda etykiet lub stosuje rachunek kosztów cyklu życia w odniesieniu do kryterium oceny ofert: </w:t>
      </w:r>
      <w:r w:rsidRPr="000F6E7C">
        <w:rPr>
          <w:rFonts w:ascii="Arial Narrow" w:eastAsia="Times New Roman" w:hAnsi="Arial Narrow" w:cs="Times New Roman"/>
          <w:color w:val="000000"/>
          <w:kern w:val="0"/>
          <w:lang w:eastAsia="pl-PL"/>
          <w14:ligatures w14:val="none"/>
        </w:rPr>
        <w:t>Nie</w:t>
      </w:r>
    </w:p>
    <w:p w14:paraId="26C42C0F"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V - KWALIFIKACJA WYKONAWCÓW</w:t>
      </w:r>
    </w:p>
    <w:p w14:paraId="4EDB0D32"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5.1.) Zamawiający przewiduje fakultatywne podstawy wykluczenia: </w:t>
      </w:r>
      <w:r w:rsidRPr="000F6E7C">
        <w:rPr>
          <w:rFonts w:ascii="Arial Narrow" w:eastAsia="Times New Roman" w:hAnsi="Arial Narrow" w:cs="Times New Roman"/>
          <w:color w:val="000000"/>
          <w:kern w:val="0"/>
          <w:lang w:eastAsia="pl-PL"/>
          <w14:ligatures w14:val="none"/>
        </w:rPr>
        <w:t>Tak</w:t>
      </w:r>
    </w:p>
    <w:p w14:paraId="44961786"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5.2.) Fakultatywne podstawy wykluczenia:</w:t>
      </w:r>
    </w:p>
    <w:p w14:paraId="4D1139C9"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Art. 109 ust. 1 pkt 1</w:t>
      </w:r>
    </w:p>
    <w:p w14:paraId="28E2A026"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Art. 109 ust. 1 pkt 4</w:t>
      </w:r>
    </w:p>
    <w:p w14:paraId="19269A43"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Art. 109 ust. 1 pkt 10</w:t>
      </w:r>
    </w:p>
    <w:p w14:paraId="78F8C89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5.3.) Warunki udziału w postępowaniu: </w:t>
      </w:r>
      <w:r w:rsidRPr="000F6E7C">
        <w:rPr>
          <w:rFonts w:ascii="Arial Narrow" w:eastAsia="Times New Roman" w:hAnsi="Arial Narrow" w:cs="Times New Roman"/>
          <w:color w:val="000000"/>
          <w:kern w:val="0"/>
          <w:lang w:eastAsia="pl-PL"/>
          <w14:ligatures w14:val="none"/>
        </w:rPr>
        <w:t>Tak</w:t>
      </w:r>
    </w:p>
    <w:p w14:paraId="7B352BCA"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5.4.) Nazwa i opis warunków udziału w postępowaniu.</w:t>
      </w:r>
    </w:p>
    <w:p w14:paraId="41DDCEDB"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Zdolność techniczna lub zawodowa</w:t>
      </w:r>
      <w:r w:rsidRPr="000F6E7C">
        <w:rPr>
          <w:rFonts w:ascii="Arial Narrow" w:eastAsia="Times New Roman" w:hAnsi="Arial Narrow" w:cs="Times New Roman"/>
          <w:color w:val="4A4A4A"/>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0F6E7C">
        <w:rPr>
          <w:rFonts w:ascii="Arial Narrow" w:eastAsia="Times New Roman" w:hAnsi="Arial Narrow" w:cs="Times New Roman"/>
          <w:color w:val="4A4A4A"/>
          <w:kern w:val="0"/>
          <w:lang w:eastAsia="pl-PL"/>
          <w14:ligatures w14:val="none"/>
        </w:rPr>
        <w:br/>
      </w:r>
      <w:r w:rsidRPr="000F6E7C">
        <w:rPr>
          <w:rFonts w:ascii="Arial Narrow" w:eastAsia="Times New Roman" w:hAnsi="Arial Narrow" w:cs="Times New Roman"/>
          <w:color w:val="4A4A4A"/>
          <w:kern w:val="0"/>
          <w:lang w:eastAsia="pl-PL"/>
          <w14:ligatures w14:val="none"/>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0F6E7C">
        <w:rPr>
          <w:rFonts w:ascii="Arial Narrow" w:eastAsia="Times New Roman" w:hAnsi="Arial Narrow" w:cs="Times New Roman"/>
          <w:color w:val="4A4A4A"/>
          <w:kern w:val="0"/>
          <w:lang w:eastAsia="pl-PL"/>
          <w14:ligatures w14:val="none"/>
        </w:rPr>
        <w:t>ppkt</w:t>
      </w:r>
      <w:proofErr w:type="spellEnd"/>
      <w:r w:rsidRPr="000F6E7C">
        <w:rPr>
          <w:rFonts w:ascii="Arial Narrow" w:eastAsia="Times New Roman" w:hAnsi="Arial Narrow" w:cs="Times New Roman"/>
          <w:color w:val="4A4A4A"/>
          <w:kern w:val="0"/>
          <w:lang w:eastAsia="pl-PL"/>
          <w14:ligatures w14:val="none"/>
        </w:rPr>
        <w:t xml:space="preserve"> 1 SWZ, z zastrzeżeniem, że co najmniej jedna ze wskazanych usług będzie wynosiła wartość brutto wskazaną w pkt. 9.2 </w:t>
      </w:r>
      <w:proofErr w:type="spellStart"/>
      <w:r w:rsidRPr="000F6E7C">
        <w:rPr>
          <w:rFonts w:ascii="Arial Narrow" w:eastAsia="Times New Roman" w:hAnsi="Arial Narrow" w:cs="Times New Roman"/>
          <w:color w:val="4A4A4A"/>
          <w:kern w:val="0"/>
          <w:lang w:eastAsia="pl-PL"/>
          <w14:ligatures w14:val="none"/>
        </w:rPr>
        <w:t>ppkt</w:t>
      </w:r>
      <w:proofErr w:type="spellEnd"/>
      <w:r w:rsidRPr="000F6E7C">
        <w:rPr>
          <w:rFonts w:ascii="Arial Narrow" w:eastAsia="Times New Roman" w:hAnsi="Arial Narrow" w:cs="Times New Roman"/>
          <w:color w:val="4A4A4A"/>
          <w:kern w:val="0"/>
          <w:lang w:eastAsia="pl-PL"/>
          <w14:ligatures w14:val="none"/>
        </w:rPr>
        <w:t xml:space="preserve"> 1 tabela l.p. 1 SWZ, z jednoczesnym wskazaniem, którego zadania te dokumenty dotyczą.</w:t>
      </w:r>
    </w:p>
    <w:p w14:paraId="755585BE"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5.5.) Zamawiający wymaga złożenia oświadczenia, o którym mowa w art.125 ust. 1 ustawy: </w:t>
      </w:r>
      <w:r w:rsidRPr="000F6E7C">
        <w:rPr>
          <w:rFonts w:ascii="Arial Narrow" w:eastAsia="Times New Roman" w:hAnsi="Arial Narrow" w:cs="Times New Roman"/>
          <w:color w:val="000000"/>
          <w:kern w:val="0"/>
          <w:lang w:eastAsia="pl-PL"/>
          <w14:ligatures w14:val="none"/>
        </w:rPr>
        <w:t>Tak</w:t>
      </w:r>
    </w:p>
    <w:p w14:paraId="6CF8B039"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5.6.) Wykaz podmiotowych środków dowodowych na potwierdzenie niepodlegania wykluczeniu: </w:t>
      </w:r>
      <w:r w:rsidRPr="000F6E7C">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0F6E7C">
        <w:rPr>
          <w:rFonts w:ascii="Arial Narrow" w:eastAsia="Times New Roman" w:hAnsi="Arial Narrow" w:cs="Times New Roman"/>
          <w:color w:val="000000"/>
          <w:kern w:val="0"/>
          <w:lang w:eastAsia="pl-PL"/>
          <w14:ligatures w14:val="none"/>
        </w:rPr>
        <w:t>Pzp</w:t>
      </w:r>
      <w:proofErr w:type="spellEnd"/>
      <w:r w:rsidRPr="000F6E7C">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0F6E7C">
        <w:rPr>
          <w:rFonts w:ascii="Arial Narrow" w:eastAsia="Times New Roman" w:hAnsi="Arial Narrow" w:cs="Times New Roman"/>
          <w:color w:val="000000"/>
          <w:kern w:val="0"/>
          <w:lang w:eastAsia="pl-PL"/>
          <w14:ligatures w14:val="none"/>
        </w:rPr>
        <w:t>t.j</w:t>
      </w:r>
      <w:proofErr w:type="spellEnd"/>
      <w:r w:rsidRPr="000F6E7C">
        <w:rPr>
          <w:rFonts w:ascii="Arial Narrow" w:eastAsia="Times New Roman" w:hAnsi="Arial Narrow" w:cs="Times New Roman"/>
          <w:color w:val="000000"/>
          <w:kern w:val="0"/>
          <w:lang w:eastAsia="pl-PL"/>
          <w14:ligatures w14:val="none"/>
        </w:rPr>
        <w:t xml:space="preserve">.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pkt 4 ustawy </w:t>
      </w:r>
      <w:proofErr w:type="spellStart"/>
      <w:r w:rsidRPr="000F6E7C">
        <w:rPr>
          <w:rFonts w:ascii="Arial Narrow" w:eastAsia="Times New Roman" w:hAnsi="Arial Narrow" w:cs="Times New Roman"/>
          <w:color w:val="000000"/>
          <w:kern w:val="0"/>
          <w:lang w:eastAsia="pl-PL"/>
          <w14:ligatures w14:val="none"/>
        </w:rPr>
        <w:t>Pzp</w:t>
      </w:r>
      <w:proofErr w:type="spellEnd"/>
      <w:r w:rsidRPr="000F6E7C">
        <w:rPr>
          <w:rFonts w:ascii="Arial Narrow" w:eastAsia="Times New Roman" w:hAnsi="Arial Narrow" w:cs="Times New Roman"/>
          <w:color w:val="000000"/>
          <w:kern w:val="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0F6E7C">
        <w:rPr>
          <w:rFonts w:ascii="Arial Narrow" w:eastAsia="Times New Roman" w:hAnsi="Arial Narrow" w:cs="Times New Roman"/>
          <w:color w:val="000000"/>
          <w:kern w:val="0"/>
          <w:lang w:eastAsia="pl-PL"/>
          <w14:ligatures w14:val="none"/>
        </w:rPr>
        <w:t>Pzp</w:t>
      </w:r>
      <w:proofErr w:type="spellEnd"/>
      <w:r w:rsidRPr="000F6E7C">
        <w:rPr>
          <w:rFonts w:ascii="Arial Narrow" w:eastAsia="Times New Roman" w:hAnsi="Arial Narrow" w:cs="Times New Roman"/>
          <w:color w:val="000000"/>
          <w:kern w:val="0"/>
          <w:lang w:eastAsia="pl-PL"/>
          <w14:ligatures w14:val="none"/>
        </w:rPr>
        <w:t xml:space="preserve">, w zakresie podstaw wykluczenia z </w:t>
      </w:r>
      <w:r w:rsidRPr="000F6E7C">
        <w:rPr>
          <w:rFonts w:ascii="Arial Narrow" w:eastAsia="Times New Roman" w:hAnsi="Arial Narrow" w:cs="Times New Roman"/>
          <w:color w:val="000000"/>
          <w:kern w:val="0"/>
          <w:lang w:eastAsia="pl-PL"/>
          <w14:ligatures w14:val="none"/>
        </w:rPr>
        <w:lastRenderedPageBreak/>
        <w:t>postępowania wskazanych przez Zamawiającego.;</w:t>
      </w:r>
      <w:r w:rsidRPr="000F6E7C">
        <w:rPr>
          <w:rFonts w:ascii="Arial Narrow" w:eastAsia="Times New Roman" w:hAnsi="Arial Narrow" w:cs="Times New Roman"/>
          <w:color w:val="000000"/>
          <w:kern w:val="0"/>
          <w:lang w:eastAsia="pl-PL"/>
          <w14:ligatures w14:val="none"/>
        </w:rPr>
        <w:br/>
        <w:t>Dokumenty podmiotów zagranicznych:</w:t>
      </w:r>
      <w:r w:rsidRPr="000F6E7C">
        <w:rPr>
          <w:rFonts w:ascii="Arial Narrow" w:eastAsia="Times New Roman" w:hAnsi="Arial Narrow" w:cs="Times New Roman"/>
          <w:color w:val="000000"/>
          <w:kern w:val="0"/>
          <w:lang w:eastAsia="pl-PL"/>
          <w14:ligatures w14:val="none"/>
        </w:rPr>
        <w:br/>
        <w:t>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1B8D719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5.7.) Wykaz podmiotowych środków dowodowych na potwierdzenie spełniania warunków udziału w postępowaniu: </w:t>
      </w:r>
      <w:r w:rsidRPr="000F6E7C">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0F6E7C">
        <w:rPr>
          <w:rFonts w:ascii="Arial Narrow" w:eastAsia="Times New Roman" w:hAnsi="Arial Narrow" w:cs="Times New Roman"/>
          <w:color w:val="000000"/>
          <w:kern w:val="0"/>
          <w:lang w:eastAsia="pl-PL"/>
          <w14:ligatures w14:val="none"/>
        </w:rPr>
        <w:br/>
      </w:r>
      <w:r w:rsidRPr="000F6E7C">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5 do SWZ) odpowiadających przedmiotowi zamówienia wraz z dokumentami wskazanymi w pkt. 9.2 </w:t>
      </w:r>
      <w:proofErr w:type="spellStart"/>
      <w:r w:rsidRPr="000F6E7C">
        <w:rPr>
          <w:rFonts w:ascii="Arial Narrow" w:eastAsia="Times New Roman" w:hAnsi="Arial Narrow" w:cs="Times New Roman"/>
          <w:color w:val="000000"/>
          <w:kern w:val="0"/>
          <w:lang w:eastAsia="pl-PL"/>
          <w14:ligatures w14:val="none"/>
        </w:rPr>
        <w:t>ppkt</w:t>
      </w:r>
      <w:proofErr w:type="spellEnd"/>
      <w:r w:rsidRPr="000F6E7C">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0F6E7C">
        <w:rPr>
          <w:rFonts w:ascii="Arial Narrow" w:eastAsia="Times New Roman" w:hAnsi="Arial Narrow" w:cs="Times New Roman"/>
          <w:color w:val="000000"/>
          <w:kern w:val="0"/>
          <w:lang w:eastAsia="pl-PL"/>
          <w14:ligatures w14:val="none"/>
        </w:rPr>
        <w:br/>
        <w:t>-dla zadania nr 1: min. 40 000,00 zł</w:t>
      </w:r>
      <w:r w:rsidRPr="000F6E7C">
        <w:rPr>
          <w:rFonts w:ascii="Arial Narrow" w:eastAsia="Times New Roman" w:hAnsi="Arial Narrow" w:cs="Times New Roman"/>
          <w:color w:val="000000"/>
          <w:kern w:val="0"/>
          <w:lang w:eastAsia="pl-PL"/>
          <w14:ligatures w14:val="none"/>
        </w:rPr>
        <w:br/>
        <w:t>-dla zadania nr 2: min. 12 000,00 zł</w:t>
      </w:r>
      <w:r w:rsidRPr="000F6E7C">
        <w:rPr>
          <w:rFonts w:ascii="Arial Narrow" w:eastAsia="Times New Roman" w:hAnsi="Arial Narrow" w:cs="Times New Roman"/>
          <w:color w:val="000000"/>
          <w:kern w:val="0"/>
          <w:lang w:eastAsia="pl-PL"/>
          <w14:ligatures w14:val="none"/>
        </w:rPr>
        <w:br/>
      </w:r>
      <w:r w:rsidRPr="000F6E7C">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1C4C9E6E"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5.8.) Wykaz przedmiotowych środków dowodowych:</w:t>
      </w:r>
    </w:p>
    <w:p w14:paraId="4266A83E"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Dokument, w tym zaświadczenie lub poświadczenie, który potwierdza, że obiekt budowlany, produkt, usługa, proces lub procedura spełniają wymagania konieczne do uzyskania etykiety.;</w:t>
      </w:r>
    </w:p>
    <w:p w14:paraId="77513AE5"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5.9.) Zamawiający przewiduje uzupełnienie przedmiotowych środków dowodowych: </w:t>
      </w:r>
      <w:r w:rsidRPr="000F6E7C">
        <w:rPr>
          <w:rFonts w:ascii="Arial Narrow" w:eastAsia="Times New Roman" w:hAnsi="Arial Narrow" w:cs="Times New Roman"/>
          <w:color w:val="000000"/>
          <w:kern w:val="0"/>
          <w:lang w:eastAsia="pl-PL"/>
          <w14:ligatures w14:val="none"/>
        </w:rPr>
        <w:t>Tak</w:t>
      </w:r>
    </w:p>
    <w:p w14:paraId="024D645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5.10.) Przedmiotowe środki dowodowe podlegające uzupełnieniu po złożeniu oferty:</w:t>
      </w:r>
    </w:p>
    <w:p w14:paraId="6E1049AE"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Dokument, w tym zaświadczenie lub poświadczenie, który potwierdza, że obiekt budowlany, produkt, usługa, proces lub procedura spełniają wymagania konieczne do uzyskania etykiety.;</w:t>
      </w:r>
    </w:p>
    <w:p w14:paraId="01E788C2"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5.11.) Wykaz innych wymaganych oświadczeń lub dokumentów:</w:t>
      </w:r>
    </w:p>
    <w:p w14:paraId="2A763E4A"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0F6E7C">
        <w:rPr>
          <w:rFonts w:ascii="Arial Narrow" w:eastAsia="Times New Roman" w:hAnsi="Arial Narrow" w:cs="Times New Roman"/>
          <w:color w:val="4A4A4A"/>
          <w:kern w:val="0"/>
          <w:lang w:eastAsia="pl-PL"/>
          <w14:ligatures w14:val="none"/>
        </w:rPr>
        <w:br/>
        <w:t>Formularz oferty, Formularz cenowy</w:t>
      </w:r>
    </w:p>
    <w:p w14:paraId="15405F20"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VI - WARUNKI ZAMÓWIENIA</w:t>
      </w:r>
    </w:p>
    <w:p w14:paraId="618E089E"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6.1.) Zamawiający wymaga albo dopuszcza oferty wariantowe: </w:t>
      </w:r>
      <w:r w:rsidRPr="000F6E7C">
        <w:rPr>
          <w:rFonts w:ascii="Arial Narrow" w:eastAsia="Times New Roman" w:hAnsi="Arial Narrow" w:cs="Times New Roman"/>
          <w:color w:val="000000"/>
          <w:kern w:val="0"/>
          <w:lang w:eastAsia="pl-PL"/>
          <w14:ligatures w14:val="none"/>
        </w:rPr>
        <w:t>Nie</w:t>
      </w:r>
    </w:p>
    <w:p w14:paraId="20ED85DE"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6.3.) Zamawiający przewiduje aukcję elektroniczną: </w:t>
      </w:r>
      <w:r w:rsidRPr="000F6E7C">
        <w:rPr>
          <w:rFonts w:ascii="Arial Narrow" w:eastAsia="Times New Roman" w:hAnsi="Arial Narrow" w:cs="Times New Roman"/>
          <w:color w:val="000000"/>
          <w:kern w:val="0"/>
          <w:lang w:eastAsia="pl-PL"/>
          <w14:ligatures w14:val="none"/>
        </w:rPr>
        <w:t>Nie</w:t>
      </w:r>
    </w:p>
    <w:p w14:paraId="533561C6"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6.4.) Zamawiający wymaga wadium: </w:t>
      </w:r>
      <w:r w:rsidRPr="000F6E7C">
        <w:rPr>
          <w:rFonts w:ascii="Arial Narrow" w:eastAsia="Times New Roman" w:hAnsi="Arial Narrow" w:cs="Times New Roman"/>
          <w:color w:val="000000"/>
          <w:kern w:val="0"/>
          <w:lang w:eastAsia="pl-PL"/>
          <w14:ligatures w14:val="none"/>
        </w:rPr>
        <w:t>Nie</w:t>
      </w:r>
    </w:p>
    <w:p w14:paraId="41F4D7C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6.5.) Zamawiający wymaga zabezpieczenia należytego wykonania umowy: </w:t>
      </w:r>
      <w:r w:rsidRPr="000F6E7C">
        <w:rPr>
          <w:rFonts w:ascii="Arial Narrow" w:eastAsia="Times New Roman" w:hAnsi="Arial Narrow" w:cs="Times New Roman"/>
          <w:color w:val="000000"/>
          <w:kern w:val="0"/>
          <w:lang w:eastAsia="pl-PL"/>
          <w14:ligatures w14:val="none"/>
        </w:rPr>
        <w:t>Nie</w:t>
      </w:r>
    </w:p>
    <w:p w14:paraId="6905AD06"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6.6.) Wymagania dotyczące składania oferty przez wykonawców wspólnie ubiegających się o udzielenie zamówienia:</w:t>
      </w:r>
    </w:p>
    <w:p w14:paraId="19CBBBF0"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0F6E7C">
        <w:rPr>
          <w:rFonts w:ascii="Arial Narrow" w:eastAsia="Times New Roman" w:hAnsi="Arial Narrow" w:cs="Times New Roman"/>
          <w:color w:val="4A4A4A"/>
          <w:kern w:val="0"/>
          <w:lang w:eastAsia="pl-PL"/>
          <w14:ligatures w14:val="none"/>
        </w:rPr>
        <w:t>publicznego.Pełnomocnictwo</w:t>
      </w:r>
      <w:proofErr w:type="spellEnd"/>
      <w:r w:rsidRPr="000F6E7C">
        <w:rPr>
          <w:rFonts w:ascii="Arial Narrow" w:eastAsia="Times New Roman" w:hAnsi="Arial Narrow" w:cs="Times New Roman"/>
          <w:color w:val="4A4A4A"/>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0F6E7C">
        <w:rPr>
          <w:rFonts w:ascii="Arial Narrow" w:eastAsia="Times New Roman" w:hAnsi="Arial Narrow" w:cs="Times New Roman"/>
          <w:color w:val="4A4A4A"/>
          <w:kern w:val="0"/>
          <w:lang w:eastAsia="pl-PL"/>
          <w14:ligatures w14:val="none"/>
        </w:rPr>
        <w:br/>
        <w:t xml:space="preserve">W przypadku wspólnego ubiegania się o zamówienie przez Wykonawców, dokument ”Oświadczenia o niepodleganiu wykluczeniu oraz spełnianiu warunków udziału”, składa każdy z Wykonawców wspólnie ubiegających się o zamówienie. </w:t>
      </w:r>
      <w:r w:rsidRPr="000F6E7C">
        <w:rPr>
          <w:rFonts w:ascii="Arial Narrow" w:eastAsia="Times New Roman" w:hAnsi="Arial Narrow" w:cs="Times New Roman"/>
          <w:color w:val="4A4A4A"/>
          <w:kern w:val="0"/>
          <w:lang w:eastAsia="pl-PL"/>
          <w14:ligatures w14:val="none"/>
        </w:rPr>
        <w:lastRenderedPageBreak/>
        <w:t>Oświadczenia te potwierdzają brak podstaw wykluczenia oraz spełnianie warunków udziału w postępowaniu w zakresie, w jakim każdy z Wykonawców wykazuje spełnianie warunków udziału w postępowaniu</w:t>
      </w:r>
    </w:p>
    <w:p w14:paraId="37F5AA39"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6.7.) Zamawiający przewiduje unieważnienie postępowania, jeśli środki publiczne, które zamierzał przeznaczyć na sfinansowanie całości lub części zamówienia nie zostały przyznane: </w:t>
      </w:r>
      <w:r w:rsidRPr="000F6E7C">
        <w:rPr>
          <w:rFonts w:ascii="Arial Narrow" w:eastAsia="Times New Roman" w:hAnsi="Arial Narrow" w:cs="Times New Roman"/>
          <w:color w:val="000000"/>
          <w:kern w:val="0"/>
          <w:lang w:eastAsia="pl-PL"/>
          <w14:ligatures w14:val="none"/>
        </w:rPr>
        <w:t>Nie</w:t>
      </w:r>
    </w:p>
    <w:p w14:paraId="669023D9"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VII - PROJEKTOWANE POSTANOWIENIA UMOWY</w:t>
      </w:r>
    </w:p>
    <w:p w14:paraId="42BC1F3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7.1.) Zamawiający przewiduje udzielenia zaliczek: </w:t>
      </w:r>
      <w:r w:rsidRPr="000F6E7C">
        <w:rPr>
          <w:rFonts w:ascii="Arial Narrow" w:eastAsia="Times New Roman" w:hAnsi="Arial Narrow" w:cs="Times New Roman"/>
          <w:color w:val="000000"/>
          <w:kern w:val="0"/>
          <w:lang w:eastAsia="pl-PL"/>
          <w14:ligatures w14:val="none"/>
        </w:rPr>
        <w:t>Nie</w:t>
      </w:r>
    </w:p>
    <w:p w14:paraId="460548BB"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7.3.) Zamawiający przewiduje zmiany umowy: </w:t>
      </w:r>
      <w:r w:rsidRPr="000F6E7C">
        <w:rPr>
          <w:rFonts w:ascii="Arial Narrow" w:eastAsia="Times New Roman" w:hAnsi="Arial Narrow" w:cs="Times New Roman"/>
          <w:color w:val="000000"/>
          <w:kern w:val="0"/>
          <w:lang w:eastAsia="pl-PL"/>
          <w14:ligatures w14:val="none"/>
        </w:rPr>
        <w:t>Tak</w:t>
      </w:r>
    </w:p>
    <w:p w14:paraId="53C41509"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7.4.) Rodzaj i zakres zmian umowy oraz warunki ich wprowadzenia:</w:t>
      </w:r>
    </w:p>
    <w:p w14:paraId="2467D1B6" w14:textId="77777777" w:rsidR="000F6E7C" w:rsidRPr="000F6E7C" w:rsidRDefault="000F6E7C" w:rsidP="000F6E7C">
      <w:pPr>
        <w:shd w:val="clear" w:color="auto" w:fill="FFFFFF"/>
        <w:spacing w:after="0" w:line="240" w:lineRule="auto"/>
        <w:rPr>
          <w:rFonts w:ascii="Arial Narrow" w:eastAsia="Times New Roman" w:hAnsi="Arial Narrow" w:cs="Times New Roman"/>
          <w:color w:val="4A4A4A"/>
          <w:kern w:val="0"/>
          <w:lang w:eastAsia="pl-PL"/>
          <w14:ligatures w14:val="none"/>
        </w:rPr>
      </w:pPr>
      <w:r w:rsidRPr="000F6E7C">
        <w:rPr>
          <w:rFonts w:ascii="Arial Narrow" w:eastAsia="Times New Roman" w:hAnsi="Arial Narrow" w:cs="Times New Roman"/>
          <w:color w:val="4A4A4A"/>
          <w:kern w:val="0"/>
          <w:lang w:eastAsia="pl-PL"/>
          <w14:ligatures w14:val="none"/>
        </w:rPr>
        <w:t>1. Zamawiający określa następujące zasady zmian umowy w zakresie wynagrodzenia należnego Wykonawcy, w przypadku zmiany:</w:t>
      </w:r>
      <w:r w:rsidRPr="000F6E7C">
        <w:rPr>
          <w:rFonts w:ascii="Arial Narrow" w:eastAsia="Times New Roman" w:hAnsi="Arial Narrow" w:cs="Times New Roman"/>
          <w:color w:val="4A4A4A"/>
          <w:kern w:val="0"/>
          <w:lang w:eastAsia="pl-PL"/>
          <w14:ligatures w14:val="none"/>
        </w:rPr>
        <w:br/>
        <w:t>1) stawki podatku od towarów i usług oraz podatku akcyzowego:</w:t>
      </w:r>
      <w:r w:rsidRPr="000F6E7C">
        <w:rPr>
          <w:rFonts w:ascii="Arial Narrow" w:eastAsia="Times New Roman" w:hAnsi="Arial Narrow" w:cs="Times New Roman"/>
          <w:color w:val="4A4A4A"/>
          <w:kern w:val="0"/>
          <w:lang w:eastAsia="pl-PL"/>
          <w14:ligatures w14:val="none"/>
        </w:rPr>
        <w:br/>
        <w:t>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w:t>
      </w:r>
      <w:r w:rsidRPr="000F6E7C">
        <w:rPr>
          <w:rFonts w:ascii="Arial Narrow" w:eastAsia="Times New Roman" w:hAnsi="Arial Narrow" w:cs="Times New Roman"/>
          <w:color w:val="4A4A4A"/>
          <w:kern w:val="0"/>
          <w:lang w:eastAsia="pl-PL"/>
          <w14:ligatures w14:val="none"/>
        </w:rPr>
        <w:br/>
        <w:t>2) wysokości minimalnego wynagrodzenia za pracę albo wysokości minimalnej stawki godzinowej, ustalonych na podstawie przepisów ustawy z dnia 10 października 2002 r. o minimalnym wynagrodzeniu za pracę:</w:t>
      </w:r>
      <w:r w:rsidRPr="000F6E7C">
        <w:rPr>
          <w:rFonts w:ascii="Arial Narrow" w:eastAsia="Times New Roman" w:hAnsi="Arial Narrow" w:cs="Times New Roman"/>
          <w:color w:val="4A4A4A"/>
          <w:kern w:val="0"/>
          <w:lang w:eastAsia="pl-PL"/>
          <w14:ligatures w14:val="none"/>
        </w:rPr>
        <w:br/>
        <w:t>Wykonawca przedłoży Zamawiającemu wykaz zatrudnionych do realizacji Umowy pracowników, dla których ma zastosowanie zmiana wraz z kalkulacją kosztów wynikającą z przedmiotowej zmiany;</w:t>
      </w:r>
      <w:r w:rsidRPr="000F6E7C">
        <w:rPr>
          <w:rFonts w:ascii="Arial Narrow" w:eastAsia="Times New Roman" w:hAnsi="Arial Narrow" w:cs="Times New Roman"/>
          <w:color w:val="4A4A4A"/>
          <w:kern w:val="0"/>
          <w:lang w:eastAsia="pl-PL"/>
          <w14:ligatures w14:val="none"/>
        </w:rPr>
        <w:br/>
        <w:t>3) zasad podlegania ubezpieczeniom społecznym lub ubezpieczeniu zdrowotnemu lub wysokości stawki składki na ubezpieczenia społeczne lub zdrowotne:</w:t>
      </w:r>
      <w:r w:rsidRPr="000F6E7C">
        <w:rPr>
          <w:rFonts w:ascii="Arial Narrow" w:eastAsia="Times New Roman" w:hAnsi="Arial Narrow" w:cs="Times New Roman"/>
          <w:color w:val="4A4A4A"/>
          <w:kern w:val="0"/>
          <w:lang w:eastAsia="pl-PL"/>
          <w14:ligatures w14:val="none"/>
        </w:rPr>
        <w:br/>
        <w:t>Wykonawca przedłoży Zamawiającemu wykaz zatrudnionych do realizacji Umowy pracowników, dla których ma zastosowanie zmiana wraz z kalkulacją kosztów wynikającą z przedmiotowej zmiany.</w:t>
      </w:r>
      <w:r w:rsidRPr="000F6E7C">
        <w:rPr>
          <w:rFonts w:ascii="Arial Narrow" w:eastAsia="Times New Roman" w:hAnsi="Arial Narrow" w:cs="Times New Roman"/>
          <w:color w:val="4A4A4A"/>
          <w:kern w:val="0"/>
          <w:lang w:eastAsia="pl-PL"/>
          <w14:ligatures w14:val="none"/>
        </w:rPr>
        <w:br/>
        <w:t>4) zasady gromadzenia i wysokości wpłat do pracowniczych planów kapitałowych, o których mowa w ustawie z dnia 4 października 2018r. o pracowniczych planach kapitałowych.</w:t>
      </w:r>
      <w:r w:rsidRPr="000F6E7C">
        <w:rPr>
          <w:rFonts w:ascii="Arial Narrow" w:eastAsia="Times New Roman" w:hAnsi="Arial Narrow" w:cs="Times New Roman"/>
          <w:color w:val="4A4A4A"/>
          <w:kern w:val="0"/>
          <w:lang w:eastAsia="pl-PL"/>
          <w14:ligatures w14:val="none"/>
        </w:rPr>
        <w:br/>
        <w:t>Wykonawca przedłoży Zamawiającemu wykaz zatrudnionych do realizacji Umowy pracowników, dla których ma zastosowanie zmiana wraz z kalkulacją kosztów wynikającą z przedmiotowej zmiany.</w:t>
      </w:r>
    </w:p>
    <w:p w14:paraId="3DE50BFC"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7.5.) Zamawiający uwzględnił aspekty społeczne, środowiskowe, innowacyjne lub etykiety związane z realizacją zamówienia: </w:t>
      </w:r>
      <w:r w:rsidRPr="000F6E7C">
        <w:rPr>
          <w:rFonts w:ascii="Arial Narrow" w:eastAsia="Times New Roman" w:hAnsi="Arial Narrow" w:cs="Times New Roman"/>
          <w:color w:val="000000"/>
          <w:kern w:val="0"/>
          <w:lang w:eastAsia="pl-PL"/>
          <w14:ligatures w14:val="none"/>
        </w:rPr>
        <w:t>Nie</w:t>
      </w:r>
    </w:p>
    <w:p w14:paraId="1709865C" w14:textId="77777777" w:rsidR="000F6E7C" w:rsidRPr="000F6E7C" w:rsidRDefault="000F6E7C" w:rsidP="000F6E7C">
      <w:pPr>
        <w:shd w:val="clear" w:color="auto" w:fill="FFFFFF"/>
        <w:spacing w:before="100" w:beforeAutospacing="1" w:after="100" w:afterAutospacing="1" w:line="240" w:lineRule="auto"/>
        <w:outlineLvl w:val="1"/>
        <w:rPr>
          <w:rFonts w:ascii="Arial Narrow" w:eastAsia="Times New Roman" w:hAnsi="Arial Narrow" w:cs="Times New Roman"/>
          <w:color w:val="4A4A4A"/>
          <w:kern w:val="0"/>
          <w:sz w:val="28"/>
          <w:szCs w:val="28"/>
          <w:lang w:eastAsia="pl-PL"/>
          <w14:ligatures w14:val="none"/>
        </w:rPr>
      </w:pPr>
      <w:r w:rsidRPr="000F6E7C">
        <w:rPr>
          <w:rFonts w:ascii="Arial Narrow" w:eastAsia="Times New Roman" w:hAnsi="Arial Narrow" w:cs="Times New Roman"/>
          <w:color w:val="4A4A4A"/>
          <w:kern w:val="0"/>
          <w:sz w:val="28"/>
          <w:szCs w:val="28"/>
          <w:lang w:eastAsia="pl-PL"/>
          <w14:ligatures w14:val="none"/>
        </w:rPr>
        <w:t>SEKCJA VIII – PROCEDURA</w:t>
      </w:r>
    </w:p>
    <w:p w14:paraId="637439A8"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8.1.) Termin składania ofert: </w:t>
      </w:r>
      <w:r w:rsidRPr="000F6E7C">
        <w:rPr>
          <w:rFonts w:ascii="Arial Narrow" w:eastAsia="Times New Roman" w:hAnsi="Arial Narrow" w:cs="Times New Roman"/>
          <w:color w:val="000000"/>
          <w:kern w:val="0"/>
          <w:lang w:eastAsia="pl-PL"/>
          <w14:ligatures w14:val="none"/>
        </w:rPr>
        <w:t>2024-06-20 08:00</w:t>
      </w:r>
    </w:p>
    <w:p w14:paraId="7CD4D1BF"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8.2.) Miejsce składania ofert: </w:t>
      </w:r>
      <w:r w:rsidRPr="000F6E7C">
        <w:rPr>
          <w:rFonts w:ascii="Arial Narrow" w:eastAsia="Times New Roman" w:hAnsi="Arial Narrow" w:cs="Times New Roman"/>
          <w:color w:val="000000"/>
          <w:kern w:val="0"/>
          <w:lang w:eastAsia="pl-PL"/>
          <w14:ligatures w14:val="none"/>
        </w:rPr>
        <w:t>Drogą elektroniczną za pośrednictwem: https://e-propublico.pl</w:t>
      </w:r>
    </w:p>
    <w:p w14:paraId="0B7F85ED"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8.3.) Termin otwarcia ofert: </w:t>
      </w:r>
      <w:r w:rsidRPr="000F6E7C">
        <w:rPr>
          <w:rFonts w:ascii="Arial Narrow" w:eastAsia="Times New Roman" w:hAnsi="Arial Narrow" w:cs="Times New Roman"/>
          <w:color w:val="000000"/>
          <w:kern w:val="0"/>
          <w:lang w:eastAsia="pl-PL"/>
          <w14:ligatures w14:val="none"/>
        </w:rPr>
        <w:t>2024-06-20 08:30</w:t>
      </w:r>
    </w:p>
    <w:p w14:paraId="36417A30" w14:textId="77777777" w:rsidR="000F6E7C" w:rsidRPr="000F6E7C" w:rsidRDefault="000F6E7C" w:rsidP="000F6E7C">
      <w:pPr>
        <w:shd w:val="clear" w:color="auto" w:fill="FFFFFF"/>
        <w:spacing w:after="0" w:line="240" w:lineRule="auto"/>
        <w:outlineLvl w:val="2"/>
        <w:rPr>
          <w:rFonts w:ascii="Arial Narrow" w:eastAsia="Times New Roman" w:hAnsi="Arial Narrow" w:cs="Times New Roman"/>
          <w:b/>
          <w:bCs/>
          <w:color w:val="4A4A4A"/>
          <w:kern w:val="0"/>
          <w:lang w:eastAsia="pl-PL"/>
          <w14:ligatures w14:val="none"/>
        </w:rPr>
      </w:pPr>
      <w:r w:rsidRPr="000F6E7C">
        <w:rPr>
          <w:rFonts w:ascii="Arial Narrow" w:eastAsia="Times New Roman" w:hAnsi="Arial Narrow" w:cs="Times New Roman"/>
          <w:b/>
          <w:bCs/>
          <w:color w:val="4A4A4A"/>
          <w:kern w:val="0"/>
          <w:lang w:eastAsia="pl-PL"/>
          <w14:ligatures w14:val="none"/>
        </w:rPr>
        <w:t>8.4.) Termin związania ofertą: </w:t>
      </w:r>
      <w:r w:rsidRPr="000F6E7C">
        <w:rPr>
          <w:rFonts w:ascii="Arial Narrow" w:eastAsia="Times New Roman" w:hAnsi="Arial Narrow" w:cs="Times New Roman"/>
          <w:color w:val="000000"/>
          <w:kern w:val="0"/>
          <w:lang w:eastAsia="pl-PL"/>
          <w14:ligatures w14:val="none"/>
        </w:rPr>
        <w:t>do 2024-07-19</w:t>
      </w:r>
    </w:p>
    <w:p w14:paraId="07813D11" w14:textId="08F959E9" w:rsidR="00D62663" w:rsidRPr="00AB4ED4" w:rsidRDefault="00D62663" w:rsidP="000F6E7C">
      <w:pPr>
        <w:spacing w:after="100" w:afterAutospacing="1" w:line="240" w:lineRule="auto"/>
        <w:outlineLvl w:val="2"/>
        <w:rPr>
          <w:rFonts w:ascii="Arial Narrow" w:hAnsi="Arial Narrow"/>
          <w:sz w:val="20"/>
          <w:szCs w:val="20"/>
        </w:rPr>
      </w:pPr>
    </w:p>
    <w:p w14:paraId="20F6EA32" w14:textId="1F89ACE3" w:rsidR="00AB4ED4" w:rsidRPr="00AB4ED4" w:rsidRDefault="00AB4ED4" w:rsidP="00AB4ED4">
      <w:pPr>
        <w:jc w:val="right"/>
        <w:rPr>
          <w:rFonts w:ascii="Arial Narrow" w:hAnsi="Arial Narrow"/>
          <w:i/>
          <w:iCs/>
        </w:rPr>
      </w:pPr>
      <w:r w:rsidRPr="00AB4ED4">
        <w:rPr>
          <w:rFonts w:ascii="Arial Narrow" w:hAnsi="Arial Narrow"/>
          <w:i/>
          <w:iCs/>
        </w:rPr>
        <w:t>Zamawiający</w:t>
      </w:r>
    </w:p>
    <w:p w14:paraId="26F70440" w14:textId="77777777" w:rsidR="00AB4ED4" w:rsidRPr="00AB4ED4" w:rsidRDefault="00AB4ED4" w:rsidP="00AB4ED4">
      <w:pPr>
        <w:jc w:val="right"/>
        <w:rPr>
          <w:rFonts w:ascii="Arial Narrow" w:hAnsi="Arial Narrow"/>
          <w:i/>
          <w:iCs/>
          <w:sz w:val="20"/>
          <w:szCs w:val="20"/>
        </w:rPr>
      </w:pPr>
    </w:p>
    <w:p w14:paraId="00F46DD9" w14:textId="77777777" w:rsidR="00AB4ED4" w:rsidRPr="00AB4ED4" w:rsidRDefault="00AB4ED4" w:rsidP="00AB4ED4">
      <w:pPr>
        <w:spacing w:after="0" w:line="240" w:lineRule="auto"/>
        <w:rPr>
          <w:rFonts w:ascii="Arial Narrow" w:hAnsi="Arial Narrow"/>
          <w:sz w:val="16"/>
          <w:szCs w:val="18"/>
        </w:rPr>
      </w:pPr>
    </w:p>
    <w:p w14:paraId="393B49BC" w14:textId="77777777" w:rsidR="00AB4ED4" w:rsidRDefault="00AB4ED4" w:rsidP="00AB4ED4">
      <w:pPr>
        <w:spacing w:after="0" w:line="240" w:lineRule="auto"/>
        <w:rPr>
          <w:rFonts w:ascii="Arial Narrow" w:hAnsi="Arial Narrow"/>
          <w:sz w:val="16"/>
          <w:szCs w:val="18"/>
        </w:rPr>
      </w:pPr>
    </w:p>
    <w:p w14:paraId="6EB4D1F0" w14:textId="77777777" w:rsidR="00806640" w:rsidRDefault="00806640" w:rsidP="00AB4ED4">
      <w:pPr>
        <w:spacing w:after="0" w:line="240" w:lineRule="auto"/>
        <w:rPr>
          <w:rFonts w:ascii="Arial Narrow" w:hAnsi="Arial Narrow"/>
          <w:sz w:val="16"/>
          <w:szCs w:val="18"/>
        </w:rPr>
      </w:pPr>
    </w:p>
    <w:p w14:paraId="18CC2DFA" w14:textId="77777777" w:rsidR="00806640" w:rsidRDefault="00806640" w:rsidP="00AB4ED4">
      <w:pPr>
        <w:spacing w:after="0" w:line="240" w:lineRule="auto"/>
        <w:rPr>
          <w:rFonts w:ascii="Arial Narrow" w:hAnsi="Arial Narrow"/>
          <w:sz w:val="16"/>
          <w:szCs w:val="18"/>
        </w:rPr>
      </w:pPr>
    </w:p>
    <w:p w14:paraId="376368CA" w14:textId="77777777" w:rsidR="00806640" w:rsidRDefault="00806640" w:rsidP="00AB4ED4">
      <w:pPr>
        <w:spacing w:after="0" w:line="240" w:lineRule="auto"/>
        <w:rPr>
          <w:rFonts w:ascii="Arial Narrow" w:hAnsi="Arial Narrow"/>
          <w:sz w:val="16"/>
          <w:szCs w:val="18"/>
        </w:rPr>
      </w:pPr>
    </w:p>
    <w:p w14:paraId="59B2816E" w14:textId="77777777" w:rsidR="00806640" w:rsidRDefault="00806640" w:rsidP="00AB4ED4">
      <w:pPr>
        <w:spacing w:after="0" w:line="240" w:lineRule="auto"/>
        <w:rPr>
          <w:rFonts w:ascii="Arial Narrow" w:hAnsi="Arial Narrow"/>
          <w:sz w:val="16"/>
          <w:szCs w:val="18"/>
        </w:rPr>
      </w:pPr>
    </w:p>
    <w:p w14:paraId="1936D1C0" w14:textId="77777777" w:rsidR="00744561" w:rsidRDefault="00744561" w:rsidP="00AB4ED4">
      <w:pPr>
        <w:spacing w:after="0" w:line="240" w:lineRule="auto"/>
        <w:rPr>
          <w:rFonts w:ascii="Arial Narrow" w:hAnsi="Arial Narrow"/>
          <w:sz w:val="16"/>
          <w:szCs w:val="18"/>
        </w:rPr>
      </w:pPr>
    </w:p>
    <w:p w14:paraId="091B1005" w14:textId="77777777" w:rsidR="00744561" w:rsidRDefault="00744561" w:rsidP="00AB4ED4">
      <w:pPr>
        <w:spacing w:after="0" w:line="240" w:lineRule="auto"/>
        <w:rPr>
          <w:rFonts w:ascii="Arial Narrow" w:hAnsi="Arial Narrow"/>
          <w:sz w:val="16"/>
          <w:szCs w:val="18"/>
        </w:rPr>
      </w:pPr>
    </w:p>
    <w:p w14:paraId="40319AF7" w14:textId="77777777" w:rsidR="00806640" w:rsidRDefault="00806640" w:rsidP="00AB4ED4">
      <w:pPr>
        <w:spacing w:after="0" w:line="240" w:lineRule="auto"/>
        <w:rPr>
          <w:rFonts w:ascii="Arial Narrow" w:hAnsi="Arial Narrow"/>
          <w:sz w:val="16"/>
          <w:szCs w:val="18"/>
        </w:rPr>
      </w:pPr>
    </w:p>
    <w:p w14:paraId="4BE3460B" w14:textId="77777777" w:rsidR="00806640" w:rsidRPr="00AB4ED4" w:rsidRDefault="00806640" w:rsidP="00AB4ED4">
      <w:pPr>
        <w:spacing w:after="0" w:line="240" w:lineRule="auto"/>
        <w:rPr>
          <w:rFonts w:ascii="Arial Narrow" w:hAnsi="Arial Narrow"/>
          <w:sz w:val="16"/>
          <w:szCs w:val="18"/>
        </w:rPr>
      </w:pPr>
    </w:p>
    <w:p w14:paraId="26A06374" w14:textId="5C60B871"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 xml:space="preserve">Wykonano w 1 egz. na </w:t>
      </w:r>
      <w:r w:rsidR="000F6E7C">
        <w:rPr>
          <w:rFonts w:ascii="Arial Narrow" w:hAnsi="Arial Narrow"/>
          <w:sz w:val="18"/>
          <w:szCs w:val="20"/>
        </w:rPr>
        <w:t>3</w:t>
      </w:r>
      <w:r>
        <w:rPr>
          <w:rFonts w:ascii="Arial Narrow" w:hAnsi="Arial Narrow"/>
          <w:sz w:val="18"/>
          <w:szCs w:val="20"/>
        </w:rPr>
        <w:t xml:space="preserve"> </w:t>
      </w:r>
      <w:r w:rsidRPr="000605ED">
        <w:rPr>
          <w:rFonts w:ascii="Arial Narrow" w:hAnsi="Arial Narrow"/>
          <w:sz w:val="18"/>
          <w:szCs w:val="20"/>
        </w:rPr>
        <w:t>ark.</w:t>
      </w:r>
    </w:p>
    <w:p w14:paraId="72141D9F" w14:textId="77777777" w:rsidR="006735A9" w:rsidRPr="000605ED" w:rsidRDefault="006735A9" w:rsidP="006735A9">
      <w:pPr>
        <w:pStyle w:val="NormalnyWeb"/>
        <w:shd w:val="clear" w:color="auto" w:fill="FFFFFF"/>
        <w:spacing w:before="0" w:beforeAutospacing="0" w:after="0" w:afterAutospacing="0"/>
        <w:textAlignment w:val="baseline"/>
        <w:rPr>
          <w:rStyle w:val="Pogrubienie"/>
          <w:rFonts w:ascii="Arial Narrow" w:hAnsi="Arial Narrow" w:cs="Arial"/>
          <w:b w:val="0"/>
          <w:color w:val="1B1B1B"/>
        </w:rPr>
      </w:pPr>
      <w:r w:rsidRPr="000605ED">
        <w:rPr>
          <w:rFonts w:ascii="Arial Narrow" w:hAnsi="Arial Narrow"/>
          <w:sz w:val="18"/>
          <w:szCs w:val="20"/>
        </w:rPr>
        <w:t>Egz. 1 –platforma: e-propublico.pl, strona www Zamawiającego,</w:t>
      </w:r>
      <w:r w:rsidRPr="00DE23F0">
        <w:rPr>
          <w:rFonts w:ascii="Arial Narrow" w:hAnsi="Arial Narrow"/>
          <w:sz w:val="18"/>
          <w:szCs w:val="18"/>
        </w:rPr>
        <w:t xml:space="preserve"> </w:t>
      </w:r>
      <w:r w:rsidRPr="000605ED">
        <w:rPr>
          <w:rFonts w:ascii="Arial Narrow" w:hAnsi="Arial Narrow"/>
          <w:sz w:val="18"/>
          <w:szCs w:val="18"/>
        </w:rPr>
        <w:t>biuro przepustek</w:t>
      </w:r>
      <w:r>
        <w:rPr>
          <w:rFonts w:ascii="Arial Narrow" w:hAnsi="Arial Narrow"/>
          <w:sz w:val="18"/>
          <w:szCs w:val="18"/>
        </w:rPr>
        <w:t>,</w:t>
      </w:r>
      <w:r w:rsidRPr="000605ED">
        <w:rPr>
          <w:rFonts w:ascii="Arial Narrow" w:hAnsi="Arial Narrow"/>
          <w:sz w:val="18"/>
          <w:szCs w:val="20"/>
        </w:rPr>
        <w:t xml:space="preserve"> </w:t>
      </w:r>
      <w:proofErr w:type="spellStart"/>
      <w:r w:rsidRPr="000605ED">
        <w:rPr>
          <w:rFonts w:ascii="Arial Narrow" w:hAnsi="Arial Narrow"/>
          <w:sz w:val="18"/>
          <w:szCs w:val="20"/>
        </w:rPr>
        <w:t>SZPubl</w:t>
      </w:r>
      <w:proofErr w:type="spellEnd"/>
      <w:r w:rsidRPr="000605ED">
        <w:rPr>
          <w:rFonts w:ascii="Arial Narrow" w:hAnsi="Arial Narrow"/>
          <w:sz w:val="18"/>
          <w:szCs w:val="20"/>
        </w:rPr>
        <w:t>.</w:t>
      </w:r>
      <w:r>
        <w:rPr>
          <w:rFonts w:ascii="Arial Narrow" w:hAnsi="Arial Narrow"/>
          <w:sz w:val="18"/>
          <w:szCs w:val="20"/>
        </w:rPr>
        <w:t xml:space="preserve"> </w:t>
      </w:r>
      <w:r w:rsidRPr="000605ED">
        <w:rPr>
          <w:rFonts w:ascii="Arial Narrow" w:hAnsi="Arial Narrow"/>
          <w:sz w:val="18"/>
          <w:szCs w:val="20"/>
        </w:rPr>
        <w:t>T2612 B5</w:t>
      </w:r>
    </w:p>
    <w:p w14:paraId="08C15DB8" w14:textId="2F3364B6" w:rsidR="006735A9" w:rsidRPr="000605ED" w:rsidRDefault="006735A9" w:rsidP="006735A9">
      <w:pPr>
        <w:spacing w:after="0" w:line="240" w:lineRule="auto"/>
        <w:rPr>
          <w:rFonts w:ascii="Arial Narrow" w:hAnsi="Arial Narrow"/>
          <w:sz w:val="18"/>
          <w:szCs w:val="20"/>
        </w:rPr>
      </w:pPr>
      <w:r w:rsidRPr="000605ED">
        <w:rPr>
          <w:rFonts w:ascii="Arial Narrow" w:hAnsi="Arial Narrow"/>
          <w:sz w:val="18"/>
          <w:szCs w:val="20"/>
        </w:rPr>
        <w:t>Wyk. P</w:t>
      </w:r>
      <w:r w:rsidR="00744561">
        <w:rPr>
          <w:rFonts w:ascii="Arial Narrow" w:hAnsi="Arial Narrow"/>
          <w:sz w:val="18"/>
          <w:szCs w:val="20"/>
        </w:rPr>
        <w:t xml:space="preserve">aulina </w:t>
      </w:r>
      <w:r w:rsidRPr="000605ED">
        <w:rPr>
          <w:rFonts w:ascii="Arial Narrow" w:hAnsi="Arial Narrow"/>
          <w:sz w:val="18"/>
          <w:szCs w:val="20"/>
        </w:rPr>
        <w:t>Kucharska – tel. 261 417</w:t>
      </w:r>
      <w:r w:rsidR="00744561">
        <w:rPr>
          <w:rFonts w:ascii="Arial Narrow" w:hAnsi="Arial Narrow"/>
          <w:sz w:val="18"/>
        </w:rPr>
        <w:t> </w:t>
      </w:r>
      <w:r w:rsidRPr="000605ED">
        <w:rPr>
          <w:rFonts w:ascii="Arial Narrow" w:hAnsi="Arial Narrow"/>
          <w:sz w:val="18"/>
          <w:szCs w:val="20"/>
        </w:rPr>
        <w:t>449</w:t>
      </w:r>
      <w:r w:rsidR="00744561">
        <w:rPr>
          <w:rFonts w:ascii="Arial Narrow" w:hAnsi="Arial Narrow"/>
          <w:sz w:val="18"/>
          <w:szCs w:val="20"/>
        </w:rPr>
        <w:t xml:space="preserve">, </w:t>
      </w:r>
      <w:hyperlink r:id="rId6" w:history="1">
        <w:r w:rsidR="00744561" w:rsidRPr="003A46B3">
          <w:rPr>
            <w:rStyle w:val="Hipercze"/>
            <w:rFonts w:ascii="Arial Narrow" w:hAnsi="Arial Narrow"/>
            <w:sz w:val="18"/>
            <w:szCs w:val="18"/>
            <w:shd w:val="clear" w:color="auto" w:fill="FFFFFF"/>
          </w:rPr>
          <w:t>paulina.kucharska@10wsk.mil.pl</w:t>
        </w:r>
      </w:hyperlink>
    </w:p>
    <w:p w14:paraId="3379F35D" w14:textId="7E9FD912" w:rsidR="00AB4ED4" w:rsidRPr="00AB4ED4" w:rsidRDefault="006735A9" w:rsidP="006735A9">
      <w:pPr>
        <w:spacing w:after="0" w:line="240" w:lineRule="auto"/>
        <w:rPr>
          <w:rFonts w:ascii="Arial Narrow" w:hAnsi="Arial Narrow"/>
          <w:i/>
          <w:iCs/>
          <w:sz w:val="20"/>
          <w:szCs w:val="20"/>
        </w:rPr>
      </w:pPr>
      <w:r w:rsidRPr="000605ED">
        <w:rPr>
          <w:rFonts w:ascii="Arial Narrow" w:hAnsi="Arial Narrow"/>
          <w:sz w:val="18"/>
        </w:rPr>
        <w:t xml:space="preserve">Data: </w:t>
      </w:r>
      <w:r w:rsidR="000F6E7C">
        <w:rPr>
          <w:rFonts w:ascii="Arial Narrow" w:hAnsi="Arial Narrow"/>
          <w:sz w:val="18"/>
        </w:rPr>
        <w:t>12</w:t>
      </w:r>
      <w:r>
        <w:rPr>
          <w:rFonts w:ascii="Arial Narrow" w:hAnsi="Arial Narrow"/>
          <w:sz w:val="18"/>
        </w:rPr>
        <w:t>.0</w:t>
      </w:r>
      <w:r w:rsidR="000F6E7C">
        <w:rPr>
          <w:rFonts w:ascii="Arial Narrow" w:hAnsi="Arial Narrow"/>
          <w:sz w:val="18"/>
        </w:rPr>
        <w:t>6</w:t>
      </w:r>
      <w:r>
        <w:rPr>
          <w:rFonts w:ascii="Arial Narrow" w:hAnsi="Arial Narrow"/>
          <w:sz w:val="18"/>
        </w:rPr>
        <w:t>.2024 r.</w:t>
      </w:r>
    </w:p>
    <w:sectPr w:rsidR="00AB4ED4" w:rsidRPr="00AB4ED4" w:rsidSect="00CE0CDB">
      <w:footerReference w:type="default" r:id="rId7"/>
      <w:pgSz w:w="11906" w:h="16838"/>
      <w:pgMar w:top="709" w:right="849"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0CE79" w14:textId="77777777" w:rsidR="00F102EF" w:rsidRDefault="00F102EF" w:rsidP="00AB4ED4">
      <w:pPr>
        <w:spacing w:after="0" w:line="240" w:lineRule="auto"/>
      </w:pPr>
      <w:r>
        <w:separator/>
      </w:r>
    </w:p>
  </w:endnote>
  <w:endnote w:type="continuationSeparator" w:id="0">
    <w:p w14:paraId="5A058DEF" w14:textId="77777777" w:rsidR="00F102EF" w:rsidRDefault="00F102EF" w:rsidP="00AB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3453497"/>
      <w:docPartObj>
        <w:docPartGallery w:val="Page Numbers (Bottom of Page)"/>
        <w:docPartUnique/>
      </w:docPartObj>
    </w:sdtPr>
    <w:sdtContent>
      <w:p w14:paraId="11DD94CD" w14:textId="73CBBDD2" w:rsidR="00AB4ED4" w:rsidRDefault="00AB4ED4">
        <w:pPr>
          <w:pStyle w:val="Stopka"/>
          <w:jc w:val="right"/>
        </w:pPr>
        <w:r>
          <w:fldChar w:fldCharType="begin"/>
        </w:r>
        <w:r>
          <w:instrText>PAGE   \* MERGEFORMAT</w:instrText>
        </w:r>
        <w:r>
          <w:fldChar w:fldCharType="separate"/>
        </w:r>
        <w:r>
          <w:t>2</w:t>
        </w:r>
        <w:r>
          <w:fldChar w:fldCharType="end"/>
        </w:r>
      </w:p>
    </w:sdtContent>
  </w:sdt>
  <w:p w14:paraId="2E424F23" w14:textId="77777777" w:rsidR="00AB4ED4" w:rsidRDefault="00AB4ED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C103A3" w14:textId="77777777" w:rsidR="00F102EF" w:rsidRDefault="00F102EF" w:rsidP="00AB4ED4">
      <w:pPr>
        <w:spacing w:after="0" w:line="240" w:lineRule="auto"/>
      </w:pPr>
      <w:r>
        <w:separator/>
      </w:r>
    </w:p>
  </w:footnote>
  <w:footnote w:type="continuationSeparator" w:id="0">
    <w:p w14:paraId="2322DC11" w14:textId="77777777" w:rsidR="00F102EF" w:rsidRDefault="00F102EF" w:rsidP="00AB4E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ED4"/>
    <w:rsid w:val="00080B45"/>
    <w:rsid w:val="000F6E7C"/>
    <w:rsid w:val="001172A8"/>
    <w:rsid w:val="006735A9"/>
    <w:rsid w:val="006E7C10"/>
    <w:rsid w:val="00744561"/>
    <w:rsid w:val="00806640"/>
    <w:rsid w:val="009B6ADF"/>
    <w:rsid w:val="00A35AE5"/>
    <w:rsid w:val="00A63B9A"/>
    <w:rsid w:val="00AB4ED4"/>
    <w:rsid w:val="00BF6DEB"/>
    <w:rsid w:val="00C44F83"/>
    <w:rsid w:val="00CE0CDB"/>
    <w:rsid w:val="00CE3042"/>
    <w:rsid w:val="00D62663"/>
    <w:rsid w:val="00F102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5ABAC"/>
  <w15:chartTrackingRefBased/>
  <w15:docId w15:val="{4ABFA8C3-DC94-4810-8B5D-24EF504C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8066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80664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806640"/>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msonormal0">
    <w:name w:val="msonormal"/>
    <w:basedOn w:val="Normalny"/>
    <w:rsid w:val="00AB4ED4"/>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bold">
    <w:name w:val="bold"/>
    <w:basedOn w:val="Domylnaczcionkaakapitu"/>
    <w:rsid w:val="00AB4ED4"/>
  </w:style>
  <w:style w:type="character" w:customStyle="1" w:styleId="label">
    <w:name w:val="label"/>
    <w:basedOn w:val="Domylnaczcionkaakapitu"/>
    <w:rsid w:val="00AB4ED4"/>
  </w:style>
  <w:style w:type="character" w:customStyle="1" w:styleId="data">
    <w:name w:val="data"/>
    <w:basedOn w:val="Domylnaczcionkaakapitu"/>
    <w:rsid w:val="00AB4ED4"/>
  </w:style>
  <w:style w:type="character" w:customStyle="1" w:styleId="line">
    <w:name w:val="line"/>
    <w:basedOn w:val="Domylnaczcionkaakapitu"/>
    <w:rsid w:val="00AB4ED4"/>
  </w:style>
  <w:style w:type="character" w:styleId="Hipercze">
    <w:name w:val="Hyperlink"/>
    <w:basedOn w:val="Domylnaczcionkaakapitu"/>
    <w:uiPriority w:val="99"/>
    <w:unhideWhenUsed/>
    <w:rsid w:val="00AB4ED4"/>
    <w:rPr>
      <w:color w:val="0000FF"/>
      <w:u w:val="single"/>
    </w:rPr>
  </w:style>
  <w:style w:type="character" w:styleId="UyteHipercze">
    <w:name w:val="FollowedHyperlink"/>
    <w:basedOn w:val="Domylnaczcionkaakapitu"/>
    <w:uiPriority w:val="99"/>
    <w:semiHidden/>
    <w:unhideWhenUsed/>
    <w:rsid w:val="00AB4ED4"/>
    <w:rPr>
      <w:color w:val="800080"/>
      <w:u w:val="single"/>
    </w:rPr>
  </w:style>
  <w:style w:type="paragraph" w:styleId="Nagwek">
    <w:name w:val="header"/>
    <w:basedOn w:val="Normalny"/>
    <w:link w:val="NagwekZnak"/>
    <w:uiPriority w:val="99"/>
    <w:unhideWhenUsed/>
    <w:rsid w:val="00AB4ED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B4ED4"/>
  </w:style>
  <w:style w:type="paragraph" w:styleId="Stopka">
    <w:name w:val="footer"/>
    <w:basedOn w:val="Normalny"/>
    <w:link w:val="StopkaZnak"/>
    <w:uiPriority w:val="99"/>
    <w:unhideWhenUsed/>
    <w:rsid w:val="00AB4E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B4ED4"/>
  </w:style>
  <w:style w:type="paragraph" w:styleId="NormalnyWeb">
    <w:name w:val="Normal (Web)"/>
    <w:basedOn w:val="Normalny"/>
    <w:uiPriority w:val="99"/>
    <w:unhideWhenUsed/>
    <w:rsid w:val="006735A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735A9"/>
    <w:rPr>
      <w:b/>
      <w:bCs/>
    </w:rPr>
  </w:style>
  <w:style w:type="character" w:customStyle="1" w:styleId="Nagwek1Znak">
    <w:name w:val="Nagłówek 1 Znak"/>
    <w:basedOn w:val="Domylnaczcionkaakapitu"/>
    <w:link w:val="Nagwek1"/>
    <w:uiPriority w:val="9"/>
    <w:rsid w:val="00806640"/>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806640"/>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806640"/>
    <w:rPr>
      <w:rFonts w:ascii="Times New Roman" w:eastAsia="Times New Roman" w:hAnsi="Times New Roman" w:cs="Times New Roman"/>
      <w:b/>
      <w:bCs/>
      <w:kern w:val="0"/>
      <w:sz w:val="27"/>
      <w:szCs w:val="27"/>
      <w:lang w:eastAsia="pl-PL"/>
      <w14:ligatures w14:val="none"/>
    </w:rPr>
  </w:style>
  <w:style w:type="paragraph" w:customStyle="1" w:styleId="mb-0">
    <w:name w:val="mb-0"/>
    <w:basedOn w:val="Normalny"/>
    <w:rsid w:val="00806640"/>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ny1">
    <w:name w:val="Normalny1"/>
    <w:basedOn w:val="Domylnaczcionkaakapitu"/>
    <w:rsid w:val="00806640"/>
  </w:style>
  <w:style w:type="character" w:customStyle="1" w:styleId="Normalny2">
    <w:name w:val="Normalny2"/>
    <w:basedOn w:val="Domylnaczcionkaakapitu"/>
    <w:rsid w:val="00744561"/>
  </w:style>
  <w:style w:type="character" w:customStyle="1" w:styleId="normal">
    <w:name w:val="normal"/>
    <w:basedOn w:val="Domylnaczcionkaakapitu"/>
    <w:rsid w:val="000F6E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606454">
      <w:bodyDiv w:val="1"/>
      <w:marLeft w:val="0"/>
      <w:marRight w:val="0"/>
      <w:marTop w:val="0"/>
      <w:marBottom w:val="0"/>
      <w:divBdr>
        <w:top w:val="none" w:sz="0" w:space="0" w:color="auto"/>
        <w:left w:val="none" w:sz="0" w:space="0" w:color="auto"/>
        <w:bottom w:val="none" w:sz="0" w:space="0" w:color="auto"/>
        <w:right w:val="none" w:sz="0" w:space="0" w:color="auto"/>
      </w:divBdr>
      <w:divsChild>
        <w:div w:id="2030788495">
          <w:marLeft w:val="0"/>
          <w:marRight w:val="0"/>
          <w:marTop w:val="0"/>
          <w:marBottom w:val="0"/>
          <w:divBdr>
            <w:top w:val="none" w:sz="0" w:space="0" w:color="auto"/>
            <w:left w:val="none" w:sz="0" w:space="0" w:color="auto"/>
            <w:bottom w:val="none" w:sz="0" w:space="0" w:color="auto"/>
            <w:right w:val="none" w:sz="0" w:space="0" w:color="auto"/>
          </w:divBdr>
          <w:divsChild>
            <w:div w:id="481967945">
              <w:marLeft w:val="0"/>
              <w:marRight w:val="0"/>
              <w:marTop w:val="0"/>
              <w:marBottom w:val="0"/>
              <w:divBdr>
                <w:top w:val="none" w:sz="0" w:space="0" w:color="auto"/>
                <w:left w:val="none" w:sz="0" w:space="0" w:color="auto"/>
                <w:bottom w:val="none" w:sz="0" w:space="0" w:color="auto"/>
                <w:right w:val="none" w:sz="0" w:space="0" w:color="auto"/>
              </w:divBdr>
              <w:divsChild>
                <w:div w:id="1158957749">
                  <w:marLeft w:val="0"/>
                  <w:marRight w:val="0"/>
                  <w:marTop w:val="0"/>
                  <w:marBottom w:val="0"/>
                  <w:divBdr>
                    <w:top w:val="none" w:sz="0" w:space="0" w:color="auto"/>
                    <w:left w:val="none" w:sz="0" w:space="0" w:color="auto"/>
                    <w:bottom w:val="none" w:sz="0" w:space="0" w:color="auto"/>
                    <w:right w:val="none" w:sz="0" w:space="0" w:color="auto"/>
                  </w:divBdr>
                  <w:divsChild>
                    <w:div w:id="1564564808">
                      <w:marLeft w:val="-225"/>
                      <w:marRight w:val="-225"/>
                      <w:marTop w:val="0"/>
                      <w:marBottom w:val="0"/>
                      <w:divBdr>
                        <w:top w:val="none" w:sz="0" w:space="0" w:color="auto"/>
                        <w:left w:val="none" w:sz="0" w:space="0" w:color="auto"/>
                        <w:bottom w:val="none" w:sz="0" w:space="0" w:color="auto"/>
                        <w:right w:val="none" w:sz="0" w:space="0" w:color="auto"/>
                      </w:divBdr>
                      <w:divsChild>
                        <w:div w:id="36086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697205">
          <w:marLeft w:val="0"/>
          <w:marRight w:val="0"/>
          <w:marTop w:val="0"/>
          <w:marBottom w:val="0"/>
          <w:divBdr>
            <w:top w:val="none" w:sz="0" w:space="0" w:color="auto"/>
            <w:left w:val="none" w:sz="0" w:space="0" w:color="auto"/>
            <w:bottom w:val="none" w:sz="0" w:space="0" w:color="auto"/>
            <w:right w:val="none" w:sz="0" w:space="0" w:color="auto"/>
          </w:divBdr>
        </w:div>
      </w:divsChild>
    </w:div>
    <w:div w:id="619337258">
      <w:bodyDiv w:val="1"/>
      <w:marLeft w:val="0"/>
      <w:marRight w:val="0"/>
      <w:marTop w:val="0"/>
      <w:marBottom w:val="0"/>
      <w:divBdr>
        <w:top w:val="none" w:sz="0" w:space="0" w:color="auto"/>
        <w:left w:val="none" w:sz="0" w:space="0" w:color="auto"/>
        <w:bottom w:val="none" w:sz="0" w:space="0" w:color="auto"/>
        <w:right w:val="none" w:sz="0" w:space="0" w:color="auto"/>
      </w:divBdr>
      <w:divsChild>
        <w:div w:id="2020767796">
          <w:marLeft w:val="0"/>
          <w:marRight w:val="0"/>
          <w:marTop w:val="0"/>
          <w:marBottom w:val="0"/>
          <w:divBdr>
            <w:top w:val="none" w:sz="0" w:space="0" w:color="auto"/>
            <w:left w:val="none" w:sz="0" w:space="0" w:color="auto"/>
            <w:bottom w:val="none" w:sz="0" w:space="0" w:color="auto"/>
            <w:right w:val="none" w:sz="0" w:space="0" w:color="auto"/>
          </w:divBdr>
          <w:divsChild>
            <w:div w:id="271253607">
              <w:marLeft w:val="0"/>
              <w:marRight w:val="0"/>
              <w:marTop w:val="0"/>
              <w:marBottom w:val="0"/>
              <w:divBdr>
                <w:top w:val="none" w:sz="0" w:space="0" w:color="auto"/>
                <w:left w:val="none" w:sz="0" w:space="0" w:color="auto"/>
                <w:bottom w:val="none" w:sz="0" w:space="0" w:color="auto"/>
                <w:right w:val="none" w:sz="0" w:space="0" w:color="auto"/>
              </w:divBdr>
              <w:divsChild>
                <w:div w:id="785660245">
                  <w:marLeft w:val="0"/>
                  <w:marRight w:val="0"/>
                  <w:marTop w:val="0"/>
                  <w:marBottom w:val="0"/>
                  <w:divBdr>
                    <w:top w:val="none" w:sz="0" w:space="0" w:color="auto"/>
                    <w:left w:val="none" w:sz="0" w:space="0" w:color="auto"/>
                    <w:bottom w:val="none" w:sz="0" w:space="0" w:color="auto"/>
                    <w:right w:val="none" w:sz="0" w:space="0" w:color="auto"/>
                  </w:divBdr>
                  <w:divsChild>
                    <w:div w:id="1292983287">
                      <w:marLeft w:val="-225"/>
                      <w:marRight w:val="-225"/>
                      <w:marTop w:val="0"/>
                      <w:marBottom w:val="0"/>
                      <w:divBdr>
                        <w:top w:val="none" w:sz="0" w:space="0" w:color="auto"/>
                        <w:left w:val="none" w:sz="0" w:space="0" w:color="auto"/>
                        <w:bottom w:val="none" w:sz="0" w:space="0" w:color="auto"/>
                        <w:right w:val="none" w:sz="0" w:space="0" w:color="auto"/>
                      </w:divBdr>
                      <w:divsChild>
                        <w:div w:id="172433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98671">
          <w:marLeft w:val="0"/>
          <w:marRight w:val="0"/>
          <w:marTop w:val="0"/>
          <w:marBottom w:val="0"/>
          <w:divBdr>
            <w:top w:val="none" w:sz="0" w:space="0" w:color="auto"/>
            <w:left w:val="none" w:sz="0" w:space="0" w:color="auto"/>
            <w:bottom w:val="none" w:sz="0" w:space="0" w:color="auto"/>
            <w:right w:val="none" w:sz="0" w:space="0" w:color="auto"/>
          </w:divBdr>
        </w:div>
      </w:divsChild>
    </w:div>
    <w:div w:id="1380935079">
      <w:bodyDiv w:val="1"/>
      <w:marLeft w:val="0"/>
      <w:marRight w:val="0"/>
      <w:marTop w:val="0"/>
      <w:marBottom w:val="0"/>
      <w:divBdr>
        <w:top w:val="none" w:sz="0" w:space="0" w:color="auto"/>
        <w:left w:val="none" w:sz="0" w:space="0" w:color="auto"/>
        <w:bottom w:val="none" w:sz="0" w:space="0" w:color="auto"/>
        <w:right w:val="none" w:sz="0" w:space="0" w:color="auto"/>
      </w:divBdr>
    </w:div>
    <w:div w:id="1411806529">
      <w:bodyDiv w:val="1"/>
      <w:marLeft w:val="0"/>
      <w:marRight w:val="0"/>
      <w:marTop w:val="0"/>
      <w:marBottom w:val="0"/>
      <w:divBdr>
        <w:top w:val="none" w:sz="0" w:space="0" w:color="auto"/>
        <w:left w:val="none" w:sz="0" w:space="0" w:color="auto"/>
        <w:bottom w:val="none" w:sz="0" w:space="0" w:color="auto"/>
        <w:right w:val="none" w:sz="0" w:space="0" w:color="auto"/>
      </w:divBdr>
      <w:divsChild>
        <w:div w:id="282617576">
          <w:marLeft w:val="0"/>
          <w:marRight w:val="0"/>
          <w:marTop w:val="0"/>
          <w:marBottom w:val="0"/>
          <w:divBdr>
            <w:top w:val="none" w:sz="0" w:space="0" w:color="auto"/>
            <w:left w:val="none" w:sz="0" w:space="0" w:color="auto"/>
            <w:bottom w:val="none" w:sz="0" w:space="0" w:color="auto"/>
            <w:right w:val="none" w:sz="0" w:space="0" w:color="auto"/>
          </w:divBdr>
          <w:divsChild>
            <w:div w:id="466358440">
              <w:marLeft w:val="0"/>
              <w:marRight w:val="0"/>
              <w:marTop w:val="0"/>
              <w:marBottom w:val="0"/>
              <w:divBdr>
                <w:top w:val="none" w:sz="0" w:space="0" w:color="auto"/>
                <w:left w:val="none" w:sz="0" w:space="0" w:color="auto"/>
                <w:bottom w:val="none" w:sz="0" w:space="0" w:color="auto"/>
                <w:right w:val="none" w:sz="0" w:space="0" w:color="auto"/>
              </w:divBdr>
              <w:divsChild>
                <w:div w:id="505369263">
                  <w:marLeft w:val="0"/>
                  <w:marRight w:val="0"/>
                  <w:marTop w:val="0"/>
                  <w:marBottom w:val="0"/>
                  <w:divBdr>
                    <w:top w:val="none" w:sz="0" w:space="0" w:color="auto"/>
                    <w:left w:val="none" w:sz="0" w:space="0" w:color="auto"/>
                    <w:bottom w:val="none" w:sz="0" w:space="0" w:color="auto"/>
                    <w:right w:val="none" w:sz="0" w:space="0" w:color="auto"/>
                  </w:divBdr>
                  <w:divsChild>
                    <w:div w:id="1630361777">
                      <w:marLeft w:val="-225"/>
                      <w:marRight w:val="-225"/>
                      <w:marTop w:val="0"/>
                      <w:marBottom w:val="0"/>
                      <w:divBdr>
                        <w:top w:val="none" w:sz="0" w:space="0" w:color="auto"/>
                        <w:left w:val="none" w:sz="0" w:space="0" w:color="auto"/>
                        <w:bottom w:val="none" w:sz="0" w:space="0" w:color="auto"/>
                        <w:right w:val="none" w:sz="0" w:space="0" w:color="auto"/>
                      </w:divBdr>
                      <w:divsChild>
                        <w:div w:id="182585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028486">
          <w:marLeft w:val="0"/>
          <w:marRight w:val="0"/>
          <w:marTop w:val="0"/>
          <w:marBottom w:val="0"/>
          <w:divBdr>
            <w:top w:val="none" w:sz="0" w:space="0" w:color="auto"/>
            <w:left w:val="none" w:sz="0" w:space="0" w:color="auto"/>
            <w:bottom w:val="none" w:sz="0" w:space="0" w:color="auto"/>
            <w:right w:val="none" w:sz="0" w:space="0" w:color="auto"/>
          </w:divBdr>
        </w:div>
      </w:divsChild>
    </w:div>
    <w:div w:id="1492601936">
      <w:bodyDiv w:val="1"/>
      <w:marLeft w:val="0"/>
      <w:marRight w:val="0"/>
      <w:marTop w:val="0"/>
      <w:marBottom w:val="0"/>
      <w:divBdr>
        <w:top w:val="none" w:sz="0" w:space="0" w:color="auto"/>
        <w:left w:val="none" w:sz="0" w:space="0" w:color="auto"/>
        <w:bottom w:val="none" w:sz="0" w:space="0" w:color="auto"/>
        <w:right w:val="none" w:sz="0" w:space="0" w:color="auto"/>
      </w:divBdr>
      <w:divsChild>
        <w:div w:id="492767420">
          <w:marLeft w:val="0"/>
          <w:marRight w:val="0"/>
          <w:marTop w:val="0"/>
          <w:marBottom w:val="0"/>
          <w:divBdr>
            <w:top w:val="none" w:sz="0" w:space="0" w:color="auto"/>
            <w:left w:val="none" w:sz="0" w:space="0" w:color="auto"/>
            <w:bottom w:val="none" w:sz="0" w:space="0" w:color="auto"/>
            <w:right w:val="none" w:sz="0" w:space="0" w:color="auto"/>
          </w:divBdr>
          <w:divsChild>
            <w:div w:id="141045567">
              <w:marLeft w:val="0"/>
              <w:marRight w:val="0"/>
              <w:marTop w:val="0"/>
              <w:marBottom w:val="0"/>
              <w:divBdr>
                <w:top w:val="none" w:sz="0" w:space="0" w:color="auto"/>
                <w:left w:val="none" w:sz="0" w:space="0" w:color="auto"/>
                <w:bottom w:val="none" w:sz="0" w:space="0" w:color="auto"/>
                <w:right w:val="none" w:sz="0" w:space="0" w:color="auto"/>
              </w:divBdr>
              <w:divsChild>
                <w:div w:id="1854804036">
                  <w:marLeft w:val="0"/>
                  <w:marRight w:val="0"/>
                  <w:marTop w:val="0"/>
                  <w:marBottom w:val="0"/>
                  <w:divBdr>
                    <w:top w:val="none" w:sz="0" w:space="0" w:color="auto"/>
                    <w:left w:val="none" w:sz="0" w:space="0" w:color="auto"/>
                    <w:bottom w:val="none" w:sz="0" w:space="0" w:color="auto"/>
                    <w:right w:val="none" w:sz="0" w:space="0" w:color="auto"/>
                  </w:divBdr>
                  <w:divsChild>
                    <w:div w:id="608270487">
                      <w:marLeft w:val="-225"/>
                      <w:marRight w:val="-225"/>
                      <w:marTop w:val="0"/>
                      <w:marBottom w:val="0"/>
                      <w:divBdr>
                        <w:top w:val="none" w:sz="0" w:space="0" w:color="auto"/>
                        <w:left w:val="none" w:sz="0" w:space="0" w:color="auto"/>
                        <w:bottom w:val="none" w:sz="0" w:space="0" w:color="auto"/>
                        <w:right w:val="none" w:sz="0" w:space="0" w:color="auto"/>
                      </w:divBdr>
                      <w:divsChild>
                        <w:div w:id="37515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9246">
          <w:marLeft w:val="0"/>
          <w:marRight w:val="0"/>
          <w:marTop w:val="0"/>
          <w:marBottom w:val="0"/>
          <w:divBdr>
            <w:top w:val="none" w:sz="0" w:space="0" w:color="auto"/>
            <w:left w:val="none" w:sz="0" w:space="0" w:color="auto"/>
            <w:bottom w:val="none" w:sz="0" w:space="0" w:color="auto"/>
            <w:right w:val="none" w:sz="0" w:space="0" w:color="auto"/>
          </w:divBdr>
        </w:div>
      </w:divsChild>
    </w:div>
    <w:div w:id="1540360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ulina.kuchar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3366</Words>
  <Characters>20198</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2024-03-21T08:06:00Z</cp:lastPrinted>
  <dcterms:created xsi:type="dcterms:W3CDTF">2024-06-12T05:08:00Z</dcterms:created>
  <dcterms:modified xsi:type="dcterms:W3CDTF">2024-06-12T05:08:00Z</dcterms:modified>
</cp:coreProperties>
</file>