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22083" w:rsidRPr="00F22083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F22083" w:rsidRPr="00F22083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F2208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2208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Dostawy gwoździ śródszpikowych oraz gwoździ </w:t>
            </w:r>
            <w:r w:rsidR="008C59F7" w:rsidRPr="00F2208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śródszpikowych</w:t>
            </w:r>
            <w:bookmarkStart w:id="1" w:name="_GoBack"/>
            <w:bookmarkEnd w:id="1"/>
            <w:r w:rsidRPr="00F2208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gamma ujętych w 2 zadaniach asortymentowych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22083" w:rsidRPr="00A2540E" w:rsidTr="00CD2571">
        <w:tc>
          <w:tcPr>
            <w:tcW w:w="2269" w:type="dxa"/>
            <w:shd w:val="clear" w:color="auto" w:fill="auto"/>
          </w:tcPr>
          <w:p w:rsidR="00F22083" w:rsidRPr="00A2540E" w:rsidRDefault="00F22083" w:rsidP="00CD257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22083" w:rsidRPr="00A2540E" w:rsidRDefault="00F22083" w:rsidP="00CD257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2208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NZ-26-2024-40-D-P-AC</w:t>
            </w:r>
          </w:p>
        </w:tc>
      </w:tr>
    </w:tbl>
    <w:p w:rsidR="00DC652A" w:rsidRPr="00053927" w:rsidRDefault="00F2208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F2208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22083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2530" w:rsidRDefault="00D82530" w:rsidP="00025386">
      <w:pPr>
        <w:spacing w:after="0" w:line="240" w:lineRule="auto"/>
      </w:pPr>
      <w:r>
        <w:separator/>
      </w:r>
    </w:p>
  </w:endnote>
  <w:endnote w:type="continuationSeparator" w:id="0">
    <w:p w:rsidR="00D82530" w:rsidRDefault="00D8253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2083" w:rsidRDefault="00F2208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8C59F7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59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59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2083" w:rsidRDefault="00F2208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2530" w:rsidRDefault="00D82530" w:rsidP="00025386">
      <w:pPr>
        <w:spacing w:after="0" w:line="240" w:lineRule="auto"/>
      </w:pPr>
      <w:r>
        <w:separator/>
      </w:r>
    </w:p>
  </w:footnote>
  <w:footnote w:type="continuationSeparator" w:id="0">
    <w:p w:rsidR="00D82530" w:rsidRDefault="00D8253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2083" w:rsidRDefault="00F2208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2083" w:rsidRDefault="00F2208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2083" w:rsidRDefault="00F2208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253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C59F7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82530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22083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6F4C2F8D-7C61-48E6-BD7B-5CA0F197E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298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2024-06-13T06:46:00Z</dcterms:created>
  <dcterms:modified xsi:type="dcterms:W3CDTF">2024-06-13T06:46:00Z</dcterms:modified>
</cp:coreProperties>
</file>