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AB0BC2" w14:paraId="3BF6091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C3EC14" w14:textId="77777777" w:rsidR="008D442B" w:rsidRPr="00AB0BC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Hlk60301409"/>
            <w:r w:rsidRPr="00AB0BC2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2744A1EB" w14:textId="77777777" w:rsidR="00053927" w:rsidRPr="00AB0BC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0BC2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B0BC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0F048885" w14:textId="77777777" w:rsidR="00053927" w:rsidRPr="00AB0BC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B0BC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B0BC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B0B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B0B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B0B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B0B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AB0B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AB0B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B0B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8C8A394" w14:textId="77777777" w:rsidR="00A137C9" w:rsidRPr="00AB0BC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AB0BC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B0BC2" w14:paraId="7D5B682E" w14:textId="77777777" w:rsidTr="004F10A0">
        <w:tc>
          <w:tcPr>
            <w:tcW w:w="2269" w:type="dxa"/>
            <w:shd w:val="clear" w:color="auto" w:fill="auto"/>
          </w:tcPr>
          <w:p w14:paraId="7438633E" w14:textId="77777777" w:rsidR="00A137C9" w:rsidRPr="00AB0BC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4432BE" w14:textId="54D99059" w:rsidR="00A137C9" w:rsidRPr="00AB0BC2" w:rsidRDefault="004909B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Kompleksowa usługa prania bielizny szpitalnej z transportem wraz z najmem pościeli i bielizny szpitalnej (poszwa, poszewka, prześcieradło, podkład, kołdra, poduszka, pokrowiec zmywalny na poduszkę) oznaczonej </w:t>
            </w:r>
            <w:proofErr w:type="spellStart"/>
            <w:r w:rsidRPr="00AB0BC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tagiem</w:t>
            </w:r>
            <w:proofErr w:type="spellEnd"/>
            <w:r w:rsidRPr="00AB0BC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(chipem) działającym w technologii UHF RFID</w:t>
            </w:r>
            <w:r w:rsidR="00A137C9" w:rsidRPr="00AB0BC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09B4" w:rsidRPr="00AB0BC2" w14:paraId="7A699BB1" w14:textId="77777777" w:rsidTr="009A68EB">
        <w:tc>
          <w:tcPr>
            <w:tcW w:w="2269" w:type="dxa"/>
            <w:shd w:val="clear" w:color="auto" w:fill="auto"/>
          </w:tcPr>
          <w:p w14:paraId="36B89FA7" w14:textId="77777777" w:rsidR="004909B4" w:rsidRPr="00AB0BC2" w:rsidRDefault="004909B4" w:rsidP="009A68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D195B8" w14:textId="77777777" w:rsidR="004909B4" w:rsidRPr="00AB0BC2" w:rsidRDefault="004909B4" w:rsidP="009A68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ZP/32/2024</w:t>
            </w:r>
          </w:p>
        </w:tc>
      </w:tr>
    </w:tbl>
    <w:p w14:paraId="4086CC10" w14:textId="77777777" w:rsidR="00A137C9" w:rsidRPr="00AB0BC2" w:rsidRDefault="00A137C9" w:rsidP="00A137C9">
      <w:pPr>
        <w:spacing w:after="0" w:line="360" w:lineRule="auto"/>
        <w:jc w:val="both"/>
        <w:rPr>
          <w:rFonts w:ascii="Times New Roman" w:hAnsi="Times New Roman"/>
          <w:sz w:val="12"/>
          <w:szCs w:val="12"/>
        </w:rPr>
      </w:pPr>
    </w:p>
    <w:p w14:paraId="14EC2DCF" w14:textId="6A0DABC1" w:rsidR="003A486D" w:rsidRPr="00AB0BC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B0BC2">
        <w:rPr>
          <w:rFonts w:ascii="Times New Roman" w:hAnsi="Times New Roman"/>
          <w:sz w:val="24"/>
          <w:szCs w:val="24"/>
        </w:rPr>
        <w:t xml:space="preserve">prowadzonego przez </w:t>
      </w:r>
      <w:r w:rsidR="004909B4" w:rsidRPr="00AB0BC2">
        <w:rPr>
          <w:rFonts w:ascii="Times New Roman" w:hAnsi="Times New Roman"/>
          <w:b/>
          <w:sz w:val="24"/>
          <w:szCs w:val="24"/>
        </w:rPr>
        <w:t>Szpital Miejski Specjalistyczny im. Gabriela Narutowicza</w:t>
      </w:r>
      <w:r w:rsidR="00AB0BC2">
        <w:rPr>
          <w:rFonts w:ascii="Times New Roman" w:hAnsi="Times New Roman"/>
          <w:b/>
          <w:sz w:val="24"/>
          <w:szCs w:val="24"/>
        </w:rPr>
        <w:br/>
      </w:r>
      <w:r w:rsidR="004909B4" w:rsidRPr="00AB0BC2">
        <w:rPr>
          <w:rFonts w:ascii="Times New Roman" w:hAnsi="Times New Roman"/>
          <w:b/>
          <w:sz w:val="24"/>
          <w:szCs w:val="24"/>
        </w:rPr>
        <w:t>w Krakowie</w:t>
      </w:r>
      <w:r w:rsidRPr="00AB0BC2">
        <w:rPr>
          <w:rFonts w:ascii="Times New Roman" w:hAnsi="Times New Roman"/>
          <w:b/>
          <w:sz w:val="24"/>
          <w:szCs w:val="24"/>
        </w:rPr>
        <w:t>,</w:t>
      </w:r>
      <w:r w:rsidRPr="00AB0BC2">
        <w:rPr>
          <w:rFonts w:ascii="Times New Roman" w:hAnsi="Times New Roman"/>
          <w:sz w:val="24"/>
          <w:szCs w:val="24"/>
        </w:rPr>
        <w:t xml:space="preserve"> d</w:t>
      </w:r>
      <w:r w:rsidR="008D442B"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3A486D"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AB0BC2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14:paraId="43A61F76" w14:textId="77777777" w:rsidR="00A137C9" w:rsidRPr="00AB0BC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18"/>
          <w:szCs w:val="18"/>
        </w:rPr>
      </w:pPr>
      <w:r w:rsidRPr="00AB0BC2">
        <w:rPr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AB0BC2" w14:paraId="33C023D5" w14:textId="77777777" w:rsidTr="00A137C9">
        <w:tc>
          <w:tcPr>
            <w:tcW w:w="617" w:type="dxa"/>
            <w:shd w:val="clear" w:color="auto" w:fill="auto"/>
            <w:vAlign w:val="center"/>
          </w:tcPr>
          <w:p w14:paraId="5711D3B9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1F44296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2AB6149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AB0BC2" w14:paraId="36A214F8" w14:textId="77777777" w:rsidTr="00A137C9">
        <w:tc>
          <w:tcPr>
            <w:tcW w:w="617" w:type="dxa"/>
            <w:shd w:val="clear" w:color="auto" w:fill="auto"/>
            <w:vAlign w:val="center"/>
          </w:tcPr>
          <w:p w14:paraId="6D2B7506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7354E6F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30EB77E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AB0BC2" w14:paraId="38C26A33" w14:textId="77777777" w:rsidTr="00A137C9">
        <w:tc>
          <w:tcPr>
            <w:tcW w:w="617" w:type="dxa"/>
            <w:shd w:val="clear" w:color="auto" w:fill="auto"/>
            <w:vAlign w:val="center"/>
          </w:tcPr>
          <w:p w14:paraId="030B50C7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4269E3C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89149A1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1570EFA9" w14:textId="18A3895E" w:rsidR="00DC652A" w:rsidRPr="00AB0BC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B0BC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B0BC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B0BC2">
        <w:rPr>
          <w:rFonts w:ascii="Times New Roman" w:hAnsi="Times New Roman"/>
          <w:sz w:val="24"/>
          <w:szCs w:val="24"/>
        </w:rPr>
        <w:t>ustawy z dnia 11 września 2019</w:t>
      </w:r>
      <w:r w:rsidR="00AB0BC2">
        <w:rPr>
          <w:rFonts w:ascii="Times New Roman" w:hAnsi="Times New Roman"/>
          <w:sz w:val="24"/>
          <w:szCs w:val="24"/>
        </w:rPr>
        <w:t xml:space="preserve"> </w:t>
      </w:r>
      <w:r w:rsidRPr="00AB0BC2">
        <w:rPr>
          <w:rFonts w:ascii="Times New Roman" w:hAnsi="Times New Roman"/>
          <w:sz w:val="24"/>
          <w:szCs w:val="24"/>
        </w:rPr>
        <w:t>r. Prawo zamówień publicznych, że w ramach zamówienia</w:t>
      </w:r>
      <w:r w:rsidR="00A137C9" w:rsidRPr="00AB0BC2">
        <w:rPr>
          <w:rFonts w:ascii="Times New Roman" w:hAnsi="Times New Roman"/>
          <w:sz w:val="24"/>
          <w:szCs w:val="24"/>
        </w:rPr>
        <w:t>,</w:t>
      </w:r>
      <w:r w:rsidR="00A137C9"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następujące </w:t>
      </w:r>
      <w:r w:rsidRPr="00AB0BC2">
        <w:rPr>
          <w:rFonts w:ascii="Times New Roman" w:eastAsia="Times New Roman" w:hAnsi="Times New Roman"/>
          <w:strike/>
          <w:sz w:val="24"/>
          <w:szCs w:val="24"/>
          <w:lang w:eastAsia="pl-PL"/>
        </w:rPr>
        <w:t>roboty</w:t>
      </w:r>
      <w:r w:rsidR="00B641BE"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/ usługi / </w:t>
      </w:r>
      <w:r w:rsidRPr="00AB0BC2">
        <w:rPr>
          <w:rFonts w:ascii="Times New Roman" w:eastAsia="Times New Roman" w:hAnsi="Times New Roman"/>
          <w:strike/>
          <w:sz w:val="24"/>
          <w:szCs w:val="24"/>
          <w:lang w:eastAsia="pl-PL"/>
        </w:rPr>
        <w:t>dostawy</w:t>
      </w:r>
      <w:r w:rsidR="00B641BE" w:rsidRPr="00AB0BC2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B0BC2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B0BC2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B0BC2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AB0BC2" w14:paraId="5D5FD227" w14:textId="77777777" w:rsidTr="00A137C9">
        <w:tc>
          <w:tcPr>
            <w:tcW w:w="617" w:type="dxa"/>
            <w:shd w:val="clear" w:color="auto" w:fill="auto"/>
            <w:vAlign w:val="center"/>
          </w:tcPr>
          <w:p w14:paraId="28A6E4A9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59EFF10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FABD038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AB0BC2" w14:paraId="0C2D22B4" w14:textId="77777777" w:rsidTr="00A137C9">
        <w:tc>
          <w:tcPr>
            <w:tcW w:w="617" w:type="dxa"/>
            <w:shd w:val="clear" w:color="auto" w:fill="auto"/>
            <w:vAlign w:val="center"/>
          </w:tcPr>
          <w:p w14:paraId="400E0BE4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5EB0EFA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5AA9544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AB0BC2" w14:paraId="6E7682A2" w14:textId="77777777" w:rsidTr="00A137C9">
        <w:tc>
          <w:tcPr>
            <w:tcW w:w="617" w:type="dxa"/>
            <w:shd w:val="clear" w:color="auto" w:fill="auto"/>
            <w:vAlign w:val="center"/>
          </w:tcPr>
          <w:p w14:paraId="3A99146E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DB18CEA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F77B564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537E81BA" w14:textId="77777777" w:rsidR="007A2C38" w:rsidRPr="00AB0BC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14:paraId="3743A698" w14:textId="77777777" w:rsidR="007A2C38" w:rsidRPr="00AB0BC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AB0BC2" w14:paraId="189FD26A" w14:textId="77777777" w:rsidTr="004F10A0">
        <w:tc>
          <w:tcPr>
            <w:tcW w:w="2660" w:type="dxa"/>
            <w:shd w:val="clear" w:color="auto" w:fill="auto"/>
          </w:tcPr>
          <w:p w14:paraId="395AEFE2" w14:textId="77777777" w:rsidR="00A137C9" w:rsidRPr="00AB0BC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0B182B2" w14:textId="77777777" w:rsidR="00A137C9" w:rsidRPr="00AB0BC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4EFDF72" w14:textId="77777777" w:rsidR="00A137C9" w:rsidRPr="00AB0BC2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15C111F" w14:textId="77777777" w:rsidR="00A137C9" w:rsidRPr="00AB0BC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2409C401" w14:textId="77777777" w:rsidR="00A137C9" w:rsidRPr="00AB0BC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B129DD" w14:textId="77777777" w:rsidR="00A137C9" w:rsidRPr="00AB0BC2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4909B4" w:rsidRPr="00AB0BC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AB0BC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4657D8CA" w14:textId="77777777" w:rsidR="00A137C9" w:rsidRPr="00AB0BC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sectPr w:rsidR="00A137C9" w:rsidRPr="00AB0BC2" w:rsidSect="00AB0BC2">
      <w:headerReference w:type="default" r:id="rId7"/>
      <w:pgSz w:w="11906" w:h="16838"/>
      <w:pgMar w:top="1134" w:right="1417" w:bottom="851" w:left="1417" w:header="567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CDD580" w14:textId="77777777" w:rsidR="008B2D57" w:rsidRDefault="008B2D57" w:rsidP="00025386">
      <w:pPr>
        <w:spacing w:after="0" w:line="240" w:lineRule="auto"/>
      </w:pPr>
      <w:r>
        <w:separator/>
      </w:r>
    </w:p>
  </w:endnote>
  <w:endnote w:type="continuationSeparator" w:id="0">
    <w:p w14:paraId="31A27021" w14:textId="77777777" w:rsidR="008B2D57" w:rsidRDefault="008B2D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ABDC7B" w14:textId="77777777" w:rsidR="008B2D57" w:rsidRDefault="008B2D57" w:rsidP="00025386">
      <w:pPr>
        <w:spacing w:after="0" w:line="240" w:lineRule="auto"/>
      </w:pPr>
      <w:r>
        <w:separator/>
      </w:r>
    </w:p>
  </w:footnote>
  <w:footnote w:type="continuationSeparator" w:id="0">
    <w:p w14:paraId="1F6B0554" w14:textId="77777777" w:rsidR="008B2D57" w:rsidRDefault="008B2D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2AB2A" w14:textId="03D77B96" w:rsidR="004909B4" w:rsidRPr="00CA05DA" w:rsidRDefault="00AB0BC2" w:rsidP="00AB0BC2">
    <w:pPr>
      <w:pStyle w:val="Nagwek"/>
      <w:jc w:val="right"/>
      <w:rPr>
        <w:rFonts w:ascii="Times New Roman" w:hAnsi="Times New Roman"/>
        <w:iCs/>
      </w:rPr>
    </w:pPr>
    <w:r w:rsidRPr="00CA05DA">
      <w:rPr>
        <w:rFonts w:ascii="Times New Roman" w:hAnsi="Times New Roman"/>
        <w:bCs/>
        <w:iCs/>
        <w:szCs w:val="24"/>
      </w:rPr>
      <w:t>Załącznik nr 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923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2D57"/>
    <w:rsid w:val="00025386"/>
    <w:rsid w:val="000423B9"/>
    <w:rsid w:val="00053927"/>
    <w:rsid w:val="00084786"/>
    <w:rsid w:val="0016158F"/>
    <w:rsid w:val="001C2314"/>
    <w:rsid w:val="00213980"/>
    <w:rsid w:val="0024648D"/>
    <w:rsid w:val="003275D3"/>
    <w:rsid w:val="003A486D"/>
    <w:rsid w:val="004374F2"/>
    <w:rsid w:val="00460705"/>
    <w:rsid w:val="00485239"/>
    <w:rsid w:val="004909B4"/>
    <w:rsid w:val="004A0686"/>
    <w:rsid w:val="004E27D7"/>
    <w:rsid w:val="004F10A0"/>
    <w:rsid w:val="004F68E6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2D57"/>
    <w:rsid w:val="008B797E"/>
    <w:rsid w:val="008D442B"/>
    <w:rsid w:val="008F2498"/>
    <w:rsid w:val="0093388F"/>
    <w:rsid w:val="00A137C9"/>
    <w:rsid w:val="00A56A6F"/>
    <w:rsid w:val="00A87380"/>
    <w:rsid w:val="00AB0BC2"/>
    <w:rsid w:val="00AF4E90"/>
    <w:rsid w:val="00AF7375"/>
    <w:rsid w:val="00B641BE"/>
    <w:rsid w:val="00B77707"/>
    <w:rsid w:val="00BE3BCE"/>
    <w:rsid w:val="00CA05DA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86630"/>
  <w15:chartTrackingRefBased/>
  <w15:docId w15:val="{14B09180-C42D-4624-995E-D3909F0D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2024-06-26T11:54:00Z</cp:lastPrinted>
  <dcterms:created xsi:type="dcterms:W3CDTF">2024-06-21T08:01:00Z</dcterms:created>
  <dcterms:modified xsi:type="dcterms:W3CDTF">2024-06-26T11:54:00Z</dcterms:modified>
</cp:coreProperties>
</file>