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93AEA" w:rsidRPr="00793AEA" w:rsidRDefault="00793AEA" w:rsidP="00793AEA">
      <w:pPr>
        <w:shd w:val="clear" w:color="auto" w:fill="FFFFFF"/>
        <w:spacing w:after="0" w:line="240" w:lineRule="auto"/>
        <w:rPr>
          <w:rFonts w:ascii="Arial Narrow" w:eastAsia="Times New Roman" w:hAnsi="Arial Narrow" w:cs="Times New Roman"/>
          <w:b/>
          <w:bCs/>
          <w:color w:val="444444"/>
          <w:kern w:val="0"/>
          <w:sz w:val="23"/>
          <w:szCs w:val="23"/>
          <w:lang w:eastAsia="pl-PL"/>
          <w14:ligatures w14:val="none"/>
        </w:rPr>
      </w:pPr>
      <w:r w:rsidRPr="00793AEA">
        <w:rPr>
          <w:rFonts w:ascii="Arial Narrow" w:eastAsia="Times New Roman" w:hAnsi="Arial Narrow" w:cs="Times New Roman"/>
          <w:b/>
          <w:bCs/>
          <w:color w:val="444444"/>
          <w:kern w:val="0"/>
          <w:sz w:val="23"/>
          <w:szCs w:val="23"/>
          <w:lang w:eastAsia="pl-PL"/>
          <w14:ligatures w14:val="none"/>
        </w:rPr>
        <w:t>416447-2024 - Procedura konkurencyjna</w:t>
      </w:r>
    </w:p>
    <w:p w:rsidR="00793AEA" w:rsidRPr="00793AEA" w:rsidRDefault="00793AEA" w:rsidP="00793AEA">
      <w:pPr>
        <w:shd w:val="clear" w:color="auto" w:fill="FFFFFF"/>
        <w:spacing w:after="0" w:line="240" w:lineRule="auto"/>
        <w:rPr>
          <w:rFonts w:ascii="Arial Narrow" w:eastAsia="Times New Roman" w:hAnsi="Arial Narrow" w:cs="Times New Roman"/>
          <w:b/>
          <w:bCs/>
          <w:color w:val="444444"/>
          <w:kern w:val="0"/>
          <w:sz w:val="23"/>
          <w:szCs w:val="23"/>
          <w:lang w:eastAsia="pl-PL"/>
          <w14:ligatures w14:val="none"/>
        </w:rPr>
      </w:pPr>
      <w:r w:rsidRPr="00793AEA">
        <w:rPr>
          <w:rFonts w:ascii="Arial Narrow" w:eastAsia="Times New Roman" w:hAnsi="Arial Narrow" w:cs="Times New Roman"/>
          <w:b/>
          <w:bCs/>
          <w:color w:val="444444"/>
          <w:kern w:val="0"/>
          <w:sz w:val="23"/>
          <w:szCs w:val="23"/>
          <w:lang w:eastAsia="pl-PL"/>
          <w14:ligatures w14:val="none"/>
        </w:rPr>
        <w:t>Polska – Materiały medyczne – Dostawy sukcesywne sprzętu jednorazowego dla Pracowni Genetyki Klinicznej i Patologii Molekularnej Zakładu Analityki Lekarskiej</w:t>
      </w:r>
    </w:p>
    <w:p w:rsidR="00793AEA" w:rsidRPr="00793AEA" w:rsidRDefault="00793AEA" w:rsidP="00793AEA">
      <w:pPr>
        <w:shd w:val="clear" w:color="auto" w:fill="FFFFFF"/>
        <w:spacing w:after="0" w:line="240" w:lineRule="auto"/>
        <w:rPr>
          <w:rFonts w:ascii="Arial Narrow" w:eastAsia="Times New Roman" w:hAnsi="Arial Narrow" w:cs="Times New Roman"/>
          <w:b/>
          <w:bCs/>
          <w:color w:val="444444"/>
          <w:kern w:val="0"/>
          <w:sz w:val="23"/>
          <w:szCs w:val="23"/>
          <w:lang w:eastAsia="pl-PL"/>
          <w14:ligatures w14:val="none"/>
        </w:rPr>
      </w:pPr>
      <w:r w:rsidRPr="00793AEA">
        <w:rPr>
          <w:rFonts w:ascii="Arial Narrow" w:eastAsia="Times New Roman" w:hAnsi="Arial Narrow" w:cs="Times New Roman"/>
          <w:b/>
          <w:bCs/>
          <w:color w:val="444444"/>
          <w:kern w:val="0"/>
          <w:sz w:val="23"/>
          <w:szCs w:val="23"/>
          <w:lang w:eastAsia="pl-PL"/>
          <w14:ligatures w14:val="none"/>
        </w:rPr>
        <w:t>OJ S 134/2024 11/07/2024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Ogłoszenie o zamówieniu lub ogłoszenie o koncesji – tryb standardowy - Ogłoszenie o zmianie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793AEA">
        <w:rPr>
          <w:rFonts w:ascii="Arial Narrow" w:eastAsia="Times New Roman" w:hAnsi="Arial Narrow" w:cs="Times New Roman"/>
          <w:color w:val="444444"/>
          <w:kern w:val="0"/>
          <w:sz w:val="24"/>
          <w:szCs w:val="24"/>
          <w:lang w:eastAsia="pl-PL"/>
          <w14:ligatures w14:val="none"/>
        </w:rPr>
        <w:t>1. Nabywca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Nabywca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E-mail: </w:t>
      </w:r>
      <w:hyperlink r:id="rId6" w:history="1">
        <w:r w:rsidRPr="00793AEA">
          <w:rPr>
            <w:rFonts w:ascii="Arial Narrow" w:eastAsia="Times New Roman" w:hAnsi="Arial Narrow" w:cs="Times New Roman"/>
            <w:color w:val="0000FF"/>
            <w:kern w:val="0"/>
            <w:sz w:val="23"/>
            <w:szCs w:val="23"/>
            <w:u w:val="single"/>
            <w:lang w:eastAsia="pl-PL"/>
            <w14:ligatures w14:val="none"/>
          </w:rPr>
          <w:t>k.kornowska@10wsk.mil.pl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Status prawny nabywcy: Podmiot prawa publicznego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Sektor działalności instytucji zamawiającej: Zdrowie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793AEA">
        <w:rPr>
          <w:rFonts w:ascii="Arial Narrow" w:eastAsia="Times New Roman" w:hAnsi="Arial Narrow" w:cs="Times New Roman"/>
          <w:color w:val="444444"/>
          <w:kern w:val="0"/>
          <w:sz w:val="24"/>
          <w:szCs w:val="24"/>
          <w:lang w:eastAsia="pl-PL"/>
          <w14:ligatures w14:val="none"/>
        </w:rPr>
        <w:t>2. Procedura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2.1.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Procedura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Dostawy sukcesywne sprzętu jednorazowego dla Pracowni Genetyki Klinicznej i Patologii Molekularnej Zakładu Analityki Lekarskiej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Dostawy sukcesywne sprzętu jednorazowego dla Pracowni Genetyki Klinicznej i Patologii Molekularnej Zakładu Analityki Lekarskiej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Identyfikator procedury: 9057ac64-85dc-44b4-8b89-97bed8b99985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78/2024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procedury: Otwarta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2.1.1.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2.1.2.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2.1.4.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Pzp – Jednolity europejski dokument zamówienia, 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Zobowiązanie podmiotu udostępniającego zasoby, Formularz oferty, Formularz cenowy, oświadczenie, że zaoferowany asortyment posiada certyfikat CE IVD - dotyczy zadania 5, 12, 13, 14, 27 (w zakresie wskazanym w formularzu cenowym), Oświadczenie o posiadaniu wymaganych przepisami prawa dopuszczeń do obrotu (zgłoszenie, powiadomienie) na oferowany asortyment - jeżeli dotyczy, próbki zaoferowanego asortymentu dla zadania 7 poz. 5, 6, 9, dla zadania 9 poz. 4 oraz dla zadania 23 - min. 10 szt. do każdej pozycji ; Dokumenty składane na wezwanie zamawiającego: Wykaz dostaw - załącznik nr 3 do SWZ, Informacja z Krajowego Rejestru Karnego, 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Informacja z odpowiedniego rejestru lub inny równoważny dokument, Dokument potwierdzający niezaleganie z opłacaniem podatków, opłat lub składek na ubezpieczenie </w:t>
      </w:r>
      <w:r w:rsidRPr="00793AEA">
        <w:rPr>
          <w:rFonts w:ascii="Arial Narrow" w:eastAsia="Times New Roman" w:hAnsi="Arial Narrow" w:cs="Times New Roman"/>
          <w:color w:val="444444"/>
          <w:kern w:val="0"/>
          <w:sz w:val="23"/>
          <w:szCs w:val="23"/>
          <w:lang w:eastAsia="pl-PL"/>
          <w14:ligatures w14:val="none"/>
        </w:rPr>
        <w:lastRenderedPageBreak/>
        <w:t>społeczne lub zdrowotne, Dokument potwierdzający, że nie otwarto likwidacji wykonawcy Informacje dodatkowe: Zamawiający przewiduje wezwanie do złożenia lub uzupełnienia przedmiotowych środków dowodowych zgodnie z treścią art. 107 ust. 2 ustawy Pzp.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Podstawa prawna: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Dyrektywa 2014/24/UE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2.1.5.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27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27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2.1.6.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Podstawy wykluczenia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Aktywami zarządza likwidator: art. 109 ust. 1 pkt.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Działalność gospodarcza jest zawieszona: art. 109 ust. 1 pkt.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Niewypłacalność: art. 109 ust. 1 pkt.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Opłacanie składek na ubezpieczenie społeczne: art. 108 ust. 1 pkt. 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Płatność podatków: art. 108 ust. 1 pkt. 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Podstawy wykluczenia o charakterze wyłącznie krajowym: art. 108 ust. 1 pkt. 4 Informacja z Krajowego Rejestru Karnego w zakresie art. 108 ust. 1 pkt. 1 i 2 ustawy Pzp. Podstawy wykluczenia wskazane w art. 7 ust. 1 ustawy z dnia 13 kwietnia 2022 r. o szczególnych rozwiązaniach w zakresie przeciwdziałania wspieraniu agresji na Ukrainę oraz służących ochronie bezpieczeństwa narodowego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Układ z wierzycielami: art. 109 ust. 1 pkt.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Upadłość: art. 109 ust. 1 pkt.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793AEA">
        <w:rPr>
          <w:rFonts w:ascii="Arial Narrow" w:eastAsia="Times New Roman" w:hAnsi="Arial Narrow" w:cs="Times New Roman"/>
          <w:color w:val="444444"/>
          <w:kern w:val="0"/>
          <w:sz w:val="24"/>
          <w:szCs w:val="24"/>
          <w:lang w:eastAsia="pl-PL"/>
          <w14:ligatures w14:val="none"/>
        </w:rPr>
        <w:t>5. Część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 zestawy MLPA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33696300 Odczynniki chemiczne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7"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8"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 izolacja DNA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9"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10"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w:t>
      </w:r>
      <w:r w:rsidRPr="00793AEA">
        <w:rPr>
          <w:rFonts w:ascii="Arial Narrow" w:eastAsia="Times New Roman" w:hAnsi="Arial Narrow" w:cs="Times New Roman"/>
          <w:color w:val="444444"/>
          <w:kern w:val="0"/>
          <w:sz w:val="23"/>
          <w:szCs w:val="23"/>
          <w:lang w:eastAsia="pl-PL"/>
          <w14:ligatures w14:val="none"/>
        </w:rPr>
        <w:lastRenderedPageBreak/>
        <w:t>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3. zestaw do pobierania materiału genetycznego GA 01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11"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12"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4. materiały eksploatacyjne do ABI 3130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5. genetyczne testy paskowe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15"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16"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6. zestaw do izolacji DNA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17"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18"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w:t>
      </w:r>
      <w:r w:rsidRPr="00793AEA">
        <w:rPr>
          <w:rFonts w:ascii="Arial Narrow" w:eastAsia="Times New Roman" w:hAnsi="Arial Narrow" w:cs="Times New Roman"/>
          <w:color w:val="444444"/>
          <w:kern w:val="0"/>
          <w:sz w:val="23"/>
          <w:szCs w:val="23"/>
          <w:lang w:eastAsia="pl-PL"/>
          <w14:ligatures w14:val="none"/>
        </w:rPr>
        <w:lastRenderedPageBreak/>
        <w:t>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7. końcówki do pipet, pokrywki do probówek, probówki do PCR</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38437000 Pipety i akcesoria laboratoryjne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19"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20"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LOT-0008</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8. zestawy do PCR sekwencyjnego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8</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33696300 Odczynniki chemiczne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21"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22"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LOT-0009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9. pipety, pudełka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38437000 Pipety i akcesoria laboratoryjne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23"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Adres na potrzeby zgłoszenia: </w:t>
      </w:r>
      <w:hyperlink r:id="rId24"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10. startery do sekwencjonowania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25"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26"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11. bufor do elektroferezy TBEx10 i enzym restrykcyjny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27"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28"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w:t>
      </w:r>
      <w:r w:rsidRPr="00793AEA">
        <w:rPr>
          <w:rFonts w:ascii="Arial Narrow" w:eastAsia="Times New Roman" w:hAnsi="Arial Narrow" w:cs="Times New Roman"/>
          <w:color w:val="444444"/>
          <w:kern w:val="0"/>
          <w:sz w:val="23"/>
          <w:szCs w:val="23"/>
          <w:lang w:eastAsia="pl-PL"/>
          <w14:ligatures w14:val="none"/>
        </w:rPr>
        <w:lastRenderedPageBreak/>
        <w:t>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12. Genetyczne testy paskowe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33141000 Jednorazowe, niechemiczne artykuły medyczne i hematologiczne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29"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30"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13. zestaw odczynników do oznaczania metylacji promotora MGMT</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33696300 Odczynniki chemiczne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31"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32"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14. system do analizy MSI Dx</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33"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34"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15. środek do eliminacji RNazy i DNA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33696300 Odczynniki chemiczne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35"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36"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w:t>
      </w:r>
      <w:r w:rsidRPr="00793AEA">
        <w:rPr>
          <w:rFonts w:ascii="Arial Narrow" w:eastAsia="Times New Roman" w:hAnsi="Arial Narrow" w:cs="Times New Roman"/>
          <w:color w:val="444444"/>
          <w:kern w:val="0"/>
          <w:sz w:val="23"/>
          <w:szCs w:val="23"/>
          <w:lang w:eastAsia="pl-PL"/>
          <w14:ligatures w14:val="none"/>
        </w:rPr>
        <w:lastRenderedPageBreak/>
        <w:t>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16. odczynnik do izolacji całkowitego RNA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37"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38"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17. Barwnik emitujący zielone światło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39"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40"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LOT-0018</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18. zestaw do przygotowania biblioteki NGS</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18</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41"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Adres na potrzeby zgłoszenia: </w:t>
      </w:r>
      <w:hyperlink r:id="rId42"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19. zestawy taśm i odczynników; końcówki do pipetowania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43"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44"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20. zestaw odczynników do tworzenia klastrów oraz sekwencjonowania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45"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46"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w:t>
      </w:r>
      <w:r w:rsidRPr="00793AEA">
        <w:rPr>
          <w:rFonts w:ascii="Arial Narrow" w:eastAsia="Times New Roman" w:hAnsi="Arial Narrow" w:cs="Times New Roman"/>
          <w:color w:val="444444"/>
          <w:kern w:val="0"/>
          <w:sz w:val="23"/>
          <w:szCs w:val="23"/>
          <w:lang w:eastAsia="pl-PL"/>
          <w14:ligatures w14:val="none"/>
        </w:rPr>
        <w:lastRenderedPageBreak/>
        <w:t>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21. chusteczki niepylące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47"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48"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22. metalowe kulki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49"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50"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23. końcówki do pipet</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38437000 Pipety i akcesoria laboratoryjne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51"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52"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24. probówki, zestaw statywów, zbiornikina odczynniki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38437000 Pipety i akcesoria laboratoryjne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53"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54"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 xml:space="preserve">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w:t>
      </w:r>
      <w:r w:rsidRPr="00793AEA">
        <w:rPr>
          <w:rFonts w:ascii="Arial Narrow" w:eastAsia="Times New Roman" w:hAnsi="Arial Narrow" w:cs="Times New Roman"/>
          <w:color w:val="444444"/>
          <w:kern w:val="0"/>
          <w:sz w:val="23"/>
          <w:szCs w:val="23"/>
          <w:lang w:eastAsia="pl-PL"/>
          <w14:ligatures w14:val="none"/>
        </w:rPr>
        <w:lastRenderedPageBreak/>
        <w:t>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25. bibuła jakościowa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55"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56"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26. Polimeraza DNA Q5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33140000 Materiały medyczne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57"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zgłoszenia: </w:t>
      </w:r>
      <w:hyperlink r:id="rId58"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Część zamówienia: LOT-0027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Tytuł: 27. zestaw odczynników do oznaczania mutacji w genie EGFR</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zgodnie z formularzem cenowym i zapisami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Wewnętrzny identyfikator: 27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5.1.1.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Przeznaczenie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Charakter zamówienia: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Główna klasyfikacja (cpv): 33696300 Odczynniki chemiczne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Miejsce realizacji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Szacowany okres obowiązywania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Okres obowiązywania: 12 Miesiące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ogólne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Zastrzeżony udział: Udział nie jest zastrzeżony.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Projekt zamówienia niefinansowany z funduszy UE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kwalifikacji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Zdolność techniczna i zawodowa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Wykorzystanie tego kryterium: Niestosowane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Kryteria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Cena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całkowita cena brutto</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60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dostawy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25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Kryterium:</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Jakość</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Termin płatności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Waga (wartość procentowa, dokładna): 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Dokumenty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dokumentów zamówienia: </w:t>
      </w:r>
      <w:hyperlink r:id="rId59"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udzielenia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zgłoszenia: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Zgłoszenie elektroniczne: Wymagane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Adres na potrzeby zgłoszenia: </w:t>
      </w:r>
      <w:hyperlink r:id="rId60"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Katalog elektroniczny: Niedozwolone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składania ofert: 24/07/2024 11:00:00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Termin, do którego oferta musi pozostać ważna: 90 Dni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na temat publicznego otwarcia: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otwarcia: 24/07/2024 11:15:00 (UTC+2)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Warunki zamówienia: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Fakturowanie elektroniczne: Dozwolone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zlecenia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Stosowane będą płatności elektroniczne: tak</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terminach odwołania: 1. Odwołanie wnosi się: 1) w terminie 10 dni od dnia przekazania informacji o czynności Zamawiającego stanowiącej podstawę jego wniesienia - jeżeli informacja została przekazana przy użyciu środków komunikacji elektronicznej, albo w terminie 15 dni - jeżeli informacja została przekazana w inny sposób; 2) odwołanie wobec treści ogłoszenia o zamówieniu lub wobec treści dokumentów zamówienia wnosi się w terminie 10 dni od dnia publikacji ogłoszenia w Dzienniku Urzędowym Unii Europejskiej lub zamieszczenia dokumentów zamówienia na stronie internetowej; 3) odwołanie wobec czynności innych niż określone w ust. 1 oraz 2 wnosi się w terminie 10 dni od dnia, w którym powzięto lub przy zachowaniu należytej staranności można było powziąć wiadomość o okolicznościach stanowiących podstawę jego wniesienia. 4. Jeżeli Zamawiający nie przesłał Wykonawcy zawiadomienia o wyborze oferty najkorzystniejszej - odwołanie wnosi się nie później niż w terminie 30 dni od dnia publikacji w Dzienniku Urzędowym Unii Europejskiej ogłoszenia o udzieleniu zamówienia. 5. Jeżeli Zamawiający nie opublikował w Dzienniku Urzędowym Unii Europejskiej ogłoszenia o udzieleniu zamówienia, odwołanie wnosi się w terminie 6 miesięcy od dnia zawarcia umowy.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5.1.15.</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Techniki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Umowa ramowa: Brak umowy ramowej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5.1.16.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Dalsze informacje, mediacja i odwołanie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793AEA">
        <w:rPr>
          <w:rFonts w:ascii="Arial Narrow" w:eastAsia="Times New Roman" w:hAnsi="Arial Narrow" w:cs="Times New Roman"/>
          <w:color w:val="444444"/>
          <w:kern w:val="0"/>
          <w:sz w:val="24"/>
          <w:szCs w:val="24"/>
          <w:lang w:eastAsia="pl-PL"/>
          <w14:ligatures w14:val="none"/>
        </w:rPr>
        <w:t>8. Organizacje</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ORG-0001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Numer rejestracyjny: 090538318</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Departament: Sekcja Zamówień Publicznych</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pocztowy: Powstańców Warszawy 5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Bydgoszcz</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85-681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Bydgosko-toruński (PL613)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Punkt kontaktowy: </w:t>
      </w:r>
      <w:hyperlink r:id="rId61" w:history="1">
        <w:r w:rsidRPr="00793AEA">
          <w:rPr>
            <w:rFonts w:ascii="Arial Narrow" w:eastAsia="Times New Roman" w:hAnsi="Arial Narrow" w:cs="Times New Roman"/>
            <w:color w:val="0000FF"/>
            <w:kern w:val="0"/>
            <w:sz w:val="23"/>
            <w:szCs w:val="23"/>
            <w:u w:val="single"/>
            <w:lang w:eastAsia="pl-PL"/>
            <w14:ligatures w14:val="none"/>
          </w:rPr>
          <w:t>www.10wsk.mil.pl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E-mail: </w:t>
      </w:r>
      <w:hyperlink r:id="rId62" w:history="1">
        <w:r w:rsidRPr="00793AEA">
          <w:rPr>
            <w:rFonts w:ascii="Arial Narrow" w:eastAsia="Times New Roman" w:hAnsi="Arial Narrow" w:cs="Times New Roman"/>
            <w:color w:val="0000FF"/>
            <w:kern w:val="0"/>
            <w:sz w:val="23"/>
            <w:szCs w:val="23"/>
            <w:u w:val="single"/>
            <w:lang w:eastAsia="pl-PL"/>
            <w14:ligatures w14:val="none"/>
          </w:rPr>
          <w:t>k.kornowska@10wsk.mil.pl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Telefon: +48 261 417 364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strony internetowej: </w:t>
      </w:r>
      <w:hyperlink r:id="rId63" w:history="1">
        <w:r w:rsidRPr="00793AEA">
          <w:rPr>
            <w:rFonts w:ascii="Arial Narrow" w:eastAsia="Times New Roman" w:hAnsi="Arial Narrow" w:cs="Times New Roman"/>
            <w:color w:val="0000FF"/>
            <w:kern w:val="0"/>
            <w:sz w:val="23"/>
            <w:szCs w:val="23"/>
            <w:u w:val="single"/>
            <w:lang w:eastAsia="pl-PL"/>
            <w14:ligatures w14:val="none"/>
          </w:rPr>
          <w:t>www.10wsk.mil.pl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wymiany informacji (URL): </w:t>
      </w:r>
      <w:hyperlink r:id="rId64" w:history="1">
        <w:r w:rsidRPr="00793AEA">
          <w:rPr>
            <w:rFonts w:ascii="Arial Narrow" w:eastAsia="Times New Roman" w:hAnsi="Arial Narrow" w:cs="Times New Roman"/>
            <w:color w:val="0000FF"/>
            <w:kern w:val="0"/>
            <w:sz w:val="23"/>
            <w:szCs w:val="23"/>
            <w:u w:val="single"/>
            <w:lang w:eastAsia="pl-PL"/>
            <w14:ligatures w14:val="none"/>
          </w:rPr>
          <w:t>https://e-propublico.pl/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Role tej organizacji: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Nabywca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ORG-0002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Oficjalna nazwa: KRAJOWA IZBA ODWOŁAWCZA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Numer rejestracyjny: 010828091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pocztowy: Postępu 17a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Warszawa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02-676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Warszawski wschodni (PL912)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Punkt kontaktowy: </w:t>
      </w:r>
      <w:hyperlink r:id="rId65" w:history="1">
        <w:r w:rsidRPr="00793AEA">
          <w:rPr>
            <w:rFonts w:ascii="Arial Narrow" w:eastAsia="Times New Roman" w:hAnsi="Arial Narrow" w:cs="Times New Roman"/>
            <w:color w:val="0000FF"/>
            <w:kern w:val="0"/>
            <w:sz w:val="23"/>
            <w:szCs w:val="23"/>
            <w:u w:val="single"/>
            <w:lang w:eastAsia="pl-PL"/>
            <w14:ligatures w14:val="none"/>
          </w:rPr>
          <w:t>https://www.uzp.gov.pl/kio</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E-mail: </w:t>
      </w:r>
      <w:hyperlink r:id="rId66" w:history="1">
        <w:r w:rsidRPr="00793AEA">
          <w:rPr>
            <w:rFonts w:ascii="Arial Narrow" w:eastAsia="Times New Roman" w:hAnsi="Arial Narrow" w:cs="Times New Roman"/>
            <w:color w:val="0000FF"/>
            <w:kern w:val="0"/>
            <w:sz w:val="23"/>
            <w:szCs w:val="23"/>
            <w:u w:val="single"/>
            <w:lang w:eastAsia="pl-PL"/>
            <w14:ligatures w14:val="none"/>
          </w:rPr>
          <w:t>odwolania@uzp.gov.pl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Telefon: +48 224587809</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Faks: +48 224587800</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strony internetowej: </w:t>
      </w:r>
      <w:hyperlink r:id="rId67" w:history="1">
        <w:r w:rsidRPr="00793AEA">
          <w:rPr>
            <w:rFonts w:ascii="Arial Narrow" w:eastAsia="Times New Roman" w:hAnsi="Arial Narrow" w:cs="Times New Roman"/>
            <w:color w:val="0000FF"/>
            <w:kern w:val="0"/>
            <w:sz w:val="23"/>
            <w:szCs w:val="23"/>
            <w:u w:val="single"/>
            <w:lang w:eastAsia="pl-PL"/>
            <w14:ligatures w14:val="none"/>
          </w:rPr>
          <w:t>https://www.gov.pl/web/uzp</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wymiany informacji (URL): </w:t>
      </w:r>
      <w:hyperlink r:id="rId68" w:history="1">
        <w:r w:rsidRPr="00793AEA">
          <w:rPr>
            <w:rFonts w:ascii="Arial Narrow" w:eastAsia="Times New Roman" w:hAnsi="Arial Narrow" w:cs="Times New Roman"/>
            <w:color w:val="0000FF"/>
            <w:kern w:val="0"/>
            <w:sz w:val="23"/>
            <w:szCs w:val="23"/>
            <w:u w:val="single"/>
            <w:lang w:eastAsia="pl-PL"/>
            <w14:ligatures w14:val="none"/>
          </w:rPr>
          <w:t>https://www.gov.pl/web/uzp</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Role tej organizacji: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odwoławczy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8.1.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ORG-0003</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Numer rejestracyjny: 140264957</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pocztowy: ul. Krucza 36 / Wspólna 6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Miejscowość: Warszawa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Kod pocztowy: 00-522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Podpodział krajowy (NUTS): Miasto Warszawa (PL911)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Kraj: Polska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E-mail: </w:t>
      </w:r>
      <w:hyperlink r:id="rId69" w:history="1">
        <w:r w:rsidRPr="00793AEA">
          <w:rPr>
            <w:rFonts w:ascii="Arial Narrow" w:eastAsia="Times New Roman" w:hAnsi="Arial Narrow" w:cs="Times New Roman"/>
            <w:color w:val="0000FF"/>
            <w:kern w:val="0"/>
            <w:sz w:val="23"/>
            <w:szCs w:val="23"/>
            <w:u w:val="single"/>
            <w:lang w:eastAsia="pl-PL"/>
            <w14:ligatures w14:val="none"/>
          </w:rPr>
          <w:t>sp@prokuratoria.gov.pl</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Telefon: +48 226958504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strony internetowej: </w:t>
      </w:r>
      <w:hyperlink r:id="rId70" w:history="1">
        <w:r w:rsidRPr="00793AEA">
          <w:rPr>
            <w:rFonts w:ascii="Arial Narrow" w:eastAsia="Times New Roman" w:hAnsi="Arial Narrow" w:cs="Times New Roman"/>
            <w:color w:val="0000FF"/>
            <w:kern w:val="0"/>
            <w:sz w:val="23"/>
            <w:szCs w:val="23"/>
            <w:u w:val="single"/>
            <w:lang w:eastAsia="pl-PL"/>
            <w14:ligatures w14:val="none"/>
          </w:rPr>
          <w:t>https://www.gov.pl/web/sp-prokuratoria</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Adres na potrzeby wymiany informacji (URL): </w:t>
      </w:r>
      <w:hyperlink r:id="rId71" w:history="1">
        <w:r w:rsidRPr="00793AEA">
          <w:rPr>
            <w:rFonts w:ascii="Arial Narrow" w:eastAsia="Times New Roman" w:hAnsi="Arial Narrow" w:cs="Times New Roman"/>
            <w:color w:val="0000FF"/>
            <w:kern w:val="0"/>
            <w:sz w:val="23"/>
            <w:szCs w:val="23"/>
            <w:u w:val="single"/>
            <w:lang w:eastAsia="pl-PL"/>
            <w14:ligatures w14:val="none"/>
          </w:rPr>
          <w:t>https://www.gov.pl/web/sp-prokuratoria</w:t>
        </w:r>
      </w:hyperlink>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Role tej organizacji: </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Organ mediacyjny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793AEA">
        <w:rPr>
          <w:rFonts w:ascii="Arial Narrow" w:eastAsia="Times New Roman" w:hAnsi="Arial Narrow" w:cs="Times New Roman"/>
          <w:color w:val="444444"/>
          <w:kern w:val="0"/>
          <w:sz w:val="24"/>
          <w:szCs w:val="24"/>
          <w:lang w:eastAsia="pl-PL"/>
          <w14:ligatures w14:val="none"/>
        </w:rPr>
        <w:t>10. Zmiana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Poprzednia wersja ogłoszenia, która jest zmieniana: 356339-2024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Główny powód zmiany: Aktualizacja informacji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Opis: Dokonano zmiany w zakresie przedmiotowych środków dowodowych oraz terminu składania i otwarcia ofert.</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793AEA">
        <w:rPr>
          <w:rFonts w:ascii="Arial Narrow" w:eastAsia="Times New Roman" w:hAnsi="Arial Narrow" w:cs="Times New Roman"/>
          <w:color w:val="444444"/>
          <w:kern w:val="0"/>
          <w:sz w:val="24"/>
          <w:szCs w:val="24"/>
          <w:lang w:eastAsia="pl-PL"/>
          <w14:ligatures w14:val="none"/>
        </w:rPr>
        <w:t>11. Informacje o ogłoszeniu</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11.1.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ogłoszeniu</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Identyfikator/wersja ogłoszenia: f7783e10-04f2-4296-88ab-71bc4037ba68 - 01</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Typ formularza: Procedura konkurencyjna</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Podrodzaj ogłoszenia: 16</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Ogłoszenie – data wysłania: 10/07/2024 08:18:23 (UTC)</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11.2.</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Informacje o publikacji</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lastRenderedPageBreak/>
        <w:t>Numer publikacji ogłoszenia: 416447-2024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Numer wydania Dz.U. S: 134/2024</w:t>
      </w:r>
    </w:p>
    <w:p w:rsidR="00793AEA" w:rsidRPr="00793AEA" w:rsidRDefault="00793AEA" w:rsidP="00793AE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793AEA">
        <w:rPr>
          <w:rFonts w:ascii="Arial Narrow" w:eastAsia="Times New Roman" w:hAnsi="Arial Narrow" w:cs="Times New Roman"/>
          <w:color w:val="444444"/>
          <w:kern w:val="0"/>
          <w:sz w:val="23"/>
          <w:szCs w:val="23"/>
          <w:lang w:eastAsia="pl-PL"/>
          <w14:ligatures w14:val="none"/>
        </w:rPr>
        <w:t>Data publikacji: 11/07/2024</w:t>
      </w:r>
    </w:p>
    <w:p w:rsidR="00EF29FE" w:rsidRDefault="00EF29FE" w:rsidP="00793AEA">
      <w:pPr>
        <w:rPr>
          <w:rFonts w:ascii="Arial Narrow" w:hAnsi="Arial Narrow"/>
        </w:rPr>
      </w:pPr>
    </w:p>
    <w:p w:rsidR="00793AEA" w:rsidRPr="00793AEA" w:rsidRDefault="00793AEA" w:rsidP="00793AEA">
      <w:pPr>
        <w:rPr>
          <w:rFonts w:ascii="Arial Narrow" w:hAnsi="Arial Narrow"/>
        </w:rPr>
      </w:pPr>
    </w:p>
    <w:p w:rsidR="00793AEA" w:rsidRPr="00793AEA" w:rsidRDefault="00A4313E" w:rsidP="00A4313E">
      <w:pPr>
        <w:tabs>
          <w:tab w:val="left" w:pos="6690"/>
        </w:tabs>
        <w:rPr>
          <w:rFonts w:ascii="Arial Narrow" w:hAnsi="Arial Narrow"/>
        </w:rPr>
      </w:pPr>
      <w:r>
        <w:rPr>
          <w:rFonts w:ascii="Arial Narrow" w:hAnsi="Arial Narrow"/>
        </w:rPr>
        <w:tab/>
        <w:t>Zamawiający</w:t>
      </w: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Default="00793AEA" w:rsidP="00793AEA">
      <w:pPr>
        <w:rPr>
          <w:rFonts w:ascii="Arial Narrow" w:hAnsi="Arial Narrow"/>
        </w:rPr>
      </w:pPr>
    </w:p>
    <w:p w:rsidR="00793AEA" w:rsidRPr="00793AEA" w:rsidRDefault="00793AEA" w:rsidP="00793AEA">
      <w:pPr>
        <w:rPr>
          <w:rFonts w:ascii="Arial Narrow" w:hAnsi="Arial Narrow"/>
        </w:rPr>
      </w:pPr>
    </w:p>
    <w:p w:rsidR="00793AEA" w:rsidRDefault="00793AEA" w:rsidP="00793AEA">
      <w:pPr>
        <w:rPr>
          <w:rFonts w:ascii="Arial Narrow" w:hAnsi="Arial Narrow"/>
        </w:rPr>
      </w:pPr>
    </w:p>
    <w:p w:rsidR="00793AEA" w:rsidRDefault="00793AEA" w:rsidP="00793AEA">
      <w:pPr>
        <w:rPr>
          <w:rFonts w:ascii="Arial Narrow" w:hAnsi="Arial Narrow"/>
          <w:sz w:val="20"/>
          <w:szCs w:val="20"/>
        </w:rPr>
      </w:pPr>
    </w:p>
    <w:p w:rsidR="00793AEA" w:rsidRDefault="00793AEA" w:rsidP="00793AEA">
      <w:pPr>
        <w:rPr>
          <w:rFonts w:ascii="Arial Narrow" w:hAnsi="Arial Narrow"/>
          <w:sz w:val="20"/>
          <w:szCs w:val="20"/>
        </w:rPr>
      </w:pPr>
    </w:p>
    <w:p w:rsidR="00793AEA" w:rsidRDefault="00793AEA" w:rsidP="00793AEA">
      <w:pPr>
        <w:rPr>
          <w:rFonts w:ascii="Arial Narrow" w:hAnsi="Arial Narrow"/>
          <w:sz w:val="20"/>
          <w:szCs w:val="20"/>
        </w:rPr>
      </w:pPr>
    </w:p>
    <w:p w:rsidR="00793AEA" w:rsidRDefault="00793AEA" w:rsidP="00793AEA">
      <w:pPr>
        <w:rPr>
          <w:rFonts w:ascii="Arial Narrow" w:hAnsi="Arial Narrow"/>
          <w:sz w:val="20"/>
          <w:szCs w:val="20"/>
        </w:rPr>
      </w:pPr>
    </w:p>
    <w:p w:rsidR="00793AEA" w:rsidRDefault="00793AEA" w:rsidP="00793AEA">
      <w:pPr>
        <w:rPr>
          <w:rFonts w:ascii="Arial Narrow" w:hAnsi="Arial Narrow"/>
          <w:sz w:val="20"/>
          <w:szCs w:val="20"/>
        </w:rPr>
      </w:pPr>
    </w:p>
    <w:p w:rsidR="00793AEA" w:rsidRDefault="00793AEA" w:rsidP="00793AEA">
      <w:pPr>
        <w:rPr>
          <w:rFonts w:ascii="Arial Narrow" w:hAnsi="Arial Narrow"/>
          <w:sz w:val="20"/>
          <w:szCs w:val="20"/>
        </w:rPr>
      </w:pPr>
    </w:p>
    <w:p w:rsidR="00793AEA" w:rsidRDefault="00793AEA" w:rsidP="00793AEA">
      <w:pPr>
        <w:spacing w:after="0" w:line="240" w:lineRule="auto"/>
        <w:rPr>
          <w:rFonts w:ascii="Arial Narrow" w:hAnsi="Arial Narrow"/>
          <w:sz w:val="20"/>
          <w:szCs w:val="20"/>
        </w:rPr>
      </w:pPr>
      <w:r>
        <w:rPr>
          <w:rFonts w:ascii="Arial Narrow" w:hAnsi="Arial Narrow"/>
          <w:sz w:val="20"/>
          <w:szCs w:val="20"/>
        </w:rPr>
        <w:t>Wykonano w 1 egz. na 13 ark.</w:t>
      </w:r>
    </w:p>
    <w:p w:rsidR="00793AEA" w:rsidRDefault="00793AEA" w:rsidP="00793AEA">
      <w:pPr>
        <w:spacing w:after="0" w:line="240" w:lineRule="auto"/>
        <w:rPr>
          <w:rFonts w:ascii="Arial Narrow" w:hAnsi="Arial Narrow"/>
          <w:sz w:val="20"/>
          <w:szCs w:val="20"/>
        </w:rPr>
      </w:pPr>
      <w:r>
        <w:rPr>
          <w:rFonts w:ascii="Arial Narrow" w:hAnsi="Arial Narrow"/>
          <w:sz w:val="20"/>
          <w:szCs w:val="20"/>
        </w:rPr>
        <w:t>Egz. 1 – biuro przepustek</w:t>
      </w:r>
    </w:p>
    <w:p w:rsidR="00793AEA" w:rsidRDefault="00793AEA" w:rsidP="00793AEA">
      <w:pPr>
        <w:spacing w:after="0" w:line="240" w:lineRule="auto"/>
        <w:rPr>
          <w:rFonts w:ascii="Arial Narrow" w:hAnsi="Arial Narrow"/>
          <w:sz w:val="20"/>
          <w:szCs w:val="20"/>
        </w:rPr>
      </w:pPr>
      <w:r>
        <w:rPr>
          <w:rFonts w:ascii="Arial Narrow" w:hAnsi="Arial Narrow"/>
          <w:sz w:val="20"/>
          <w:szCs w:val="20"/>
        </w:rPr>
        <w:t xml:space="preserve">Wyk. Karolina Kornowska – tel. 261 417 364, e-mail: </w:t>
      </w:r>
      <w:hyperlink r:id="rId72" w:history="1">
        <w:r w:rsidRPr="00A35E49">
          <w:rPr>
            <w:rStyle w:val="Hipercze"/>
            <w:rFonts w:ascii="Arial Narrow" w:hAnsi="Arial Narrow"/>
            <w:sz w:val="20"/>
            <w:szCs w:val="20"/>
          </w:rPr>
          <w:t>karolina.kornowska@10wsk.mil.pl</w:t>
        </w:r>
      </w:hyperlink>
      <w:r>
        <w:rPr>
          <w:rFonts w:ascii="Arial Narrow" w:hAnsi="Arial Narrow"/>
          <w:sz w:val="20"/>
          <w:szCs w:val="20"/>
        </w:rPr>
        <w:t xml:space="preserve"> </w:t>
      </w:r>
    </w:p>
    <w:p w:rsidR="00793AEA" w:rsidRPr="00793AEA" w:rsidRDefault="00793AEA" w:rsidP="00793AEA">
      <w:pPr>
        <w:spacing w:after="0" w:line="240" w:lineRule="auto"/>
        <w:rPr>
          <w:rFonts w:ascii="Arial Narrow" w:hAnsi="Arial Narrow"/>
          <w:sz w:val="20"/>
          <w:szCs w:val="20"/>
        </w:rPr>
      </w:pPr>
      <w:r>
        <w:rPr>
          <w:rFonts w:ascii="Arial Narrow" w:hAnsi="Arial Narrow"/>
          <w:sz w:val="20"/>
          <w:szCs w:val="20"/>
        </w:rPr>
        <w:t>Data: 2024-07-11</w:t>
      </w:r>
    </w:p>
    <w:sectPr w:rsidR="00793AEA" w:rsidRPr="00793AEA">
      <w:headerReference w:type="default" r:id="rId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7CE6" w:rsidRDefault="00EC7CE6" w:rsidP="00793AEA">
      <w:pPr>
        <w:spacing w:after="0" w:line="240" w:lineRule="auto"/>
      </w:pPr>
      <w:r>
        <w:separator/>
      </w:r>
    </w:p>
  </w:endnote>
  <w:endnote w:type="continuationSeparator" w:id="0">
    <w:p w:rsidR="00EC7CE6" w:rsidRDefault="00EC7CE6" w:rsidP="00793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7CE6" w:rsidRDefault="00EC7CE6" w:rsidP="00793AEA">
      <w:pPr>
        <w:spacing w:after="0" w:line="240" w:lineRule="auto"/>
      </w:pPr>
      <w:r>
        <w:separator/>
      </w:r>
    </w:p>
  </w:footnote>
  <w:footnote w:type="continuationSeparator" w:id="0">
    <w:p w:rsidR="00EC7CE6" w:rsidRDefault="00EC7CE6" w:rsidP="00793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93AEA" w:rsidRDefault="00793AEA">
    <w:pPr>
      <w:pStyle w:val="Nagwek"/>
    </w:pPr>
    <w:r>
      <w:t>Sprawa nr 78/2024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AEA"/>
    <w:rsid w:val="000927FE"/>
    <w:rsid w:val="00793AEA"/>
    <w:rsid w:val="00A4313E"/>
    <w:rsid w:val="00E7618E"/>
    <w:rsid w:val="00EC7CE6"/>
    <w:rsid w:val="00EF29FE"/>
    <w:rsid w:val="00F716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691D9"/>
  <w15:chartTrackingRefBased/>
  <w15:docId w15:val="{C1507D45-EF77-4055-A303-D8344ECC1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93AEA"/>
  </w:style>
  <w:style w:type="paragraph" w:customStyle="1" w:styleId="msonormal0">
    <w:name w:val="msonormal"/>
    <w:basedOn w:val="Normalny"/>
    <w:rsid w:val="00793AE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793AEA"/>
  </w:style>
  <w:style w:type="character" w:customStyle="1" w:styleId="label">
    <w:name w:val="label"/>
    <w:basedOn w:val="Domylnaczcionkaakapitu"/>
    <w:rsid w:val="00793AEA"/>
  </w:style>
  <w:style w:type="character" w:customStyle="1" w:styleId="data">
    <w:name w:val="data"/>
    <w:basedOn w:val="Domylnaczcionkaakapitu"/>
    <w:rsid w:val="00793AEA"/>
  </w:style>
  <w:style w:type="character" w:styleId="Hipercze">
    <w:name w:val="Hyperlink"/>
    <w:basedOn w:val="Domylnaczcionkaakapitu"/>
    <w:uiPriority w:val="99"/>
    <w:unhideWhenUsed/>
    <w:rsid w:val="00793AEA"/>
    <w:rPr>
      <w:color w:val="0000FF"/>
      <w:u w:val="single"/>
    </w:rPr>
  </w:style>
  <w:style w:type="character" w:styleId="UyteHipercze">
    <w:name w:val="FollowedHyperlink"/>
    <w:basedOn w:val="Domylnaczcionkaakapitu"/>
    <w:uiPriority w:val="99"/>
    <w:semiHidden/>
    <w:unhideWhenUsed/>
    <w:rsid w:val="00793AEA"/>
    <w:rPr>
      <w:color w:val="800080"/>
      <w:u w:val="single"/>
    </w:rPr>
  </w:style>
  <w:style w:type="character" w:customStyle="1" w:styleId="line">
    <w:name w:val="line"/>
    <w:basedOn w:val="Domylnaczcionkaakapitu"/>
    <w:rsid w:val="00793AEA"/>
  </w:style>
  <w:style w:type="paragraph" w:styleId="Nagwek">
    <w:name w:val="header"/>
    <w:basedOn w:val="Normalny"/>
    <w:link w:val="NagwekZnak"/>
    <w:uiPriority w:val="99"/>
    <w:unhideWhenUsed/>
    <w:rsid w:val="00793AE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93AEA"/>
  </w:style>
  <w:style w:type="paragraph" w:styleId="Stopka">
    <w:name w:val="footer"/>
    <w:basedOn w:val="Normalny"/>
    <w:link w:val="StopkaZnak"/>
    <w:uiPriority w:val="99"/>
    <w:unhideWhenUsed/>
    <w:rsid w:val="00793AE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3AEA"/>
  </w:style>
  <w:style w:type="character" w:styleId="Nierozpoznanawzmianka">
    <w:name w:val="Unresolved Mention"/>
    <w:basedOn w:val="Domylnaczcionkaakapitu"/>
    <w:uiPriority w:val="99"/>
    <w:semiHidden/>
    <w:unhideWhenUsed/>
    <w:rsid w:val="00793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7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21" Type="http://schemas.openxmlformats.org/officeDocument/2006/relationships/hyperlink" Target="https://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63" Type="http://schemas.openxmlformats.org/officeDocument/2006/relationships/hyperlink" Target="http://www.10wsk.mil.pl/" TargetMode="External"/><Relationship Id="rId68"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9"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https://e-propublico.pl/" TargetMode="External"/><Relationship Id="rId66" Type="http://schemas.openxmlformats.org/officeDocument/2006/relationships/hyperlink" Target="mailto:odwolania@uzp.gov.pl" TargetMode="External"/><Relationship Id="rId74"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www.10wsk.mil.pl/" TargetMode="External"/><Relationship Id="rId1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s://e-propublico.pl/" TargetMode="External"/><Relationship Id="rId56" Type="http://schemas.openxmlformats.org/officeDocument/2006/relationships/hyperlink" Target="https://e-propublico.pl/" TargetMode="External"/><Relationship Id="rId64" Type="http://schemas.openxmlformats.org/officeDocument/2006/relationships/hyperlink" Target="https://e-propublico.pl/" TargetMode="External"/><Relationship Id="rId69" Type="http://schemas.openxmlformats.org/officeDocument/2006/relationships/hyperlink" Target="mailto:sp@prokuratoria.gov.pl" TargetMode="External"/><Relationship Id="rId8" Type="http://schemas.openxmlformats.org/officeDocument/2006/relationships/hyperlink" Target="https://e-propublico.pl/" TargetMode="External"/><Relationship Id="rId51" Type="http://schemas.openxmlformats.org/officeDocument/2006/relationships/hyperlink" Target="https://e-propublico.pl/" TargetMode="External"/><Relationship Id="rId72" Type="http://schemas.openxmlformats.org/officeDocument/2006/relationships/hyperlink" Target="mailto:karolina.kornowska@10wsk.mil.pl" TargetMode="Externa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hyperlink" Target="https://e-propublico.pl/" TargetMode="External"/><Relationship Id="rId67" Type="http://schemas.openxmlformats.org/officeDocument/2006/relationships/hyperlink" Target="https://www.gov.pl/web/uzp" TargetMode="Externa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s://e-propublico.pl/" TargetMode="External"/><Relationship Id="rId62" Type="http://schemas.openxmlformats.org/officeDocument/2006/relationships/hyperlink" Target="mailto:k.kornowska@10wsk.mil.pl" TargetMode="External"/><Relationship Id="rId70" Type="http://schemas.openxmlformats.org/officeDocument/2006/relationships/hyperlink" Target="https://www.gov.pl/web/sp-prokuratoria"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k.kornowska@10wsk.mil.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s://e-propublico.pl/" TargetMode="External"/><Relationship Id="rId49" Type="http://schemas.openxmlformats.org/officeDocument/2006/relationships/hyperlink" Target="https://e-propublico.pl/" TargetMode="External"/><Relationship Id="rId57" Type="http://schemas.openxmlformats.org/officeDocument/2006/relationships/hyperlink" Target="https://e-propublico.pl/" TargetMode="External"/><Relationship Id="rId10"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https://e-propublico.pl/" TargetMode="External"/><Relationship Id="rId65" Type="http://schemas.openxmlformats.org/officeDocument/2006/relationships/hyperlink" Target="https://www.uzp.gov.pl/kio" TargetMode="External"/><Relationship Id="rId73"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39" Type="http://schemas.openxmlformats.org/officeDocument/2006/relationships/hyperlink" Target="https://e-propublico.pl/" TargetMode="External"/><Relationship Id="rId34" Type="http://schemas.openxmlformats.org/officeDocument/2006/relationships/hyperlink" Target="https://e-propublico.pl/" TargetMode="External"/><Relationship Id="rId50" Type="http://schemas.openxmlformats.org/officeDocument/2006/relationships/hyperlink" Target="https://e-propublico.pl/" TargetMode="External"/><Relationship Id="rId55" Type="http://schemas.openxmlformats.org/officeDocument/2006/relationships/hyperlink" Target="https://e-propublico.pl/" TargetMode="External"/><Relationship Id="rId7" Type="http://schemas.openxmlformats.org/officeDocument/2006/relationships/hyperlink" Target="https://e-propublico.pl/" TargetMode="External"/><Relationship Id="rId71" Type="http://schemas.openxmlformats.org/officeDocument/2006/relationships/hyperlink" Target="https://www.gov.pl/web/sp-prokurator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52</Pages>
  <Words>17796</Words>
  <Characters>106780</Characters>
  <Application>Microsoft Office Word</Application>
  <DocSecurity>0</DocSecurity>
  <Lines>889</Lines>
  <Paragraphs>248</Paragraphs>
  <ScaleCrop>false</ScaleCrop>
  <Company/>
  <LinksUpToDate>false</LinksUpToDate>
  <CharactersWithSpaces>124328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dcterms:created xsi:type="dcterms:W3CDTF">2024-07-11T07:59:00Z</dcterms:created>
  <dcterms:modified xsi:type="dcterms:W3CDTF">2024-07-11T08:29:00Z</dcterms:modified>
</cp:coreProperties>
</file>