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701CE" w14:textId="26F6B9E2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CD3D9B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1E6E2A04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905EAE">
        <w:rPr>
          <w:rFonts w:eastAsia="Calibri" w:cstheme="minorHAnsi"/>
          <w:b/>
          <w:sz w:val="20"/>
          <w:szCs w:val="20"/>
        </w:rPr>
        <w:t>44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DE6983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3B2A9E9D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905EAE" w:rsidRPr="00905EAE">
        <w:rPr>
          <w:rFonts w:cstheme="minorHAnsi"/>
          <w:b/>
          <w:bCs/>
          <w:sz w:val="20"/>
          <w:szCs w:val="20"/>
        </w:rPr>
        <w:t>Zakup i dostawa odczynników, kontroli, kalibratorów i materiałów zużywalnych wraz z dzierżawą analizatorów w zakresie koagulologii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lastRenderedPageBreak/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3281"/>
    <w:rsid w:val="002E308D"/>
    <w:rsid w:val="0031511B"/>
    <w:rsid w:val="00325FD5"/>
    <w:rsid w:val="00326360"/>
    <w:rsid w:val="00353215"/>
    <w:rsid w:val="00363404"/>
    <w:rsid w:val="003658BA"/>
    <w:rsid w:val="003949F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B5E24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65841"/>
    <w:rsid w:val="0087106E"/>
    <w:rsid w:val="00880510"/>
    <w:rsid w:val="008A3178"/>
    <w:rsid w:val="008D0E7E"/>
    <w:rsid w:val="008E63C3"/>
    <w:rsid w:val="008F60AE"/>
    <w:rsid w:val="00905E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6624E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CD3D9B"/>
    <w:rsid w:val="00D13E55"/>
    <w:rsid w:val="00D3554E"/>
    <w:rsid w:val="00D37BC3"/>
    <w:rsid w:val="00D556E3"/>
    <w:rsid w:val="00D6317D"/>
    <w:rsid w:val="00D91691"/>
    <w:rsid w:val="00D92243"/>
    <w:rsid w:val="00D9619E"/>
    <w:rsid w:val="00DB65EC"/>
    <w:rsid w:val="00DD39BE"/>
    <w:rsid w:val="00DE6983"/>
    <w:rsid w:val="00DF4767"/>
    <w:rsid w:val="00E10B15"/>
    <w:rsid w:val="00E22985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597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6</cp:revision>
  <cp:lastPrinted>2023-11-27T08:14:00Z</cp:lastPrinted>
  <dcterms:created xsi:type="dcterms:W3CDTF">2024-02-15T12:03:00Z</dcterms:created>
  <dcterms:modified xsi:type="dcterms:W3CDTF">2024-07-17T07:24:00Z</dcterms:modified>
</cp:coreProperties>
</file>