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11229" w14:textId="3AC19A75" w:rsidR="0008228E" w:rsidRPr="006F1B17" w:rsidRDefault="0008228E" w:rsidP="006F1B17">
      <w:pPr>
        <w:tabs>
          <w:tab w:val="left" w:pos="7088"/>
        </w:tabs>
        <w:autoSpaceDE/>
        <w:spacing w:line="324" w:lineRule="auto"/>
        <w:ind w:firstLine="6"/>
        <w:jc w:val="right"/>
        <w:rPr>
          <w:rFonts w:ascii="Arial" w:hAnsi="Arial" w:cs="Arial"/>
          <w:b/>
        </w:rPr>
      </w:pPr>
      <w:r w:rsidRPr="006F1B17">
        <w:rPr>
          <w:rFonts w:ascii="Arial" w:hAnsi="Arial" w:cs="Arial"/>
          <w:b/>
        </w:rPr>
        <w:t xml:space="preserve">Załącznik nr </w:t>
      </w:r>
      <w:r w:rsidR="00B949DA" w:rsidRPr="006F1B17">
        <w:rPr>
          <w:rFonts w:ascii="Arial" w:hAnsi="Arial" w:cs="Arial"/>
          <w:b/>
        </w:rPr>
        <w:t>1</w:t>
      </w:r>
      <w:r w:rsidR="006F1B17" w:rsidRPr="006F1B17">
        <w:rPr>
          <w:rFonts w:ascii="Arial" w:hAnsi="Arial" w:cs="Arial"/>
          <w:b/>
        </w:rPr>
        <w:t xml:space="preserve">3 </w:t>
      </w:r>
      <w:r w:rsidRPr="006F1B17">
        <w:rPr>
          <w:rFonts w:ascii="Arial" w:hAnsi="Arial" w:cs="Arial"/>
          <w:b/>
        </w:rPr>
        <w:t>do SWZ</w:t>
      </w:r>
    </w:p>
    <w:p w14:paraId="6ED68077" w14:textId="0180E98B" w:rsidR="006F1B17" w:rsidRPr="006F1B17" w:rsidRDefault="006F1B17" w:rsidP="006F1B17">
      <w:pPr>
        <w:tabs>
          <w:tab w:val="left" w:pos="7088"/>
        </w:tabs>
        <w:autoSpaceDE/>
        <w:spacing w:line="324" w:lineRule="auto"/>
        <w:ind w:firstLine="6"/>
        <w:jc w:val="right"/>
        <w:rPr>
          <w:rFonts w:ascii="Arial" w:hAnsi="Arial" w:cs="Arial"/>
          <w:b/>
        </w:rPr>
      </w:pPr>
      <w:r w:rsidRPr="006F1B17">
        <w:rPr>
          <w:rFonts w:ascii="Arial" w:hAnsi="Arial" w:cs="Arial"/>
          <w:b/>
        </w:rPr>
        <w:t>Znak sprawy: KA-2/061/2024</w:t>
      </w:r>
    </w:p>
    <w:p w14:paraId="01DAB7BE" w14:textId="77777777" w:rsidR="004910CA" w:rsidRPr="006F1B17" w:rsidRDefault="004910CA" w:rsidP="0008228E">
      <w:pPr>
        <w:pStyle w:val="Nagwek"/>
        <w:spacing w:line="324" w:lineRule="auto"/>
        <w:rPr>
          <w:rFonts w:ascii="Arial" w:hAnsi="Arial" w:cs="Arial"/>
          <w:bCs/>
        </w:rPr>
      </w:pPr>
    </w:p>
    <w:p w14:paraId="28A8A5F6" w14:textId="77777777" w:rsidR="006F1B17" w:rsidRPr="006F1B17" w:rsidRDefault="006F1B17" w:rsidP="00726B88">
      <w:pPr>
        <w:autoSpaceDE/>
        <w:spacing w:line="324" w:lineRule="auto"/>
        <w:jc w:val="center"/>
        <w:rPr>
          <w:rFonts w:ascii="Arial" w:eastAsia="Cambria" w:hAnsi="Arial" w:cs="Arial"/>
          <w:b/>
          <w:i/>
          <w:iCs/>
        </w:rPr>
      </w:pPr>
    </w:p>
    <w:p w14:paraId="21CE2E97" w14:textId="6F9E5826" w:rsidR="007077F5" w:rsidRPr="006F1B17" w:rsidRDefault="00726B88" w:rsidP="00726B88">
      <w:pPr>
        <w:autoSpaceDE/>
        <w:spacing w:line="324" w:lineRule="auto"/>
        <w:jc w:val="center"/>
        <w:rPr>
          <w:rFonts w:ascii="Arial" w:eastAsia="Cambria" w:hAnsi="Arial" w:cs="Arial"/>
          <w:b/>
          <w:i/>
          <w:iCs/>
        </w:rPr>
      </w:pPr>
      <w:r w:rsidRPr="006F1B17">
        <w:rPr>
          <w:rFonts w:ascii="Arial" w:eastAsia="Cambria" w:hAnsi="Arial" w:cs="Arial"/>
          <w:b/>
          <w:i/>
          <w:iCs/>
        </w:rPr>
        <w:t>PROTOKÓL Z PREZENTACJI:</w:t>
      </w:r>
    </w:p>
    <w:p w14:paraId="00608DBD" w14:textId="5E8BF84D" w:rsidR="009B4724" w:rsidRPr="006F1B17" w:rsidRDefault="00726B88" w:rsidP="006F1B17">
      <w:pPr>
        <w:autoSpaceDE/>
        <w:spacing w:line="324" w:lineRule="auto"/>
        <w:jc w:val="both"/>
        <w:rPr>
          <w:rFonts w:ascii="Arial" w:eastAsia="Cambria" w:hAnsi="Arial" w:cs="Arial"/>
          <w:b/>
          <w:i/>
          <w:iCs/>
        </w:rPr>
      </w:pPr>
      <w:r w:rsidRPr="006F1B17">
        <w:rPr>
          <w:rFonts w:ascii="Arial" w:hAnsi="Arial" w:cs="Arial"/>
        </w:rPr>
        <w:t xml:space="preserve">dotyczy oceny czy oferowane narzędzie posiada funkcjonalności, o których mowa w </w:t>
      </w:r>
      <w:r w:rsidR="006F1B17" w:rsidRPr="006F1B17">
        <w:rPr>
          <w:rFonts w:ascii="Arial" w:hAnsi="Arial" w:cs="Arial"/>
          <w:b/>
          <w:bCs/>
        </w:rPr>
        <w:t xml:space="preserve">punkcie 10.3 SWZ w postępowaniu o </w:t>
      </w:r>
      <w:proofErr w:type="spellStart"/>
      <w:r w:rsidR="006F1B17" w:rsidRPr="006F1B17">
        <w:rPr>
          <w:rFonts w:ascii="Arial" w:hAnsi="Arial" w:cs="Arial"/>
          <w:b/>
          <w:bCs/>
        </w:rPr>
        <w:t>o</w:t>
      </w:r>
      <w:proofErr w:type="spellEnd"/>
      <w:r w:rsidR="006F1B17" w:rsidRPr="006F1B17">
        <w:rPr>
          <w:rFonts w:ascii="Arial" w:hAnsi="Arial" w:cs="Arial"/>
          <w:b/>
          <w:bCs/>
        </w:rPr>
        <w:t xml:space="preserve"> udzielenie zamówienia na Wdrożenie systemu ERP na Politechnice Krakowskiej,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38"/>
        <w:gridCol w:w="7079"/>
        <w:gridCol w:w="884"/>
        <w:gridCol w:w="992"/>
      </w:tblGrid>
      <w:tr w:rsidR="009B4724" w:rsidRPr="006F1B17" w14:paraId="0DC366D6" w14:textId="77777777" w:rsidTr="006F1B17">
        <w:tc>
          <w:tcPr>
            <w:tcW w:w="538" w:type="dxa"/>
          </w:tcPr>
          <w:p w14:paraId="132A31F4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Lp.</w:t>
            </w:r>
          </w:p>
        </w:tc>
        <w:tc>
          <w:tcPr>
            <w:tcW w:w="7112" w:type="dxa"/>
          </w:tcPr>
          <w:p w14:paraId="54CB0A26" w14:textId="1BB57B05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 xml:space="preserve">nazwa </w:t>
            </w:r>
            <w:r w:rsidR="000E478F" w:rsidRPr="006F1B17">
              <w:rPr>
                <w:rFonts w:ascii="Arial" w:hAnsi="Arial" w:cs="Arial"/>
                <w:bCs/>
              </w:rPr>
              <w:t>Funkcjonalności</w:t>
            </w:r>
          </w:p>
        </w:tc>
        <w:tc>
          <w:tcPr>
            <w:tcW w:w="850" w:type="dxa"/>
          </w:tcPr>
          <w:p w14:paraId="0C5137F8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Spełnia</w:t>
            </w:r>
          </w:p>
        </w:tc>
        <w:tc>
          <w:tcPr>
            <w:tcW w:w="993" w:type="dxa"/>
          </w:tcPr>
          <w:p w14:paraId="22DCDAD2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Nie spełnia</w:t>
            </w:r>
          </w:p>
        </w:tc>
      </w:tr>
      <w:tr w:rsidR="009B4724" w:rsidRPr="006F1B17" w14:paraId="4BA35323" w14:textId="77777777" w:rsidTr="006F1B17">
        <w:tc>
          <w:tcPr>
            <w:tcW w:w="538" w:type="dxa"/>
          </w:tcPr>
          <w:p w14:paraId="1C4CCA3B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112" w:type="dxa"/>
          </w:tcPr>
          <w:p w14:paraId="5E06AD6D" w14:textId="68B37705" w:rsidR="006F1B17" w:rsidRPr="006F1B17" w:rsidRDefault="006F1B17" w:rsidP="006F1B17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wprowadzenia faktury VAT (FV) oraz wykonanie pełnego księgowania podczas prezentacji systemu, wykorzystując aplikację webową działającą przez przeglądarkę WWW. Dopuszczalną formą prezentacji oferowanego narzędzia jest bezpośrednie szyfrowane połączenie on-line, za pośrednictwem sieci Internet pod wskazanym w załączniku nr 12 linkiem</w:t>
            </w:r>
          </w:p>
          <w:p w14:paraId="48F6EC89" w14:textId="5089E319" w:rsidR="009B4724" w:rsidRPr="006F1B17" w:rsidRDefault="006F1B17" w:rsidP="006F1B17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ab/>
            </w:r>
          </w:p>
        </w:tc>
        <w:tc>
          <w:tcPr>
            <w:tcW w:w="850" w:type="dxa"/>
          </w:tcPr>
          <w:p w14:paraId="43DD18F7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1413835D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436ADDF8" w14:textId="77777777" w:rsidTr="006F1B17">
        <w:tc>
          <w:tcPr>
            <w:tcW w:w="538" w:type="dxa"/>
          </w:tcPr>
          <w:p w14:paraId="53B94313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7112" w:type="dxa"/>
          </w:tcPr>
          <w:p w14:paraId="054F162F" w14:textId="5E8C7DAF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funkcjonowani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F1B17">
              <w:rPr>
                <w:rFonts w:ascii="Arial" w:hAnsi="Arial" w:cs="Arial"/>
                <w:bCs/>
              </w:rPr>
              <w:t>responsywności</w:t>
            </w:r>
            <w:proofErr w:type="spellEnd"/>
            <w:r w:rsidRPr="006F1B17">
              <w:rPr>
                <w:rFonts w:ascii="Arial" w:hAnsi="Arial" w:cs="Arial"/>
                <w:bCs/>
              </w:rPr>
              <w:t xml:space="preserve"> aplikacji webowej na urządzeniach: telefon, tablet, komputer+ monitor HD/FHD/UHD.</w:t>
            </w:r>
          </w:p>
        </w:tc>
        <w:tc>
          <w:tcPr>
            <w:tcW w:w="850" w:type="dxa"/>
          </w:tcPr>
          <w:p w14:paraId="4612BA3A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577F22E7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2643375C" w14:textId="77777777" w:rsidTr="006F1B17">
        <w:tc>
          <w:tcPr>
            <w:tcW w:w="538" w:type="dxa"/>
          </w:tcPr>
          <w:p w14:paraId="75D25C11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7112" w:type="dxa"/>
          </w:tcPr>
          <w:p w14:paraId="2222E460" w14:textId="312815D0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wykonani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migawek danych oraz wykonania pełnego backup oraz odtworzenia danych na wybranych bazach danych.</w:t>
            </w:r>
          </w:p>
        </w:tc>
        <w:tc>
          <w:tcPr>
            <w:tcW w:w="850" w:type="dxa"/>
          </w:tcPr>
          <w:p w14:paraId="2F9FF571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2697BD3B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05B68F4D" w14:textId="77777777" w:rsidTr="006F1B17">
        <w:tc>
          <w:tcPr>
            <w:tcW w:w="538" w:type="dxa"/>
          </w:tcPr>
          <w:p w14:paraId="7BAF7D5D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7112" w:type="dxa"/>
          </w:tcPr>
          <w:p w14:paraId="16695ACA" w14:textId="777C9A1C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działani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zaawansowanego graficznego narzędzia do monitorowania wydajności od strony bazy danych.</w:t>
            </w:r>
          </w:p>
        </w:tc>
        <w:tc>
          <w:tcPr>
            <w:tcW w:w="850" w:type="dxa"/>
          </w:tcPr>
          <w:p w14:paraId="62CCB08D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619E01C3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101B6B9D" w14:textId="77777777" w:rsidTr="006F1B17">
        <w:tc>
          <w:tcPr>
            <w:tcW w:w="538" w:type="dxa"/>
          </w:tcPr>
          <w:p w14:paraId="47A4414F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7112" w:type="dxa"/>
          </w:tcPr>
          <w:p w14:paraId="036A405B" w14:textId="2470C750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funkcjonowani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API-REST umożliwiającego migrację danych na przykładzie zasobów rejestru GUS/REGON.</w:t>
            </w:r>
          </w:p>
        </w:tc>
        <w:tc>
          <w:tcPr>
            <w:tcW w:w="850" w:type="dxa"/>
          </w:tcPr>
          <w:p w14:paraId="1E338F92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3B178378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306DFBCD" w14:textId="77777777" w:rsidTr="006F1B17">
        <w:tc>
          <w:tcPr>
            <w:tcW w:w="538" w:type="dxa"/>
          </w:tcPr>
          <w:p w14:paraId="06FC116C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7112" w:type="dxa"/>
          </w:tcPr>
          <w:p w14:paraId="0F35163B" w14:textId="687B02F3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F</w:t>
            </w:r>
            <w:r w:rsidRPr="006F1B17">
              <w:rPr>
                <w:rFonts w:ascii="Arial" w:hAnsi="Arial" w:cs="Arial"/>
                <w:bCs/>
              </w:rPr>
              <w:t>unkcjonowani</w:t>
            </w:r>
            <w:r>
              <w:rPr>
                <w:rFonts w:ascii="Arial" w:hAnsi="Arial" w:cs="Arial"/>
                <w:bCs/>
              </w:rPr>
              <w:t xml:space="preserve">e </w:t>
            </w:r>
            <w:r w:rsidRPr="006F1B17">
              <w:rPr>
                <w:rFonts w:ascii="Arial" w:hAnsi="Arial" w:cs="Arial"/>
                <w:bCs/>
              </w:rPr>
              <w:t>testów automatycznych z wykorzystaniem robotów, co umożliwi przyznanie punktów w kryterium oceny ofert zawartym w 22 rozdziale SWZ.</w:t>
            </w:r>
          </w:p>
        </w:tc>
        <w:tc>
          <w:tcPr>
            <w:tcW w:w="850" w:type="dxa"/>
          </w:tcPr>
          <w:p w14:paraId="02A29F8B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33CF3D43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7E687472" w14:textId="77777777" w:rsidTr="006F1B17">
        <w:tc>
          <w:tcPr>
            <w:tcW w:w="538" w:type="dxa"/>
          </w:tcPr>
          <w:p w14:paraId="0661A465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7112" w:type="dxa"/>
          </w:tcPr>
          <w:p w14:paraId="6AEC5DA7" w14:textId="0C483492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generowani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i wydruku raportów i formularzy dodatkowych zdefiniowanych przez Zamawiającego a korzystających z dowolnych danych zapisanych w systemie.</w:t>
            </w:r>
          </w:p>
        </w:tc>
        <w:tc>
          <w:tcPr>
            <w:tcW w:w="850" w:type="dxa"/>
          </w:tcPr>
          <w:p w14:paraId="08D1BAE5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70FB93F8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03CB5A63" w14:textId="77777777" w:rsidTr="006F1B17">
        <w:tc>
          <w:tcPr>
            <w:tcW w:w="538" w:type="dxa"/>
          </w:tcPr>
          <w:p w14:paraId="0848343A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7112" w:type="dxa"/>
          </w:tcPr>
          <w:p w14:paraId="382A87AC" w14:textId="43A80C30" w:rsidR="009B4724" w:rsidRPr="006F1B17" w:rsidRDefault="006F1B17" w:rsidP="006F1B17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wprowadzani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danych w budżecie ręcznie i z Excela</w:t>
            </w:r>
          </w:p>
        </w:tc>
        <w:tc>
          <w:tcPr>
            <w:tcW w:w="850" w:type="dxa"/>
          </w:tcPr>
          <w:p w14:paraId="52A3A6FA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6B49A853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1CCF820C" w14:textId="77777777" w:rsidTr="006F1B17">
        <w:tc>
          <w:tcPr>
            <w:tcW w:w="538" w:type="dxa"/>
          </w:tcPr>
          <w:p w14:paraId="2B57408A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7112" w:type="dxa"/>
          </w:tcPr>
          <w:p w14:paraId="4D53A6EE" w14:textId="66BC465C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wsparcie definiowania i obsługi procesu uzgadniania i zatwierdzania budżetu oraz śledzenia statusu danej wersji budżetu (np. roboczy, zatwierdzony, zamknięty)definiowanie automatycznych rozliczeń kosztów wg kluczy stałych i dynamicznych;</w:t>
            </w:r>
          </w:p>
        </w:tc>
        <w:tc>
          <w:tcPr>
            <w:tcW w:w="850" w:type="dxa"/>
          </w:tcPr>
          <w:p w14:paraId="1D37C62A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7FB9FA97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7B9F9A8C" w14:textId="77777777" w:rsidTr="006F1B17">
        <w:tc>
          <w:tcPr>
            <w:tcW w:w="538" w:type="dxa"/>
          </w:tcPr>
          <w:p w14:paraId="5FBCBE54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7112" w:type="dxa"/>
          </w:tcPr>
          <w:p w14:paraId="66DE90A7" w14:textId="553C3E7B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automatyczne rozliczani</w:t>
            </w:r>
            <w:r>
              <w:rPr>
                <w:rFonts w:ascii="Arial" w:hAnsi="Arial" w:cs="Arial"/>
                <w:bCs/>
              </w:rPr>
              <w:t xml:space="preserve">e </w:t>
            </w:r>
            <w:r w:rsidRPr="006F1B17">
              <w:rPr>
                <w:rFonts w:ascii="Arial" w:hAnsi="Arial" w:cs="Arial"/>
                <w:bCs/>
              </w:rPr>
              <w:t>w czasie RMK czynnych długookresowych i krótkookresowych;</w:t>
            </w:r>
          </w:p>
        </w:tc>
        <w:tc>
          <w:tcPr>
            <w:tcW w:w="850" w:type="dxa"/>
          </w:tcPr>
          <w:p w14:paraId="03604557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1F50D8F3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6C6AAF19" w14:textId="77777777" w:rsidTr="006F1B17">
        <w:tc>
          <w:tcPr>
            <w:tcW w:w="538" w:type="dxa"/>
          </w:tcPr>
          <w:p w14:paraId="34F8D682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7112" w:type="dxa"/>
          </w:tcPr>
          <w:p w14:paraId="494A1790" w14:textId="5A76FD43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księgowani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wszelkich transakcji z wyciągów bankowych na kontach dostawców i odbiorców</w:t>
            </w:r>
          </w:p>
        </w:tc>
        <w:tc>
          <w:tcPr>
            <w:tcW w:w="850" w:type="dxa"/>
          </w:tcPr>
          <w:p w14:paraId="3A76BD17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7840E3A8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6EB24630" w14:textId="77777777" w:rsidTr="006F1B17">
        <w:tc>
          <w:tcPr>
            <w:tcW w:w="538" w:type="dxa"/>
          </w:tcPr>
          <w:p w14:paraId="53CC30B7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7112" w:type="dxa"/>
          </w:tcPr>
          <w:p w14:paraId="5B75C634" w14:textId="789A9586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zmian</w:t>
            </w:r>
            <w:r>
              <w:rPr>
                <w:rFonts w:ascii="Arial" w:hAnsi="Arial" w:cs="Arial"/>
                <w:bCs/>
              </w:rPr>
              <w:t>a</w:t>
            </w:r>
            <w:r w:rsidRPr="006F1B17">
              <w:rPr>
                <w:rFonts w:ascii="Arial" w:hAnsi="Arial" w:cs="Arial"/>
                <w:bCs/>
              </w:rPr>
              <w:t xml:space="preserve"> źródła finasowania w trakcie okresu amortyzacji</w:t>
            </w:r>
          </w:p>
        </w:tc>
        <w:tc>
          <w:tcPr>
            <w:tcW w:w="850" w:type="dxa"/>
          </w:tcPr>
          <w:p w14:paraId="50419E0B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0058EE15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6F1B17" w:rsidRPr="006F1B17" w14:paraId="578F898C" w14:textId="77777777" w:rsidTr="006F1B17">
        <w:tc>
          <w:tcPr>
            <w:tcW w:w="538" w:type="dxa"/>
          </w:tcPr>
          <w:p w14:paraId="6D4D8DEA" w14:textId="661F45D3" w:rsidR="006F1B17" w:rsidRPr="006F1B17" w:rsidRDefault="006F1B17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7112" w:type="dxa"/>
          </w:tcPr>
          <w:p w14:paraId="534A3C7F" w14:textId="0A8E638B" w:rsidR="006F1B17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za</w:t>
            </w:r>
            <w:r w:rsidRPr="006F1B17">
              <w:rPr>
                <w:rFonts w:ascii="Arial" w:hAnsi="Arial" w:cs="Arial"/>
                <w:bCs/>
              </w:rPr>
              <w:t>programowani</w:t>
            </w:r>
            <w:r w:rsidRPr="006F1B17"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importu faktur z zewnętrznego systemu obiegu dokumentów zakupowych.</w:t>
            </w:r>
          </w:p>
        </w:tc>
        <w:tc>
          <w:tcPr>
            <w:tcW w:w="850" w:type="dxa"/>
          </w:tcPr>
          <w:p w14:paraId="61FFC2F4" w14:textId="77777777" w:rsidR="006F1B17" w:rsidRPr="006F1B17" w:rsidRDefault="006F1B17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2BE6FD48" w14:textId="77777777" w:rsidR="006F1B17" w:rsidRPr="006F1B17" w:rsidRDefault="006F1B17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6F1B17" w:rsidRPr="006F1B17" w14:paraId="4DB6C706" w14:textId="77777777" w:rsidTr="006F1B17">
        <w:tc>
          <w:tcPr>
            <w:tcW w:w="538" w:type="dxa"/>
          </w:tcPr>
          <w:p w14:paraId="6AC47B1F" w14:textId="57B1891C" w:rsidR="006F1B17" w:rsidRPr="006F1B17" w:rsidRDefault="006F1B17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7112" w:type="dxa"/>
          </w:tcPr>
          <w:p w14:paraId="0EB449D4" w14:textId="4421F123" w:rsidR="006F1B17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załączani</w:t>
            </w:r>
            <w:r w:rsidRPr="006F1B17"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do dokumentów zakupu plików np. tekst umowy, zdjęcie inwestycji, skan faktury itp.</w:t>
            </w:r>
          </w:p>
        </w:tc>
        <w:tc>
          <w:tcPr>
            <w:tcW w:w="850" w:type="dxa"/>
          </w:tcPr>
          <w:p w14:paraId="3580FD58" w14:textId="77777777" w:rsidR="006F1B17" w:rsidRPr="006F1B17" w:rsidRDefault="006F1B17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3083DCB5" w14:textId="77777777" w:rsidR="006F1B17" w:rsidRPr="006F1B17" w:rsidRDefault="006F1B17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9B4724" w:rsidRPr="006F1B17" w14:paraId="3EE06245" w14:textId="77777777" w:rsidTr="006F1B17">
        <w:tc>
          <w:tcPr>
            <w:tcW w:w="538" w:type="dxa"/>
          </w:tcPr>
          <w:p w14:paraId="483B7FDF" w14:textId="1F6D054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lastRenderedPageBreak/>
              <w:t>1</w:t>
            </w:r>
            <w:r w:rsidR="006F1B17" w:rsidRPr="006F1B17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7112" w:type="dxa"/>
          </w:tcPr>
          <w:p w14:paraId="2DA56D8C" w14:textId="1FB48A43" w:rsidR="009B4724" w:rsidRPr="006F1B17" w:rsidRDefault="006F1B17" w:rsidP="00991F2F">
            <w:pPr>
              <w:autoSpaceDE/>
              <w:spacing w:line="324" w:lineRule="auto"/>
              <w:jc w:val="both"/>
              <w:rPr>
                <w:rFonts w:ascii="Arial" w:hAnsi="Arial" w:cs="Arial"/>
                <w:bCs/>
              </w:rPr>
            </w:pPr>
            <w:r w:rsidRPr="006F1B17">
              <w:rPr>
                <w:rFonts w:ascii="Arial" w:hAnsi="Arial" w:cs="Arial"/>
                <w:bCs/>
              </w:rPr>
              <w:t>automatyczne naliczeni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i rozksięgowani</w:t>
            </w:r>
            <w:r>
              <w:rPr>
                <w:rFonts w:ascii="Arial" w:hAnsi="Arial" w:cs="Arial"/>
                <w:bCs/>
              </w:rPr>
              <w:t>e</w:t>
            </w:r>
            <w:r w:rsidRPr="006F1B17">
              <w:rPr>
                <w:rFonts w:ascii="Arial" w:hAnsi="Arial" w:cs="Arial"/>
                <w:bCs/>
              </w:rPr>
              <w:t xml:space="preserve"> różnic kursowych zarówno zrealizowanych, jak i niezrealizowanych wynikających z wyceny bilansowej, przy założeniu prowadzenia ewidencji w wielu walutach</w:t>
            </w:r>
          </w:p>
        </w:tc>
        <w:tc>
          <w:tcPr>
            <w:tcW w:w="850" w:type="dxa"/>
          </w:tcPr>
          <w:p w14:paraId="3E685E0A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</w:tcPr>
          <w:p w14:paraId="44EC78BA" w14:textId="77777777" w:rsidR="009B4724" w:rsidRPr="006F1B17" w:rsidRDefault="009B4724" w:rsidP="00991F2F">
            <w:pPr>
              <w:autoSpaceDE/>
              <w:spacing w:line="324" w:lineRule="auto"/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6162D2D1" w14:textId="4C94D468" w:rsidR="00830187" w:rsidRPr="006F1B17" w:rsidRDefault="00726B88" w:rsidP="00005FD0">
      <w:pPr>
        <w:autoSpaceDE/>
        <w:jc w:val="both"/>
        <w:rPr>
          <w:rFonts w:ascii="Arial" w:hAnsi="Arial" w:cs="Arial"/>
          <w:bCs/>
        </w:rPr>
      </w:pPr>
      <w:r w:rsidRPr="006F1B17">
        <w:rPr>
          <w:rFonts w:ascii="Arial" w:hAnsi="Arial" w:cs="Arial"/>
        </w:rPr>
        <w:t xml:space="preserve">  </w:t>
      </w:r>
    </w:p>
    <w:p w14:paraId="727CBFC6" w14:textId="50A131A4" w:rsidR="008E76D1" w:rsidRPr="006F1B17" w:rsidRDefault="008E76D1" w:rsidP="008E76D1">
      <w:pPr>
        <w:pStyle w:val="Akapitzlist"/>
        <w:numPr>
          <w:ilvl w:val="0"/>
          <w:numId w:val="6"/>
        </w:numPr>
        <w:spacing w:line="324" w:lineRule="auto"/>
        <w:rPr>
          <w:rFonts w:ascii="Arial" w:hAnsi="Arial" w:cs="Arial"/>
          <w:i/>
        </w:rPr>
      </w:pPr>
      <w:r w:rsidRPr="006F1B17">
        <w:rPr>
          <w:rFonts w:ascii="Arial" w:hAnsi="Arial" w:cs="Arial"/>
          <w:lang w:val="pl-PL"/>
        </w:rPr>
        <w:t>Proponowane narzędzie spełnia w całości wymagania Zamawiającego</w:t>
      </w:r>
      <w:r w:rsidRPr="006F1B17">
        <w:rPr>
          <w:rFonts w:ascii="Arial" w:hAnsi="Arial" w:cs="Arial"/>
        </w:rPr>
        <w:t xml:space="preserve">* </w:t>
      </w:r>
    </w:p>
    <w:p w14:paraId="48165BB6" w14:textId="09BC4969" w:rsidR="009C3526" w:rsidRPr="006F1B17" w:rsidRDefault="008E76D1" w:rsidP="008E76D1">
      <w:pPr>
        <w:pStyle w:val="Akapitzlist"/>
        <w:numPr>
          <w:ilvl w:val="0"/>
          <w:numId w:val="6"/>
        </w:numPr>
        <w:spacing w:line="324" w:lineRule="auto"/>
        <w:rPr>
          <w:rFonts w:ascii="Arial" w:hAnsi="Arial" w:cs="Arial"/>
          <w:i/>
        </w:rPr>
      </w:pPr>
      <w:r w:rsidRPr="006F1B17">
        <w:rPr>
          <w:rFonts w:ascii="Arial" w:hAnsi="Arial" w:cs="Arial"/>
        </w:rPr>
        <w:t xml:space="preserve">Proponowane narzędzie </w:t>
      </w:r>
      <w:r w:rsidRPr="006F1B17">
        <w:rPr>
          <w:rFonts w:ascii="Arial" w:hAnsi="Arial" w:cs="Arial"/>
          <w:lang w:val="pl-PL"/>
        </w:rPr>
        <w:t xml:space="preserve">nie </w:t>
      </w:r>
      <w:r w:rsidRPr="006F1B17">
        <w:rPr>
          <w:rFonts w:ascii="Arial" w:hAnsi="Arial" w:cs="Arial"/>
        </w:rPr>
        <w:t>spełnia w całości wymaga</w:t>
      </w:r>
      <w:r w:rsidRPr="006F1B17">
        <w:rPr>
          <w:rFonts w:ascii="Arial" w:hAnsi="Arial" w:cs="Arial"/>
          <w:lang w:val="pl-PL"/>
        </w:rPr>
        <w:t>ń</w:t>
      </w:r>
      <w:r w:rsidRPr="006F1B17">
        <w:rPr>
          <w:rFonts w:ascii="Arial" w:hAnsi="Arial" w:cs="Arial"/>
        </w:rPr>
        <w:t xml:space="preserve"> Zamawiającego</w:t>
      </w:r>
      <w:r w:rsidRPr="006F1B17">
        <w:rPr>
          <w:rFonts w:ascii="Arial" w:hAnsi="Arial" w:cs="Arial"/>
          <w:lang w:val="pl-PL"/>
        </w:rPr>
        <w:t>,</w:t>
      </w:r>
      <w:r w:rsidRPr="006F1B17">
        <w:rPr>
          <w:rFonts w:ascii="Arial" w:hAnsi="Arial" w:cs="Arial"/>
        </w:rPr>
        <w:t xml:space="preserve"> w zakresie ustalonym w szczegółowym opisie przedmiotu zamówienia</w:t>
      </w:r>
      <w:r w:rsidR="46CB1F15" w:rsidRPr="006F1B17">
        <w:rPr>
          <w:rFonts w:ascii="Arial" w:hAnsi="Arial" w:cs="Arial"/>
        </w:rPr>
        <w:t>. *</w:t>
      </w:r>
      <w:r w:rsidRPr="006F1B17">
        <w:rPr>
          <w:rFonts w:ascii="Arial" w:hAnsi="Arial" w:cs="Arial"/>
        </w:rPr>
        <w:t xml:space="preserve"> </w:t>
      </w:r>
    </w:p>
    <w:p w14:paraId="697E9946" w14:textId="2FD23F03" w:rsidR="008E76D1" w:rsidRPr="006F1B17" w:rsidRDefault="008E76D1" w:rsidP="009C3526">
      <w:pPr>
        <w:pStyle w:val="Akapitzlist"/>
        <w:spacing w:line="324" w:lineRule="auto"/>
        <w:rPr>
          <w:rFonts w:ascii="Arial" w:hAnsi="Arial" w:cs="Arial"/>
          <w:i/>
        </w:rPr>
      </w:pPr>
      <w:r w:rsidRPr="006F1B17">
        <w:rPr>
          <w:rFonts w:ascii="Arial" w:hAnsi="Arial" w:cs="Arial"/>
        </w:rPr>
        <w:t xml:space="preserve">Uwagi dotyczą: ……………………………………………………………………………………………………………………………………………. …………………………………………………………………………………………………………………………………………….. </w:t>
      </w:r>
    </w:p>
    <w:p w14:paraId="5EC1C3F4" w14:textId="498FFCBE" w:rsidR="008E76D1" w:rsidRPr="006F1B17" w:rsidRDefault="008E76D1" w:rsidP="7B2678E5">
      <w:pPr>
        <w:pStyle w:val="Akapitzlist"/>
        <w:numPr>
          <w:ilvl w:val="0"/>
          <w:numId w:val="6"/>
        </w:numPr>
        <w:spacing w:line="324" w:lineRule="auto"/>
        <w:rPr>
          <w:rFonts w:ascii="Arial" w:hAnsi="Arial" w:cs="Arial"/>
          <w:b/>
          <w:bCs/>
          <w:i/>
          <w:iCs/>
        </w:rPr>
      </w:pPr>
      <w:r w:rsidRPr="006F1B17">
        <w:rPr>
          <w:rFonts w:ascii="Arial" w:hAnsi="Arial" w:cs="Arial"/>
        </w:rPr>
        <w:t>Uwagi: ………………………………………………………………………………………………………</w:t>
      </w:r>
      <w:r w:rsidR="17E04634" w:rsidRPr="006F1B17">
        <w:rPr>
          <w:rFonts w:ascii="Arial" w:hAnsi="Arial" w:cs="Arial"/>
        </w:rPr>
        <w:t>……</w:t>
      </w:r>
      <w:r w:rsidRPr="006F1B17">
        <w:rPr>
          <w:rFonts w:ascii="Arial" w:hAnsi="Arial" w:cs="Arial"/>
        </w:rPr>
        <w:t xml:space="preserve">…………………………… ……………………………………………………………………………………………………………………………………….... </w:t>
      </w:r>
    </w:p>
    <w:p w14:paraId="3EEAC671" w14:textId="5E3D3A39" w:rsidR="008E76D1" w:rsidRPr="006F1B17" w:rsidRDefault="008E76D1" w:rsidP="6C838CCD">
      <w:pPr>
        <w:spacing w:line="324" w:lineRule="auto"/>
        <w:rPr>
          <w:rFonts w:ascii="Arial" w:hAnsi="Arial" w:cs="Arial"/>
          <w:b/>
          <w:i/>
        </w:rPr>
      </w:pPr>
      <w:r w:rsidRPr="006F1B17">
        <w:rPr>
          <w:rFonts w:ascii="Arial" w:hAnsi="Arial" w:cs="Arial"/>
          <w:b/>
          <w:bCs/>
          <w:i/>
          <w:iCs/>
        </w:rPr>
        <w:t xml:space="preserve">* niepotrzebne skreślić </w:t>
      </w:r>
    </w:p>
    <w:p w14:paraId="3FD1F32D" w14:textId="77777777" w:rsidR="008E76D1" w:rsidRPr="006F1B17" w:rsidRDefault="008E76D1" w:rsidP="008E76D1">
      <w:pPr>
        <w:spacing w:line="324" w:lineRule="auto"/>
        <w:ind w:left="360"/>
        <w:rPr>
          <w:rFonts w:ascii="Arial" w:hAnsi="Arial" w:cs="Arial"/>
        </w:rPr>
      </w:pPr>
      <w:r w:rsidRPr="006F1B17">
        <w:rPr>
          <w:rFonts w:ascii="Arial" w:hAnsi="Arial" w:cs="Arial"/>
        </w:rPr>
        <w:t xml:space="preserve">Protokół sporządzono w dwóch jednobrzmiących egzemplarzach – po jednym dla Zamawiającego i Wykonawcy. </w:t>
      </w:r>
    </w:p>
    <w:p w14:paraId="444E771C" w14:textId="5E5F90D7" w:rsidR="008E76D1" w:rsidRPr="006F1B17" w:rsidRDefault="008E76D1" w:rsidP="008E76D1">
      <w:pPr>
        <w:spacing w:line="324" w:lineRule="auto"/>
        <w:ind w:left="360"/>
        <w:rPr>
          <w:rFonts w:ascii="Arial" w:hAnsi="Arial" w:cs="Arial"/>
          <w:i/>
        </w:rPr>
      </w:pPr>
      <w:r w:rsidRPr="006F1B17">
        <w:rPr>
          <w:rFonts w:ascii="Arial" w:hAnsi="Arial" w:cs="Arial"/>
        </w:rPr>
        <w:t xml:space="preserve">Data, imię, nazwisko i podpis przedstawiciela Wykonawcy </w:t>
      </w:r>
      <w:r w:rsidR="32954F12" w:rsidRPr="006F1B17">
        <w:rPr>
          <w:rFonts w:ascii="Arial" w:hAnsi="Arial" w:cs="Arial"/>
        </w:rPr>
        <w:t>…………………………………………………</w:t>
      </w:r>
    </w:p>
    <w:p w14:paraId="4DCB2ECD" w14:textId="77777777" w:rsidR="008E76D1" w:rsidRPr="006F1B17" w:rsidRDefault="008E76D1" w:rsidP="008E76D1">
      <w:pPr>
        <w:spacing w:line="324" w:lineRule="auto"/>
        <w:ind w:left="360"/>
        <w:rPr>
          <w:rFonts w:ascii="Arial" w:hAnsi="Arial" w:cs="Arial"/>
        </w:rPr>
      </w:pPr>
    </w:p>
    <w:p w14:paraId="2B27FD5F" w14:textId="746AE7E0" w:rsidR="0008228E" w:rsidRPr="006F1B17" w:rsidRDefault="008E76D1" w:rsidP="008E76D1">
      <w:pPr>
        <w:spacing w:line="324" w:lineRule="auto"/>
        <w:ind w:left="360"/>
        <w:rPr>
          <w:rFonts w:ascii="Arial" w:hAnsi="Arial" w:cs="Arial"/>
          <w:i/>
        </w:rPr>
      </w:pPr>
      <w:r w:rsidRPr="006F1B17">
        <w:rPr>
          <w:rFonts w:ascii="Arial" w:hAnsi="Arial" w:cs="Arial"/>
        </w:rPr>
        <w:t>Data, imię, nazwisko i podpis przedstawiciela Zamawiającego …………………………………………………</w:t>
      </w:r>
    </w:p>
    <w:p w14:paraId="22163917" w14:textId="77777777" w:rsidR="006F1B17" w:rsidRPr="006F1B17" w:rsidRDefault="006F1B17" w:rsidP="00D02264">
      <w:pPr>
        <w:pStyle w:val="Bezodstpw"/>
        <w:spacing w:line="324" w:lineRule="auto"/>
        <w:jc w:val="right"/>
        <w:rPr>
          <w:rFonts w:ascii="Arial" w:hAnsi="Arial" w:cs="Arial"/>
          <w:i/>
          <w:iCs/>
          <w:color w:val="FF0000"/>
          <w:kern w:val="144"/>
          <w:sz w:val="20"/>
          <w:szCs w:val="20"/>
        </w:rPr>
      </w:pPr>
    </w:p>
    <w:p w14:paraId="5B1435BB" w14:textId="498C2FE5" w:rsidR="00D3105E" w:rsidRPr="006F1B17" w:rsidRDefault="00CF2E3D" w:rsidP="00D02264">
      <w:pPr>
        <w:pStyle w:val="Bezodstpw"/>
        <w:spacing w:line="324" w:lineRule="auto"/>
        <w:jc w:val="right"/>
        <w:rPr>
          <w:rFonts w:ascii="Arial" w:hAnsi="Arial" w:cs="Arial"/>
          <w:color w:val="FF0000"/>
          <w:sz w:val="20"/>
          <w:szCs w:val="20"/>
        </w:rPr>
      </w:pPr>
      <w:r w:rsidRPr="006F1B17">
        <w:rPr>
          <w:rFonts w:ascii="Arial" w:hAnsi="Arial" w:cs="Arial"/>
          <w:i/>
          <w:iCs/>
          <w:color w:val="FF0000"/>
          <w:kern w:val="144"/>
          <w:sz w:val="20"/>
          <w:szCs w:val="20"/>
        </w:rPr>
        <w:t>Podpisy stron</w:t>
      </w:r>
    </w:p>
    <w:sectPr w:rsidR="00D3105E" w:rsidRPr="006F1B17" w:rsidSect="00114B5F">
      <w:pgSz w:w="11900" w:h="16840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ADA8B" w14:textId="77777777" w:rsidR="005F7AA4" w:rsidRDefault="005F7AA4" w:rsidP="0008228E">
      <w:r>
        <w:separator/>
      </w:r>
    </w:p>
  </w:endnote>
  <w:endnote w:type="continuationSeparator" w:id="0">
    <w:p w14:paraId="4190D05A" w14:textId="77777777" w:rsidR="005F7AA4" w:rsidRDefault="005F7AA4" w:rsidP="0008228E">
      <w:r>
        <w:continuationSeparator/>
      </w:r>
    </w:p>
  </w:endnote>
  <w:endnote w:type="continuationNotice" w:id="1">
    <w:p w14:paraId="6E0D6A35" w14:textId="77777777" w:rsidR="005F7AA4" w:rsidRDefault="005F7A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92D91" w14:textId="77777777" w:rsidR="005F7AA4" w:rsidRDefault="005F7AA4" w:rsidP="0008228E">
      <w:r>
        <w:separator/>
      </w:r>
    </w:p>
  </w:footnote>
  <w:footnote w:type="continuationSeparator" w:id="0">
    <w:p w14:paraId="40A199AF" w14:textId="77777777" w:rsidR="005F7AA4" w:rsidRDefault="005F7AA4" w:rsidP="0008228E">
      <w:r>
        <w:continuationSeparator/>
      </w:r>
    </w:p>
  </w:footnote>
  <w:footnote w:type="continuationNotice" w:id="1">
    <w:p w14:paraId="75AF61F1" w14:textId="77777777" w:rsidR="005F7AA4" w:rsidRDefault="005F7AA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271AE"/>
    <w:multiLevelType w:val="hybridMultilevel"/>
    <w:tmpl w:val="E4589590"/>
    <w:lvl w:ilvl="0" w:tplc="3E606B6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D5AB5"/>
    <w:multiLevelType w:val="hybridMultilevel"/>
    <w:tmpl w:val="248A303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6A0819"/>
    <w:multiLevelType w:val="hybridMultilevel"/>
    <w:tmpl w:val="FD3A21FE"/>
    <w:lvl w:ilvl="0" w:tplc="0415001B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C3054"/>
    <w:multiLevelType w:val="multilevel"/>
    <w:tmpl w:val="DBC0E63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C0000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720" w:hanging="36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5ED00B94"/>
    <w:multiLevelType w:val="hybridMultilevel"/>
    <w:tmpl w:val="BFACD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80819"/>
    <w:multiLevelType w:val="hybridMultilevel"/>
    <w:tmpl w:val="A33013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99022331">
    <w:abstractNumId w:val="3"/>
  </w:num>
  <w:num w:numId="2" w16cid:durableId="1231618972">
    <w:abstractNumId w:val="2"/>
  </w:num>
  <w:num w:numId="3" w16cid:durableId="84693047">
    <w:abstractNumId w:val="0"/>
  </w:num>
  <w:num w:numId="4" w16cid:durableId="1190993320">
    <w:abstractNumId w:val="5"/>
  </w:num>
  <w:num w:numId="5" w16cid:durableId="173080596">
    <w:abstractNumId w:val="1"/>
  </w:num>
  <w:num w:numId="6" w16cid:durableId="1010790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8E"/>
    <w:rsid w:val="00005FD0"/>
    <w:rsid w:val="0008228E"/>
    <w:rsid w:val="000C66FA"/>
    <w:rsid w:val="000D3AFB"/>
    <w:rsid w:val="000E478F"/>
    <w:rsid w:val="00114B5F"/>
    <w:rsid w:val="00172307"/>
    <w:rsid w:val="00182A88"/>
    <w:rsid w:val="0026745F"/>
    <w:rsid w:val="002762E4"/>
    <w:rsid w:val="00333033"/>
    <w:rsid w:val="00345259"/>
    <w:rsid w:val="003931C6"/>
    <w:rsid w:val="003F26F0"/>
    <w:rsid w:val="0043471A"/>
    <w:rsid w:val="00473723"/>
    <w:rsid w:val="004910CA"/>
    <w:rsid w:val="00493ED8"/>
    <w:rsid w:val="004979D0"/>
    <w:rsid w:val="004C0C55"/>
    <w:rsid w:val="004C2F66"/>
    <w:rsid w:val="005B286F"/>
    <w:rsid w:val="005D51EE"/>
    <w:rsid w:val="005F07C5"/>
    <w:rsid w:val="005F42AD"/>
    <w:rsid w:val="005F7AA4"/>
    <w:rsid w:val="00614FC0"/>
    <w:rsid w:val="006F1B17"/>
    <w:rsid w:val="00702D30"/>
    <w:rsid w:val="007077F5"/>
    <w:rsid w:val="007252B3"/>
    <w:rsid w:val="00726B88"/>
    <w:rsid w:val="00783D99"/>
    <w:rsid w:val="00830187"/>
    <w:rsid w:val="00851FA0"/>
    <w:rsid w:val="00864095"/>
    <w:rsid w:val="008A26CA"/>
    <w:rsid w:val="008A484B"/>
    <w:rsid w:val="008D1DD0"/>
    <w:rsid w:val="008D609F"/>
    <w:rsid w:val="008E76D1"/>
    <w:rsid w:val="008F2DE4"/>
    <w:rsid w:val="00912AF6"/>
    <w:rsid w:val="00962695"/>
    <w:rsid w:val="00991077"/>
    <w:rsid w:val="009B4724"/>
    <w:rsid w:val="009C3526"/>
    <w:rsid w:val="00A012A1"/>
    <w:rsid w:val="00A43713"/>
    <w:rsid w:val="00A52172"/>
    <w:rsid w:val="00A62E82"/>
    <w:rsid w:val="00B44CF8"/>
    <w:rsid w:val="00B949DA"/>
    <w:rsid w:val="00BC6BBE"/>
    <w:rsid w:val="00CF2E3D"/>
    <w:rsid w:val="00CF555E"/>
    <w:rsid w:val="00D02264"/>
    <w:rsid w:val="00D12B40"/>
    <w:rsid w:val="00D3105E"/>
    <w:rsid w:val="00D469C3"/>
    <w:rsid w:val="00D60D07"/>
    <w:rsid w:val="00D80327"/>
    <w:rsid w:val="00D83202"/>
    <w:rsid w:val="00DD132D"/>
    <w:rsid w:val="00E21EBB"/>
    <w:rsid w:val="00E97B09"/>
    <w:rsid w:val="00F04AC7"/>
    <w:rsid w:val="00F40AD3"/>
    <w:rsid w:val="128678CA"/>
    <w:rsid w:val="17E04634"/>
    <w:rsid w:val="243B28F0"/>
    <w:rsid w:val="32954F12"/>
    <w:rsid w:val="3D6C659B"/>
    <w:rsid w:val="425609C3"/>
    <w:rsid w:val="44D6CE41"/>
    <w:rsid w:val="45A805D7"/>
    <w:rsid w:val="46CB1F15"/>
    <w:rsid w:val="6C838CCD"/>
    <w:rsid w:val="7B2678E5"/>
    <w:rsid w:val="7E6FB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A455"/>
  <w15:chartTrackingRefBased/>
  <w15:docId w15:val="{9A25E537-6A92-4A40-9172-A39D2CE4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28E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maz_wyliczenie,opis dzialania,K-P_odwolanie,A_wyliczenie,Akapit z listą 1,Akapit z listą BS,Kolorowa lista — akcent 11,lp1,Preambuła,Lista - poziom 1,Tabela - naglowek,SM-nagłówek2,CP-UC,Bulle,BulletC,Obiekt"/>
    <w:basedOn w:val="Normalny"/>
    <w:link w:val="AkapitzlistZnak"/>
    <w:uiPriority w:val="1"/>
    <w:qFormat/>
    <w:rsid w:val="0008228E"/>
    <w:pPr>
      <w:ind w:left="720"/>
      <w:contextualSpacing/>
    </w:pPr>
    <w:rPr>
      <w:lang w:val="x-none" w:eastAsia="x-none"/>
    </w:rPr>
  </w:style>
  <w:style w:type="paragraph" w:styleId="Nagwek">
    <w:name w:val="header"/>
    <w:aliases w:val="Nagłówek strony1,Heading 11,Nagłówek 11,Nagłówek 111,Nagłówek 12,Nagłówek Znak1,Nagłówek Znak Znak,Nagłówek strony, Znak3"/>
    <w:basedOn w:val="Normalny"/>
    <w:link w:val="NagwekZnak"/>
    <w:uiPriority w:val="99"/>
    <w:unhideWhenUsed/>
    <w:rsid w:val="000822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1 Znak,Heading 11 Znak,Nagłówek 11 Znak,Nagłówek 111 Znak,Nagłówek 12 Znak,Nagłówek Znak1 Znak,Nagłówek Znak Znak Znak,Nagłówek strony Znak, Znak3 Znak"/>
    <w:basedOn w:val="Domylnaczcionkaakapitu"/>
    <w:link w:val="Nagwek"/>
    <w:uiPriority w:val="99"/>
    <w:rsid w:val="0008228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maz_wyliczenie Znak,opis dzialania Znak,K-P_odwolanie Znak,A_wyliczenie Znak,Akapit z listą 1 Znak,Akapit z listą BS Znak,Kolorowa lista — akcent 11 Znak,lp1 Znak,Preambuła Znak"/>
    <w:link w:val="Akapitzlist"/>
    <w:uiPriority w:val="1"/>
    <w:qFormat/>
    <w:rsid w:val="0008228E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paragraph" w:customStyle="1" w:styleId="Standard">
    <w:name w:val="Standard"/>
    <w:rsid w:val="0008228E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  <w14:ligatures w14:val="none"/>
    </w:rPr>
  </w:style>
  <w:style w:type="paragraph" w:customStyle="1" w:styleId="paragraph">
    <w:name w:val="paragraph"/>
    <w:basedOn w:val="Normalny"/>
    <w:rsid w:val="000822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4910CA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BezodstpwZnak">
    <w:name w:val="Bez odstępów Znak"/>
    <w:link w:val="Bezodstpw"/>
    <w:uiPriority w:val="1"/>
    <w:rsid w:val="004910C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oprawka">
    <w:name w:val="Revision"/>
    <w:hidden/>
    <w:uiPriority w:val="99"/>
    <w:semiHidden/>
    <w:rsid w:val="004C2F6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30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30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2307"/>
    <w:rPr>
      <w:vertAlign w:val="superscript"/>
    </w:rPr>
  </w:style>
  <w:style w:type="table" w:styleId="Tabela-Siatka">
    <w:name w:val="Table Grid"/>
    <w:basedOn w:val="Standardowy"/>
    <w:uiPriority w:val="39"/>
    <w:rsid w:val="00726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semiHidden/>
    <w:unhideWhenUsed/>
    <w:rsid w:val="00E97B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7B0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D1F0513BEC1D418E18F0B1FA05CFAF" ma:contentTypeVersion="9" ma:contentTypeDescription="Utwórz nowy dokument." ma:contentTypeScope="" ma:versionID="e2683fcd72145bff1045dbe129d34ca4">
  <xsd:schema xmlns:xsd="http://www.w3.org/2001/XMLSchema" xmlns:xs="http://www.w3.org/2001/XMLSchema" xmlns:p="http://schemas.microsoft.com/office/2006/metadata/properties" xmlns:ns2="65fdd3d0-6584-4b96-ada7-f0bf6187f744" xmlns:ns3="2c005e01-baac-4ecb-80a6-0135f173d523" targetNamespace="http://schemas.microsoft.com/office/2006/metadata/properties" ma:root="true" ma:fieldsID="78f33f2b079cef36e4bc7ffb4fb9f9a8" ns2:_="" ns3:_="">
    <xsd:import namespace="65fdd3d0-6584-4b96-ada7-f0bf6187f744"/>
    <xsd:import namespace="2c005e01-baac-4ecb-80a6-0135f173d5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dd3d0-6584-4b96-ada7-f0bf6187f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157bd930-26c0-4ddb-9d32-a3d5dae0d4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05e01-baac-4ecb-80a6-0135f173d52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2ab4b4e-a130-4c94-8ae5-bd46c7c0901f}" ma:internalName="TaxCatchAll" ma:showField="CatchAllData" ma:web="2c005e01-baac-4ecb-80a6-0135f173d5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fdd3d0-6584-4b96-ada7-f0bf6187f744">
      <Terms xmlns="http://schemas.microsoft.com/office/infopath/2007/PartnerControls"/>
    </lcf76f155ced4ddcb4097134ff3c332f>
    <TaxCatchAll xmlns="2c005e01-baac-4ecb-80a6-0135f173d52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A4C405-02EB-492A-BC40-E54A6A09F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dd3d0-6584-4b96-ada7-f0bf6187f744"/>
    <ds:schemaRef ds:uri="2c005e01-baac-4ecb-80a6-0135f173d5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C8D321-9C18-4598-BF05-0D7D7A80926B}">
  <ds:schemaRefs>
    <ds:schemaRef ds:uri="http://schemas.microsoft.com/office/2006/metadata/properties"/>
    <ds:schemaRef ds:uri="http://schemas.microsoft.com/office/infopath/2007/PartnerControls"/>
    <ds:schemaRef ds:uri="65fdd3d0-6584-4b96-ada7-f0bf6187f744"/>
    <ds:schemaRef ds:uri="2c005e01-baac-4ecb-80a6-0135f173d523"/>
  </ds:schemaRefs>
</ds:datastoreItem>
</file>

<file path=customXml/itemProps3.xml><?xml version="1.0" encoding="utf-8"?>
<ds:datastoreItem xmlns:ds="http://schemas.openxmlformats.org/officeDocument/2006/customXml" ds:itemID="{B54EBA51-44B6-49B9-8927-F4FBDA78DC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9A28DC-02D4-48B1-9567-F0388325E9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Izabela Wyżgowska</cp:lastModifiedBy>
  <cp:revision>19</cp:revision>
  <dcterms:created xsi:type="dcterms:W3CDTF">2023-10-25T10:33:00Z</dcterms:created>
  <dcterms:modified xsi:type="dcterms:W3CDTF">2024-07-21T13:22:00Z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0x01010070D1F0513BEC1D418E18F0B1FA05CFAF</vt:lpwstr>
  </property>
  <property fmtid="{D5CDD505-2E9C-101B-9397-08002B2CF9AE}" pid="3" name="MediaServiceImageTags">
    <vt:lpwstr/>
  </property>
</Properties>
</file>