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7A77F93" w14:textId="77777777" w:rsidR="008E30F4" w:rsidRPr="00903791" w:rsidRDefault="008E30F4" w:rsidP="00114530">
      <w:pPr>
        <w:jc w:val="right"/>
        <w:rPr>
          <w:rFonts w:ascii="Arial" w:hAnsi="Arial" w:cs="Arial"/>
          <w:sz w:val="22"/>
          <w:szCs w:val="22"/>
        </w:rPr>
      </w:pPr>
      <w:r w:rsidRPr="00903791">
        <w:rPr>
          <w:rFonts w:ascii="Arial" w:hAnsi="Arial" w:cs="Arial"/>
          <w:sz w:val="22"/>
          <w:szCs w:val="22"/>
        </w:rPr>
        <w:t xml:space="preserve">Załącznik nr 2 do </w:t>
      </w:r>
      <w:r w:rsidR="00322378" w:rsidRPr="00903791">
        <w:rPr>
          <w:rFonts w:ascii="Arial" w:hAnsi="Arial" w:cs="Arial"/>
          <w:caps/>
          <w:sz w:val="22"/>
          <w:szCs w:val="22"/>
        </w:rPr>
        <w:t>s</w:t>
      </w:r>
      <w:r w:rsidRPr="00903791">
        <w:rPr>
          <w:rFonts w:ascii="Arial" w:hAnsi="Arial" w:cs="Arial"/>
          <w:caps/>
          <w:sz w:val="22"/>
          <w:szCs w:val="22"/>
        </w:rPr>
        <w:t>wz</w:t>
      </w:r>
    </w:p>
    <w:p w14:paraId="2FD60DE9" w14:textId="09C077BF" w:rsidR="008E30F4" w:rsidRPr="00903791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2"/>
          <w:szCs w:val="22"/>
        </w:rPr>
      </w:pPr>
      <w:r w:rsidRPr="00903791">
        <w:rPr>
          <w:rFonts w:cs="Arial"/>
          <w:bCs/>
          <w:i w:val="0"/>
          <w:spacing w:val="80"/>
          <w:sz w:val="22"/>
          <w:szCs w:val="22"/>
        </w:rPr>
        <w:t>FORMULARZ CENOW</w:t>
      </w:r>
      <w:r w:rsidR="007A6AF1" w:rsidRPr="00903791">
        <w:rPr>
          <w:rFonts w:cs="Arial"/>
          <w:bCs/>
          <w:i w:val="0"/>
          <w:spacing w:val="80"/>
          <w:sz w:val="22"/>
          <w:szCs w:val="22"/>
        </w:rPr>
        <w:t>Y</w:t>
      </w:r>
    </w:p>
    <w:p w14:paraId="41E05F83" w14:textId="77777777" w:rsidR="000B0D06" w:rsidRPr="00903791" w:rsidRDefault="000B0D06" w:rsidP="000B0D06">
      <w:pPr>
        <w:pStyle w:val="Tekstpodstawowy"/>
        <w:rPr>
          <w:rFonts w:ascii="Arial" w:hAnsi="Arial" w:cs="Arial"/>
          <w:sz w:val="22"/>
          <w:szCs w:val="22"/>
        </w:rPr>
      </w:pPr>
    </w:p>
    <w:p w14:paraId="37B1FA54" w14:textId="0CA272D9" w:rsidR="00903791" w:rsidRPr="00903791" w:rsidRDefault="008E30F4" w:rsidP="006701E4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  <w:r w:rsidRPr="00903791">
        <w:rPr>
          <w:rFonts w:ascii="Arial" w:hAnsi="Arial" w:cs="Arial"/>
          <w:sz w:val="22"/>
          <w:szCs w:val="22"/>
        </w:rPr>
        <w:t>Składając w imieniu:</w:t>
      </w:r>
      <w:r w:rsidR="006701E4" w:rsidRPr="00903791">
        <w:rPr>
          <w:rFonts w:ascii="Arial" w:hAnsi="Arial" w:cs="Arial"/>
          <w:sz w:val="22"/>
          <w:szCs w:val="22"/>
        </w:rPr>
        <w:t xml:space="preserve"> </w:t>
      </w:r>
      <w:r w:rsidRPr="00903791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 ofertę w </w:t>
      </w:r>
      <w:r w:rsidR="00903791">
        <w:rPr>
          <w:rFonts w:ascii="Arial" w:hAnsi="Arial" w:cs="Arial"/>
          <w:sz w:val="22"/>
          <w:szCs w:val="22"/>
        </w:rPr>
        <w:t>postępowaniu prowadzonym w trybie podstawowym bez negocjacji</w:t>
      </w:r>
      <w:r w:rsidRPr="00903791">
        <w:rPr>
          <w:rFonts w:ascii="Arial" w:hAnsi="Arial" w:cs="Arial"/>
          <w:sz w:val="22"/>
          <w:szCs w:val="22"/>
        </w:rPr>
        <w:t xml:space="preserve"> na</w:t>
      </w:r>
      <w:r w:rsidR="00251636" w:rsidRPr="00903791">
        <w:rPr>
          <w:rFonts w:ascii="Arial" w:hAnsi="Arial" w:cs="Arial"/>
          <w:sz w:val="22"/>
          <w:szCs w:val="22"/>
        </w:rPr>
        <w:t xml:space="preserve"> </w:t>
      </w:r>
      <w:r w:rsidR="00903791" w:rsidRPr="00903791">
        <w:rPr>
          <w:rFonts w:ascii="Arial" w:hAnsi="Arial" w:cs="Arial"/>
          <w:b/>
          <w:bCs/>
          <w:sz w:val="22"/>
          <w:szCs w:val="22"/>
        </w:rPr>
        <w:t xml:space="preserve">dostawę opraw oświetleniowych wraz z wymianą w obiektach UAM, Część </w:t>
      </w:r>
      <w:r w:rsidR="006F0B2F">
        <w:rPr>
          <w:rFonts w:ascii="Arial" w:hAnsi="Arial" w:cs="Arial"/>
          <w:b/>
          <w:bCs/>
          <w:sz w:val="22"/>
          <w:szCs w:val="22"/>
        </w:rPr>
        <w:t>2</w:t>
      </w:r>
      <w:r w:rsidR="00903791" w:rsidRPr="00903791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6F0B2F" w:rsidRPr="006F0B2F">
        <w:rPr>
          <w:rFonts w:ascii="Arial" w:hAnsi="Arial" w:cs="Arial"/>
          <w:b/>
          <w:bCs/>
          <w:sz w:val="22"/>
          <w:szCs w:val="22"/>
        </w:rPr>
        <w:t>Wymiana oświetlenia klatki schodowej i ciągów komunikacyjnych na system LED oraz czujniki ruchu w budynku DS. III ARCADIA, ul. Piłsudskiego 12, 69-100 Słubice</w:t>
      </w:r>
      <w:r w:rsidR="00903791" w:rsidRPr="006F0B2F">
        <w:rPr>
          <w:rFonts w:ascii="Arial" w:hAnsi="Arial" w:cs="Arial"/>
          <w:b/>
          <w:bCs/>
          <w:sz w:val="24"/>
          <w:szCs w:val="24"/>
        </w:rPr>
        <w:t xml:space="preserve"> </w:t>
      </w:r>
      <w:r w:rsidR="006701E4" w:rsidRPr="00903791">
        <w:rPr>
          <w:rFonts w:ascii="Arial" w:hAnsi="Arial" w:cs="Arial"/>
          <w:sz w:val="22"/>
          <w:szCs w:val="22"/>
        </w:rPr>
        <w:t>oferujemy realizację przedmiotu zamówienia zgodnie cenami:</w:t>
      </w:r>
    </w:p>
    <w:tbl>
      <w:tblPr>
        <w:tblW w:w="999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126"/>
        <w:gridCol w:w="2977"/>
        <w:gridCol w:w="581"/>
        <w:gridCol w:w="987"/>
        <w:gridCol w:w="1267"/>
        <w:gridCol w:w="1559"/>
      </w:tblGrid>
      <w:tr w:rsidR="00903791" w:rsidRPr="00903791" w14:paraId="1C8A1E9E" w14:textId="77777777" w:rsidTr="007B6255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CCB1746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648A18F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6ACF95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BAA386F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C43C1BA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6C00BE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Cena netto [PLN]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6562C0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791">
              <w:rPr>
                <w:rFonts w:ascii="Arial" w:hAnsi="Arial" w:cs="Arial"/>
                <w:color w:val="000000"/>
                <w:sz w:val="18"/>
                <w:szCs w:val="18"/>
              </w:rPr>
              <w:t xml:space="preserve">Wartość netto [PLN]                         </w:t>
            </w:r>
            <w:r w:rsidRPr="0090379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5x6</w:t>
            </w:r>
          </w:p>
        </w:tc>
      </w:tr>
      <w:tr w:rsidR="00903791" w:rsidRPr="00903791" w14:paraId="55D28027" w14:textId="77777777" w:rsidTr="007B6255">
        <w:trPr>
          <w:trHeight w:val="24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9C55615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28456CC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028AA1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E8D1701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5B87D5E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AE7096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222AD8" w14:textId="77777777" w:rsidR="00903791" w:rsidRPr="00903791" w:rsidRDefault="00903791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6F0B2F" w:rsidRPr="00903791" w14:paraId="21103D64" w14:textId="77777777" w:rsidTr="006F0B2F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B304A" w14:textId="5C4494E1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058A6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 xml:space="preserve">oprawa z czujnikiem ruchu </w:t>
            </w:r>
          </w:p>
          <w:p w14:paraId="7734C6F5" w14:textId="6425BB22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np. VESPO LED dł. 60cm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F799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Oprawa natynkowa wykonana z blachy stalowej malowanej proszkowo - kolor</w:t>
            </w:r>
          </w:p>
          <w:p w14:paraId="1F8F5FCE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biały.  Klosz  wykonany  z  PC  w  wersji  pryzmatycznej/matowej. Wersja wykonania  z regulowanym czujnikiem ruchu (czas, natężenie, czułość)</w:t>
            </w:r>
          </w:p>
          <w:p w14:paraId="5A5B36A7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wymiary: 600 x 120 x 60</w:t>
            </w:r>
          </w:p>
          <w:p w14:paraId="784C962E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moc: min 24W, max. 30W</w:t>
            </w:r>
          </w:p>
          <w:p w14:paraId="2D2A6A08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strumień świetlny: ok 3500 Lm</w:t>
            </w:r>
          </w:p>
          <w:p w14:paraId="4F32908B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temperatura barwowa: 4000K, IP40</w:t>
            </w:r>
          </w:p>
          <w:p w14:paraId="363FCD12" w14:textId="61E003F4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żywotność:   min. 50 000h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B03CF" w14:textId="6A049136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DE5A1" w14:textId="4C43C232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F2BA1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986AB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B2F" w:rsidRPr="00903791" w14:paraId="413A3051" w14:textId="77777777" w:rsidTr="007B6255">
        <w:trPr>
          <w:trHeight w:val="49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F50E" w14:textId="1E66A596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B2C9A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oprawa z czujnikiem ruchu typu plafon</w:t>
            </w:r>
          </w:p>
          <w:p w14:paraId="0A38D7C1" w14:textId="731B0A3A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  <w:lang w:val="en-US"/>
              </w:rPr>
              <w:t xml:space="preserve">np. GAMMA LED </w:t>
            </w:r>
            <w:proofErr w:type="spellStart"/>
            <w:r w:rsidRPr="006F0B2F">
              <w:rPr>
                <w:rFonts w:ascii="Arial" w:hAnsi="Arial" w:cs="Arial"/>
                <w:sz w:val="16"/>
                <w:szCs w:val="16"/>
                <w:lang w:val="en-US"/>
              </w:rPr>
              <w:t>śr</w:t>
            </w:r>
            <w:proofErr w:type="spellEnd"/>
            <w:r w:rsidRPr="006F0B2F">
              <w:rPr>
                <w:rFonts w:ascii="Arial" w:hAnsi="Arial" w:cs="Arial"/>
                <w:sz w:val="16"/>
                <w:szCs w:val="16"/>
                <w:lang w:val="en-US"/>
              </w:rPr>
              <w:t>. 28cm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3DB1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 xml:space="preserve">Oprawa natynkowa, okrągła plafoniera LED </w:t>
            </w:r>
          </w:p>
          <w:p w14:paraId="739F9B6B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 xml:space="preserve">klosz wykonany z </w:t>
            </w:r>
            <w:proofErr w:type="spellStart"/>
            <w:r w:rsidRPr="006F0B2F">
              <w:rPr>
                <w:rFonts w:ascii="Arial" w:hAnsi="Arial" w:cs="Arial"/>
                <w:sz w:val="16"/>
                <w:szCs w:val="16"/>
              </w:rPr>
              <w:t>uderzenioodpornego</w:t>
            </w:r>
            <w:proofErr w:type="spellEnd"/>
            <w:r w:rsidRPr="006F0B2F">
              <w:rPr>
                <w:rFonts w:ascii="Arial" w:hAnsi="Arial" w:cs="Arial"/>
                <w:sz w:val="16"/>
                <w:szCs w:val="16"/>
              </w:rPr>
              <w:t xml:space="preserve"> PC. Wersja wykonania  z regulowanym czujnikiem ruchu (czas, natężenie, czułość)</w:t>
            </w:r>
          </w:p>
          <w:p w14:paraId="4D1A5C45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 xml:space="preserve">wymiary: średnica  min. 25cm </w:t>
            </w:r>
          </w:p>
          <w:p w14:paraId="07529B69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moc: min. 18W, max. 22W</w:t>
            </w:r>
          </w:p>
          <w:p w14:paraId="0720C48B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strumień świetlny: min. 1600 Lm</w:t>
            </w:r>
          </w:p>
          <w:p w14:paraId="0F20C138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temperatura barwowa: 4000K, IP54, IK10</w:t>
            </w:r>
          </w:p>
          <w:p w14:paraId="41B9CD65" w14:textId="76A14813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żywotność:   min. 80 000h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98412" w14:textId="2456ECBA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C5AFD" w14:textId="35C45DBC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B7B71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B8E98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B2F" w:rsidRPr="00903791" w14:paraId="3F1085F6" w14:textId="77777777" w:rsidTr="006F0B2F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57C2" w14:textId="1F2F8BDE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FA07E" w14:textId="7E158E93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Wymiana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D4B9" w14:textId="1C0B8FD2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Demontaż opraw, utylizacja, montaż opraw 1:1, niezbędne zaprawki w bliskim otoczeniu lamp, koszty rusztowań, farb, materiały drobne,  itp..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9739B" w14:textId="02992CDB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F0B2F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4D634" w14:textId="495A7E90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A5B04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25EED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B2F" w:rsidRPr="00903791" w14:paraId="773452C0" w14:textId="77777777" w:rsidTr="006F0B2F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FC5D" w14:textId="7ACAF28C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17F5C" w14:textId="56C7EA61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drobne materiały instalacyjne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68AB" w14:textId="4E777F74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- rurki, złączki, listwa kablowa PCV, puszki n/t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32EEF" w14:textId="5961546A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F0B2F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C2CE3" w14:textId="05F04718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2E4CA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021FB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B2F" w:rsidRPr="00903791" w14:paraId="78EFD1B9" w14:textId="77777777" w:rsidTr="007B6255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1C6A3" w14:textId="632101E9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E1DC0" w14:textId="045337AB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Pomiary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3D71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 xml:space="preserve">Protokoły pomiarowe, </w:t>
            </w:r>
          </w:p>
          <w:p w14:paraId="03C0D2E0" w14:textId="77777777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Dokumentacja powykonawcza</w:t>
            </w:r>
          </w:p>
          <w:p w14:paraId="057833FB" w14:textId="17667F0B" w:rsidR="006F0B2F" w:rsidRPr="006F0B2F" w:rsidRDefault="006F0B2F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 xml:space="preserve">2x wydruk, 1x wersja elektroniczna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EE6F1" w14:textId="52248E27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F0B2F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EA5B0" w14:textId="5F6E611B" w:rsidR="006F0B2F" w:rsidRPr="006F0B2F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70769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42301" w14:textId="77777777" w:rsidR="006F0B2F" w:rsidRPr="00903791" w:rsidRDefault="006F0B2F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5574D56E" w14:textId="77777777" w:rsidTr="007B6255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9546" w14:textId="77777777" w:rsidR="00903791" w:rsidRPr="00903791" w:rsidRDefault="00903791" w:rsidP="007B6255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Razem netto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66C48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1299A6FE" w14:textId="77777777" w:rsidTr="007B6255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CBD8A" w14:textId="77777777" w:rsidR="00903791" w:rsidRPr="00903791" w:rsidRDefault="00903791" w:rsidP="007B6255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Podatek VAT [PLN]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5C82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3791" w:rsidRPr="00903791" w14:paraId="4349425F" w14:textId="77777777" w:rsidTr="007B6255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827DB" w14:textId="77777777" w:rsidR="00903791" w:rsidRPr="00903791" w:rsidRDefault="00903791" w:rsidP="007B6255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Razem brutto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DBE45" w14:textId="77777777" w:rsidR="00903791" w:rsidRPr="00903791" w:rsidRDefault="00903791" w:rsidP="007B6255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4B112B6" w14:textId="77777777" w:rsidR="00903791" w:rsidRPr="00903791" w:rsidRDefault="00903791" w:rsidP="006701E4">
      <w:pPr>
        <w:pStyle w:val="Tekstpodstawowywcity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4D92D54" w14:textId="63CF8312" w:rsidR="000E5A88" w:rsidRDefault="008E30F4" w:rsidP="00551DF5">
      <w:pPr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 xml:space="preserve">W cenę </w:t>
      </w:r>
      <w:r w:rsidRPr="007A6AF1">
        <w:rPr>
          <w:rFonts w:ascii="Arial" w:hAnsi="Arial" w:cs="Arial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CD1D63">
        <w:rPr>
          <w:rFonts w:ascii="Arial" w:hAnsi="Arial" w:cs="Arial"/>
          <w:sz w:val="24"/>
          <w:szCs w:val="24"/>
          <w:u w:val="single"/>
        </w:rPr>
        <w:t>B</w:t>
      </w:r>
      <w:r w:rsidRPr="007A6AF1">
        <w:rPr>
          <w:rFonts w:ascii="Arial" w:hAnsi="Arial" w:cs="Arial"/>
          <w:sz w:val="24"/>
          <w:szCs w:val="24"/>
          <w:u w:val="single"/>
        </w:rPr>
        <w:t xml:space="preserve"> do </w:t>
      </w:r>
      <w:r w:rsidR="00DB0891" w:rsidRPr="007A6AF1">
        <w:rPr>
          <w:rFonts w:ascii="Arial" w:hAnsi="Arial" w:cs="Arial"/>
          <w:caps/>
          <w:sz w:val="24"/>
          <w:szCs w:val="24"/>
          <w:u w:val="single"/>
        </w:rPr>
        <w:t>s</w:t>
      </w:r>
      <w:r w:rsidRPr="007A6AF1">
        <w:rPr>
          <w:rFonts w:ascii="Arial" w:hAnsi="Arial" w:cs="Arial"/>
          <w:caps/>
          <w:sz w:val="24"/>
          <w:szCs w:val="24"/>
          <w:u w:val="single"/>
        </w:rPr>
        <w:t>wz</w:t>
      </w:r>
      <w:r w:rsidRPr="007A6AF1">
        <w:rPr>
          <w:rFonts w:ascii="Arial" w:hAnsi="Arial" w:cs="Arial"/>
          <w:sz w:val="24"/>
          <w:szCs w:val="24"/>
        </w:rPr>
        <w:t>.</w:t>
      </w:r>
    </w:p>
    <w:p w14:paraId="2AE42BB2" w14:textId="3599CD54" w:rsidR="009C2C45" w:rsidRDefault="009C2C45" w:rsidP="00551DF5">
      <w:pPr>
        <w:jc w:val="both"/>
        <w:rPr>
          <w:rFonts w:ascii="Arial" w:hAnsi="Arial" w:cs="Arial"/>
          <w:sz w:val="24"/>
          <w:szCs w:val="24"/>
        </w:rPr>
      </w:pPr>
    </w:p>
    <w:p w14:paraId="6866D905" w14:textId="5457860C" w:rsidR="009C2C45" w:rsidRPr="007A6AF1" w:rsidRDefault="009C2C45" w:rsidP="00551D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........................., dn. ....................... 2024 r.                 </w:t>
      </w:r>
    </w:p>
    <w:sectPr w:rsidR="009C2C45" w:rsidRPr="007A6AF1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1DFD6" w14:textId="77777777" w:rsidR="00FA4D13" w:rsidRDefault="00FA4D13">
      <w:r>
        <w:separator/>
      </w:r>
    </w:p>
  </w:endnote>
  <w:endnote w:type="continuationSeparator" w:id="0">
    <w:p w14:paraId="31AAA924" w14:textId="77777777"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CADB4" w14:textId="77777777" w:rsidR="00FA4D13" w:rsidRDefault="00FA4D13">
      <w:r>
        <w:separator/>
      </w:r>
    </w:p>
  </w:footnote>
  <w:footnote w:type="continuationSeparator" w:id="0">
    <w:p w14:paraId="368D32AB" w14:textId="77777777"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F342" w14:textId="1ED50BF9" w:rsidR="002A68F7" w:rsidRPr="007A6AF1" w:rsidRDefault="002A68F7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7A6AF1">
      <w:rPr>
        <w:rFonts w:ascii="Arial" w:hAnsi="Arial" w:cs="Arial"/>
        <w:b w:val="0"/>
        <w:sz w:val="20"/>
        <w:szCs w:val="20"/>
      </w:rPr>
      <w:t>oznaczenie sprawy:  ZP</w:t>
    </w:r>
    <w:r w:rsidR="00C86C72" w:rsidRPr="007A6AF1">
      <w:rPr>
        <w:rFonts w:ascii="Arial" w:hAnsi="Arial" w:cs="Arial"/>
        <w:b w:val="0"/>
        <w:sz w:val="20"/>
        <w:szCs w:val="20"/>
      </w:rPr>
      <w:t>3</w:t>
    </w:r>
    <w:r w:rsidR="006701E4" w:rsidRPr="007A6AF1">
      <w:rPr>
        <w:rFonts w:ascii="Arial" w:hAnsi="Arial" w:cs="Arial"/>
        <w:b w:val="0"/>
        <w:sz w:val="20"/>
        <w:szCs w:val="20"/>
      </w:rPr>
      <w:t>/</w:t>
    </w:r>
    <w:r w:rsidR="007A6AF1">
      <w:rPr>
        <w:rFonts w:ascii="Arial" w:hAnsi="Arial" w:cs="Arial"/>
        <w:b w:val="0"/>
        <w:sz w:val="20"/>
        <w:szCs w:val="20"/>
      </w:rPr>
      <w:t>2</w:t>
    </w:r>
    <w:r w:rsidR="00903791">
      <w:rPr>
        <w:rFonts w:ascii="Arial" w:hAnsi="Arial" w:cs="Arial"/>
        <w:b w:val="0"/>
        <w:sz w:val="20"/>
        <w:szCs w:val="20"/>
      </w:rPr>
      <w:t>417</w:t>
    </w:r>
    <w:r w:rsidR="007A6AF1">
      <w:rPr>
        <w:rFonts w:ascii="Arial" w:hAnsi="Arial" w:cs="Arial"/>
        <w:b w:val="0"/>
        <w:sz w:val="20"/>
        <w:szCs w:val="20"/>
      </w:rPr>
      <w:t>/24</w:t>
    </w:r>
  </w:p>
  <w:p w14:paraId="1A61F2D6" w14:textId="77777777" w:rsidR="002A68F7" w:rsidRPr="00903791" w:rsidRDefault="002A68F7" w:rsidP="00001A35">
    <w:pPr>
      <w:pStyle w:val="Nagwek10"/>
      <w:spacing w:before="0" w:after="0"/>
      <w:jc w:val="center"/>
      <w:rPr>
        <w:rFonts w:eastAsia="Times New Roman" w:cs="Times New Roman"/>
        <w:sz w:val="18"/>
        <w:szCs w:val="18"/>
      </w:rPr>
    </w:pPr>
    <w:r w:rsidRPr="00903791">
      <w:rPr>
        <w:rFonts w:eastAsia="Times New Roman" w:cs="Times New Roman"/>
        <w:sz w:val="18"/>
        <w:szCs w:val="18"/>
      </w:rPr>
      <w:t xml:space="preserve">Strona </w:t>
    </w:r>
    <w:r w:rsidRPr="00903791">
      <w:rPr>
        <w:rFonts w:eastAsia="Times New Roman" w:cs="Times New Roman"/>
        <w:sz w:val="18"/>
        <w:szCs w:val="18"/>
      </w:rPr>
      <w:fldChar w:fldCharType="begin"/>
    </w:r>
    <w:r w:rsidRPr="00903791">
      <w:rPr>
        <w:rFonts w:eastAsia="Times New Roman" w:cs="Times New Roman"/>
        <w:sz w:val="18"/>
        <w:szCs w:val="18"/>
      </w:rPr>
      <w:instrText xml:space="preserve"> PAGE </w:instrText>
    </w:r>
    <w:r w:rsidRPr="00903791">
      <w:rPr>
        <w:rFonts w:eastAsia="Times New Roman" w:cs="Times New Roman"/>
        <w:sz w:val="18"/>
        <w:szCs w:val="18"/>
      </w:rPr>
      <w:fldChar w:fldCharType="separate"/>
    </w:r>
    <w:r w:rsidR="00D443DA" w:rsidRPr="00903791">
      <w:rPr>
        <w:rFonts w:eastAsia="Times New Roman" w:cs="Times New Roman"/>
        <w:noProof/>
        <w:sz w:val="18"/>
        <w:szCs w:val="18"/>
      </w:rPr>
      <w:t>1</w:t>
    </w:r>
    <w:r w:rsidRPr="00903791">
      <w:rPr>
        <w:rFonts w:eastAsia="Times New Roman" w:cs="Times New Roman"/>
        <w:sz w:val="18"/>
        <w:szCs w:val="18"/>
      </w:rPr>
      <w:fldChar w:fldCharType="end"/>
    </w:r>
    <w:r w:rsidRPr="00903791">
      <w:rPr>
        <w:rFonts w:eastAsia="Times New Roman" w:cs="Times New Roman"/>
        <w:sz w:val="18"/>
        <w:szCs w:val="18"/>
      </w:rPr>
      <w:t xml:space="preserve"> z </w:t>
    </w:r>
    <w:r w:rsidRPr="00903791">
      <w:rPr>
        <w:rFonts w:eastAsia="Times New Roman" w:cs="Times New Roman"/>
        <w:sz w:val="18"/>
        <w:szCs w:val="18"/>
      </w:rPr>
      <w:fldChar w:fldCharType="begin"/>
    </w:r>
    <w:r w:rsidRPr="00903791">
      <w:rPr>
        <w:rFonts w:eastAsia="Times New Roman" w:cs="Times New Roman"/>
        <w:sz w:val="18"/>
        <w:szCs w:val="18"/>
      </w:rPr>
      <w:instrText xml:space="preserve"> NUMPAGE \*Arabic </w:instrText>
    </w:r>
    <w:r w:rsidRPr="00903791">
      <w:rPr>
        <w:rFonts w:eastAsia="Times New Roman" w:cs="Times New Roman"/>
        <w:sz w:val="18"/>
        <w:szCs w:val="18"/>
      </w:rPr>
      <w:fldChar w:fldCharType="separate"/>
    </w:r>
    <w:r w:rsidR="00CC2CAD" w:rsidRPr="00903791">
      <w:rPr>
        <w:rFonts w:eastAsia="Times New Roman" w:cs="Times New Roman"/>
        <w:noProof/>
        <w:sz w:val="18"/>
        <w:szCs w:val="18"/>
      </w:rPr>
      <w:t>2</w:t>
    </w:r>
    <w:r w:rsidRPr="00903791">
      <w:rPr>
        <w:rFonts w:eastAsia="Times New Roman" w:cs="Times New Roman"/>
        <w:sz w:val="18"/>
        <w:szCs w:val="18"/>
      </w:rPr>
      <w:fldChar w:fldCharType="end"/>
    </w:r>
  </w:p>
  <w:p w14:paraId="3AADB6A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1636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C6BE8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0B2F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A6AF1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93265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3791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C2C45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1D63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D32CF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  <w:style w:type="paragraph" w:customStyle="1" w:styleId="xxmsonormal">
    <w:name w:val="x_xmsonormal"/>
    <w:basedOn w:val="Normalny"/>
    <w:rsid w:val="00903791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5</cp:revision>
  <cp:lastPrinted>2023-11-02T10:27:00Z</cp:lastPrinted>
  <dcterms:created xsi:type="dcterms:W3CDTF">2024-07-25T08:47:00Z</dcterms:created>
  <dcterms:modified xsi:type="dcterms:W3CDTF">2024-07-25T09:48:00Z</dcterms:modified>
</cp:coreProperties>
</file>