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7BBE09" w14:textId="54BB8921" w:rsidR="006A5DF1" w:rsidRPr="008E4608" w:rsidRDefault="00780D36" w:rsidP="006A5DF1">
      <w:pPr>
        <w:spacing w:after="240"/>
        <w:jc w:val="right"/>
        <w:rPr>
          <w:sz w:val="24"/>
          <w:szCs w:val="24"/>
        </w:rPr>
      </w:pPr>
      <w:r w:rsidRPr="008E4608">
        <w:rPr>
          <w:sz w:val="24"/>
          <w:szCs w:val="24"/>
        </w:rPr>
        <w:t>Kraków</w:t>
      </w:r>
      <w:r w:rsidR="006A5DF1" w:rsidRPr="008E4608">
        <w:rPr>
          <w:sz w:val="24"/>
          <w:szCs w:val="24"/>
        </w:rPr>
        <w:t xml:space="preserve"> dnia: </w:t>
      </w:r>
      <w:r w:rsidR="0069232D">
        <w:rPr>
          <w:sz w:val="24"/>
          <w:szCs w:val="24"/>
        </w:rPr>
        <w:t>2.08.2024 r.</w:t>
      </w:r>
    </w:p>
    <w:p w14:paraId="53360DE0" w14:textId="77777777" w:rsidR="0029606A" w:rsidRPr="008E4608" w:rsidRDefault="0029606A" w:rsidP="006A5DF1">
      <w:pPr>
        <w:spacing w:after="240"/>
        <w:jc w:val="right"/>
        <w:rPr>
          <w:sz w:val="24"/>
          <w:szCs w:val="24"/>
        </w:rPr>
      </w:pPr>
    </w:p>
    <w:p w14:paraId="5BBF2377" w14:textId="77777777" w:rsidR="006A5DF1" w:rsidRPr="008E4608" w:rsidRDefault="00BE62A3" w:rsidP="006A5DF1">
      <w:pPr>
        <w:rPr>
          <w:b/>
          <w:bCs/>
          <w:sz w:val="24"/>
          <w:szCs w:val="24"/>
        </w:rPr>
      </w:pPr>
      <w:r w:rsidRPr="008E4608">
        <w:rPr>
          <w:b/>
          <w:bCs/>
          <w:sz w:val="24"/>
          <w:szCs w:val="24"/>
        </w:rPr>
        <w:t xml:space="preserve">Szpital Miejski Specjalistyczny </w:t>
      </w:r>
    </w:p>
    <w:p w14:paraId="4EC064F2" w14:textId="77777777" w:rsidR="00BE62A3" w:rsidRPr="008E4608" w:rsidRDefault="00BE62A3" w:rsidP="006A5DF1">
      <w:pPr>
        <w:rPr>
          <w:sz w:val="24"/>
          <w:szCs w:val="24"/>
        </w:rPr>
      </w:pPr>
      <w:r w:rsidRPr="008E4608">
        <w:rPr>
          <w:b/>
          <w:bCs/>
          <w:sz w:val="24"/>
          <w:szCs w:val="24"/>
        </w:rPr>
        <w:t>im. Gabriela Narutowicza w Krakowie</w:t>
      </w:r>
    </w:p>
    <w:p w14:paraId="45ED7427" w14:textId="77777777" w:rsidR="006A5DF1" w:rsidRPr="008E460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E4608">
        <w:rPr>
          <w:sz w:val="24"/>
          <w:szCs w:val="24"/>
        </w:rPr>
        <w:t>ul. Prądnicka 35-37</w:t>
      </w:r>
    </w:p>
    <w:p w14:paraId="418DC6A6" w14:textId="77777777" w:rsidR="00BE62A3" w:rsidRPr="008E460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E4608">
        <w:rPr>
          <w:sz w:val="24"/>
          <w:szCs w:val="24"/>
        </w:rPr>
        <w:t>31-202 Kraków</w:t>
      </w:r>
    </w:p>
    <w:p w14:paraId="770A96E8" w14:textId="77777777" w:rsidR="006A5DF1" w:rsidRPr="008E460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E4608">
        <w:rPr>
          <w:sz w:val="24"/>
          <w:szCs w:val="24"/>
        </w:rPr>
        <w:tab/>
        <w:t xml:space="preserve"> </w:t>
      </w:r>
    </w:p>
    <w:p w14:paraId="6C4C42DB" w14:textId="77777777" w:rsidR="006A5DF1" w:rsidRPr="008E460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4ADC012" w14:textId="77777777" w:rsidR="006A5DF1" w:rsidRPr="008E460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E4608">
        <w:rPr>
          <w:b/>
          <w:sz w:val="24"/>
          <w:szCs w:val="24"/>
        </w:rPr>
        <w:t>WYKONAWCY</w:t>
      </w:r>
    </w:p>
    <w:p w14:paraId="58AE5DC3" w14:textId="77777777" w:rsidR="006A5DF1" w:rsidRPr="008E460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E4608">
        <w:rPr>
          <w:sz w:val="24"/>
          <w:szCs w:val="24"/>
        </w:rPr>
        <w:t>ubiegający się o zamówienie publiczne</w:t>
      </w:r>
    </w:p>
    <w:p w14:paraId="344FD8E8" w14:textId="77777777" w:rsidR="006D4AB3" w:rsidRPr="008E460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64118AA" w14:textId="77777777" w:rsidR="006D4AB3" w:rsidRPr="008E460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A5C308A" w14:textId="77777777" w:rsidR="006D4AB3" w:rsidRPr="008E460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DBEDE7E" w14:textId="6BC968BC" w:rsidR="00632C3C" w:rsidRPr="008E460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8E4608">
        <w:rPr>
          <w:rFonts w:ascii="Times New Roman" w:hAnsi="Times New Roman"/>
          <w:sz w:val="24"/>
          <w:szCs w:val="24"/>
        </w:rPr>
        <w:t>WYJAŚNIENI</w:t>
      </w:r>
      <w:r w:rsidR="00520165" w:rsidRPr="008E4608">
        <w:rPr>
          <w:rFonts w:ascii="Times New Roman" w:hAnsi="Times New Roman"/>
          <w:sz w:val="24"/>
          <w:szCs w:val="24"/>
        </w:rPr>
        <w:t>A</w:t>
      </w:r>
      <w:r w:rsidR="00632C3C" w:rsidRPr="008E4608">
        <w:rPr>
          <w:rFonts w:ascii="Times New Roman" w:hAnsi="Times New Roman"/>
          <w:sz w:val="24"/>
          <w:szCs w:val="24"/>
        </w:rPr>
        <w:t xml:space="preserve"> TREŚCI</w:t>
      </w:r>
      <w:r w:rsidR="0029606A" w:rsidRPr="008E4608">
        <w:rPr>
          <w:rFonts w:ascii="Times New Roman" w:hAnsi="Times New Roman"/>
          <w:sz w:val="24"/>
          <w:szCs w:val="24"/>
        </w:rPr>
        <w:t xml:space="preserve"> SWZ</w:t>
      </w:r>
      <w:r w:rsidR="008E4608" w:rsidRPr="008E4608">
        <w:rPr>
          <w:rFonts w:ascii="Times New Roman" w:hAnsi="Times New Roman"/>
          <w:sz w:val="24"/>
          <w:szCs w:val="24"/>
        </w:rPr>
        <w:t xml:space="preserve"> -19</w:t>
      </w:r>
    </w:p>
    <w:p w14:paraId="1E6A891A" w14:textId="269D8DF5" w:rsidR="006D4AB3" w:rsidRPr="008E460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E4608">
        <w:rPr>
          <w:sz w:val="24"/>
          <w:szCs w:val="24"/>
        </w:rPr>
        <w:t xml:space="preserve">Dotyczy: </w:t>
      </w:r>
      <w:r w:rsidR="006A5DF1" w:rsidRPr="008E4608">
        <w:rPr>
          <w:sz w:val="24"/>
          <w:szCs w:val="24"/>
        </w:rPr>
        <w:t>p</w:t>
      </w:r>
      <w:r w:rsidRPr="008E4608">
        <w:rPr>
          <w:sz w:val="24"/>
          <w:szCs w:val="24"/>
        </w:rPr>
        <w:t>ostępowani</w:t>
      </w:r>
      <w:r w:rsidR="006A5DF1" w:rsidRPr="008E4608">
        <w:rPr>
          <w:sz w:val="24"/>
          <w:szCs w:val="24"/>
        </w:rPr>
        <w:t>a</w:t>
      </w:r>
      <w:r w:rsidRPr="008E4608">
        <w:rPr>
          <w:sz w:val="24"/>
          <w:szCs w:val="24"/>
        </w:rPr>
        <w:t xml:space="preserve"> o udzielenie zamówienia publicznego, prowadzone</w:t>
      </w:r>
      <w:r w:rsidR="006A5DF1" w:rsidRPr="008E4608">
        <w:rPr>
          <w:sz w:val="24"/>
          <w:szCs w:val="24"/>
        </w:rPr>
        <w:t>go</w:t>
      </w:r>
      <w:r w:rsidRPr="008E4608">
        <w:rPr>
          <w:sz w:val="24"/>
          <w:szCs w:val="24"/>
        </w:rPr>
        <w:t xml:space="preserve"> w</w:t>
      </w:r>
      <w:r w:rsidR="00BE62A3" w:rsidRPr="008E4608">
        <w:rPr>
          <w:sz w:val="24"/>
          <w:szCs w:val="24"/>
        </w:rPr>
        <w:t> </w:t>
      </w:r>
      <w:r w:rsidRPr="008E4608">
        <w:rPr>
          <w:sz w:val="24"/>
          <w:szCs w:val="24"/>
        </w:rPr>
        <w:t xml:space="preserve">trybie </w:t>
      </w:r>
      <w:r w:rsidR="00780D36" w:rsidRPr="008E4608">
        <w:rPr>
          <w:sz w:val="24"/>
          <w:szCs w:val="24"/>
        </w:rPr>
        <w:t>przetarg</w:t>
      </w:r>
      <w:r w:rsidR="008E4608" w:rsidRPr="008E4608">
        <w:rPr>
          <w:sz w:val="24"/>
          <w:szCs w:val="24"/>
        </w:rPr>
        <w:t>u</w:t>
      </w:r>
      <w:r w:rsidR="00780D36" w:rsidRPr="008E4608">
        <w:rPr>
          <w:sz w:val="24"/>
          <w:szCs w:val="24"/>
        </w:rPr>
        <w:t xml:space="preserve"> nieograniczon</w:t>
      </w:r>
      <w:r w:rsidR="008E4608" w:rsidRPr="008E4608">
        <w:rPr>
          <w:sz w:val="24"/>
          <w:szCs w:val="24"/>
        </w:rPr>
        <w:t>ego</w:t>
      </w:r>
      <w:r w:rsidRPr="008E4608">
        <w:rPr>
          <w:b/>
          <w:sz w:val="24"/>
          <w:szCs w:val="24"/>
        </w:rPr>
        <w:t xml:space="preserve"> </w:t>
      </w:r>
      <w:r w:rsidRPr="008E4608">
        <w:rPr>
          <w:bCs/>
          <w:sz w:val="24"/>
          <w:szCs w:val="24"/>
        </w:rPr>
        <w:t>na</w:t>
      </w:r>
      <w:r w:rsidRPr="008E4608">
        <w:rPr>
          <w:b/>
          <w:sz w:val="24"/>
          <w:szCs w:val="24"/>
        </w:rPr>
        <w:t xml:space="preserve"> </w:t>
      </w:r>
      <w:r w:rsidR="00E72428" w:rsidRPr="008E4608">
        <w:rPr>
          <w:bCs/>
          <w:sz w:val="24"/>
          <w:szCs w:val="24"/>
        </w:rPr>
        <w:t>”</w:t>
      </w:r>
      <w:r w:rsidR="00780D36" w:rsidRPr="008E4608">
        <w:rPr>
          <w:b/>
          <w:bCs/>
          <w:sz w:val="24"/>
          <w:szCs w:val="24"/>
        </w:rPr>
        <w:t>Zakup i dostawa wyrobów medycznych III</w:t>
      </w:r>
      <w:r w:rsidR="00E72428" w:rsidRPr="008E4608">
        <w:rPr>
          <w:bCs/>
          <w:sz w:val="24"/>
          <w:szCs w:val="24"/>
        </w:rPr>
        <w:t>”</w:t>
      </w:r>
      <w:r w:rsidRPr="008E4608">
        <w:rPr>
          <w:b/>
          <w:sz w:val="24"/>
          <w:szCs w:val="24"/>
        </w:rPr>
        <w:t xml:space="preserve"> </w:t>
      </w:r>
      <w:r w:rsidRPr="008E4608">
        <w:rPr>
          <w:bCs/>
          <w:sz w:val="24"/>
          <w:szCs w:val="24"/>
        </w:rPr>
        <w:t>– znak sprawy</w:t>
      </w:r>
      <w:r w:rsidRPr="008E4608">
        <w:rPr>
          <w:b/>
          <w:sz w:val="24"/>
          <w:szCs w:val="24"/>
        </w:rPr>
        <w:t xml:space="preserve"> </w:t>
      </w:r>
      <w:r w:rsidR="00780D36" w:rsidRPr="008E4608">
        <w:rPr>
          <w:b/>
          <w:sz w:val="24"/>
          <w:szCs w:val="24"/>
        </w:rPr>
        <w:t>ZP/39/2024</w:t>
      </w:r>
      <w:r w:rsidRPr="008E4608">
        <w:rPr>
          <w:b/>
          <w:sz w:val="24"/>
          <w:szCs w:val="24"/>
        </w:rPr>
        <w:t>.</w:t>
      </w:r>
    </w:p>
    <w:p w14:paraId="781A71B3" w14:textId="77777777" w:rsidR="0012774F" w:rsidRPr="008E460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E4608">
        <w:rPr>
          <w:sz w:val="24"/>
          <w:szCs w:val="24"/>
        </w:rPr>
        <w:t xml:space="preserve">Zamawiający, działając na podstawie art. </w:t>
      </w:r>
      <w:r w:rsidR="0029606A" w:rsidRPr="008E4608">
        <w:rPr>
          <w:sz w:val="24"/>
          <w:szCs w:val="24"/>
        </w:rPr>
        <w:t>1</w:t>
      </w:r>
      <w:r w:rsidRPr="008E4608">
        <w:rPr>
          <w:sz w:val="24"/>
          <w:szCs w:val="24"/>
        </w:rPr>
        <w:t>3</w:t>
      </w:r>
      <w:r w:rsidR="0029606A" w:rsidRPr="008E4608">
        <w:rPr>
          <w:sz w:val="24"/>
          <w:szCs w:val="24"/>
        </w:rPr>
        <w:t>5</w:t>
      </w:r>
      <w:r w:rsidRPr="008E4608">
        <w:rPr>
          <w:sz w:val="24"/>
          <w:szCs w:val="24"/>
        </w:rPr>
        <w:t xml:space="preserve"> ust</w:t>
      </w:r>
      <w:r w:rsidR="00D9049C" w:rsidRPr="008E4608">
        <w:rPr>
          <w:sz w:val="24"/>
          <w:szCs w:val="24"/>
        </w:rPr>
        <w:t xml:space="preserve">. </w:t>
      </w:r>
      <w:r w:rsidR="0029606A" w:rsidRPr="008E4608">
        <w:rPr>
          <w:sz w:val="24"/>
          <w:szCs w:val="24"/>
        </w:rPr>
        <w:t>6</w:t>
      </w:r>
      <w:r w:rsidRPr="008E4608">
        <w:rPr>
          <w:sz w:val="24"/>
          <w:szCs w:val="24"/>
        </w:rPr>
        <w:t xml:space="preserve"> ustawy z dnia </w:t>
      </w:r>
      <w:r w:rsidR="0029606A" w:rsidRPr="008E4608">
        <w:rPr>
          <w:sz w:val="24"/>
          <w:szCs w:val="24"/>
        </w:rPr>
        <w:t>11</w:t>
      </w:r>
      <w:r w:rsidRPr="008E4608">
        <w:rPr>
          <w:sz w:val="24"/>
          <w:szCs w:val="24"/>
        </w:rPr>
        <w:t xml:space="preserve"> </w:t>
      </w:r>
      <w:r w:rsidR="0029606A" w:rsidRPr="008E4608">
        <w:rPr>
          <w:sz w:val="24"/>
          <w:szCs w:val="24"/>
        </w:rPr>
        <w:t xml:space="preserve">września </w:t>
      </w:r>
      <w:r w:rsidRPr="008E4608">
        <w:rPr>
          <w:sz w:val="24"/>
          <w:szCs w:val="24"/>
        </w:rPr>
        <w:t>20</w:t>
      </w:r>
      <w:r w:rsidR="0029606A" w:rsidRPr="008E4608">
        <w:rPr>
          <w:sz w:val="24"/>
          <w:szCs w:val="24"/>
        </w:rPr>
        <w:t>19</w:t>
      </w:r>
      <w:r w:rsidR="00BE62A3" w:rsidRPr="008E4608">
        <w:rPr>
          <w:sz w:val="24"/>
          <w:szCs w:val="24"/>
        </w:rPr>
        <w:t> </w:t>
      </w:r>
      <w:r w:rsidRPr="008E4608">
        <w:rPr>
          <w:sz w:val="24"/>
          <w:szCs w:val="24"/>
        </w:rPr>
        <w:t>r</w:t>
      </w:r>
      <w:r w:rsidR="0029606A" w:rsidRPr="008E4608">
        <w:rPr>
          <w:sz w:val="24"/>
          <w:szCs w:val="24"/>
        </w:rPr>
        <w:t>.</w:t>
      </w:r>
      <w:r w:rsidRPr="008E4608">
        <w:rPr>
          <w:sz w:val="24"/>
          <w:szCs w:val="24"/>
        </w:rPr>
        <w:t xml:space="preserve"> Prawo </w:t>
      </w:r>
      <w:r w:rsidR="0029606A" w:rsidRPr="008E4608">
        <w:rPr>
          <w:sz w:val="24"/>
          <w:szCs w:val="24"/>
        </w:rPr>
        <w:t>z</w:t>
      </w:r>
      <w:r w:rsidRPr="008E4608">
        <w:rPr>
          <w:sz w:val="24"/>
          <w:szCs w:val="24"/>
        </w:rPr>
        <w:t xml:space="preserve">amówień </w:t>
      </w:r>
      <w:r w:rsidR="0029606A" w:rsidRPr="008E4608">
        <w:rPr>
          <w:sz w:val="24"/>
          <w:szCs w:val="24"/>
        </w:rPr>
        <w:t>p</w:t>
      </w:r>
      <w:r w:rsidRPr="008E4608">
        <w:rPr>
          <w:sz w:val="24"/>
          <w:szCs w:val="24"/>
        </w:rPr>
        <w:t>ublicznych</w:t>
      </w:r>
      <w:r w:rsidR="00BE7BFD" w:rsidRPr="008E4608">
        <w:rPr>
          <w:sz w:val="24"/>
          <w:szCs w:val="24"/>
        </w:rPr>
        <w:t xml:space="preserve"> </w:t>
      </w:r>
      <w:r w:rsidR="00D9049C" w:rsidRPr="008E4608">
        <w:rPr>
          <w:sz w:val="24"/>
          <w:szCs w:val="24"/>
        </w:rPr>
        <w:t>udostępnia</w:t>
      </w:r>
      <w:r w:rsidR="00BE7BFD" w:rsidRPr="008E4608">
        <w:rPr>
          <w:sz w:val="24"/>
          <w:szCs w:val="24"/>
        </w:rPr>
        <w:t xml:space="preserve"> poniżej treść zapytań do S</w:t>
      </w:r>
      <w:r w:rsidR="0012774F" w:rsidRPr="008E4608">
        <w:rPr>
          <w:sz w:val="24"/>
          <w:szCs w:val="24"/>
        </w:rPr>
        <w:t>pecyfikacji Warunków Zamówienia (</w:t>
      </w:r>
      <w:r w:rsidR="0012774F" w:rsidRPr="008E4608">
        <w:rPr>
          <w:sz w:val="24"/>
          <w:szCs w:val="24"/>
          <w:lang w:eastAsia="ar-SA"/>
        </w:rPr>
        <w:t>zwanej dalej</w:t>
      </w:r>
      <w:r w:rsidR="0012774F" w:rsidRPr="008E4608">
        <w:rPr>
          <w:b/>
          <w:sz w:val="24"/>
          <w:szCs w:val="24"/>
          <w:lang w:eastAsia="ar-SA"/>
        </w:rPr>
        <w:t xml:space="preserve"> </w:t>
      </w:r>
      <w:r w:rsidR="0012774F" w:rsidRPr="008E4608">
        <w:rPr>
          <w:bCs/>
          <w:sz w:val="24"/>
          <w:szCs w:val="24"/>
          <w:lang w:eastAsia="ar-SA"/>
        </w:rPr>
        <w:t>”SWZ”)</w:t>
      </w:r>
      <w:r w:rsidR="00D9049C" w:rsidRPr="008E4608">
        <w:rPr>
          <w:bCs/>
          <w:sz w:val="24"/>
          <w:szCs w:val="24"/>
          <w:lang w:eastAsia="ar-SA"/>
        </w:rPr>
        <w:t xml:space="preserve"> </w:t>
      </w:r>
      <w:r w:rsidR="00D9049C" w:rsidRPr="008E4608">
        <w:rPr>
          <w:sz w:val="24"/>
          <w:szCs w:val="24"/>
        </w:rPr>
        <w:t>wraz z wyjaśnieniami</w:t>
      </w:r>
      <w:r w:rsidR="0012774F" w:rsidRPr="008E460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80D36" w:rsidRPr="008E4608" w14:paraId="5D33E3B2" w14:textId="77777777" w:rsidTr="00FE771F">
        <w:tc>
          <w:tcPr>
            <w:tcW w:w="9356" w:type="dxa"/>
            <w:shd w:val="clear" w:color="auto" w:fill="auto"/>
          </w:tcPr>
          <w:p w14:paraId="6BCA06D7" w14:textId="24B9EF67" w:rsidR="008E4608" w:rsidRDefault="008E4608" w:rsidP="008E4608">
            <w:pPr>
              <w:spacing w:after="120"/>
              <w:ind w:left="172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780D36" w:rsidRPr="008E4608">
              <w:rPr>
                <w:sz w:val="24"/>
                <w:szCs w:val="24"/>
              </w:rPr>
              <w:t xml:space="preserve">Prosimy Zamawiającego o dopuszczenie w Pakiecie nr 16 </w:t>
            </w:r>
            <w:proofErr w:type="spellStart"/>
            <w:r w:rsidR="00780D36" w:rsidRPr="008E4608">
              <w:rPr>
                <w:sz w:val="24"/>
                <w:szCs w:val="24"/>
              </w:rPr>
              <w:t>poz</w:t>
            </w:r>
            <w:proofErr w:type="spellEnd"/>
            <w:r w:rsidR="00780D36" w:rsidRPr="008E4608">
              <w:rPr>
                <w:sz w:val="24"/>
                <w:szCs w:val="24"/>
              </w:rPr>
              <w:t xml:space="preserve"> 1 trójkanałowego </w:t>
            </w:r>
            <w:proofErr w:type="spellStart"/>
            <w:r w:rsidR="00780D36" w:rsidRPr="008E4608">
              <w:rPr>
                <w:sz w:val="24"/>
                <w:szCs w:val="24"/>
              </w:rPr>
              <w:t>papilotomu</w:t>
            </w:r>
            <w:proofErr w:type="spellEnd"/>
            <w:r w:rsidR="00780D36" w:rsidRPr="008E4608">
              <w:rPr>
                <w:sz w:val="24"/>
                <w:szCs w:val="24"/>
              </w:rPr>
              <w:t xml:space="preserve"> jednorazowego użytku posiadającego oddzielne kanały na prowadnicę , cięciwę i do iniekcji środka kontrastującego, część cięciwy bez pokrycia izolacyjną warstwą ochronną, narzędzie wyposażone w mechanizm pozwalający na płynny obrót końcówki dystalnej w dowolnym kierunku (360 </w:t>
            </w:r>
            <w:proofErr w:type="spellStart"/>
            <w:r w:rsidR="00780D36" w:rsidRPr="008E4608">
              <w:rPr>
                <w:sz w:val="24"/>
                <w:szCs w:val="24"/>
              </w:rPr>
              <w:t>st</w:t>
            </w:r>
            <w:proofErr w:type="spellEnd"/>
            <w:r w:rsidR="00780D36" w:rsidRPr="008E4608">
              <w:rPr>
                <w:sz w:val="24"/>
                <w:szCs w:val="24"/>
              </w:rPr>
              <w:t xml:space="preserve">), zmianę kierunku cięcia ułatwiającą ustawienie względem trudnej brodawki i uzyskanie dostępu do dróg żółciowych, końcówka dystalna z systemem znaczników ułatwiającym ustawienie noża i ocenę odległości, rękojeść wyposażona w hamulec/blokadę utrzymania zagięcia dystalnej części narzędzia, długość narzędzia 200cm, nosek 5mm, cięciwa o długości 20 i 30mm, średnica końcówki dystalnej 4.4Fr/ 1.47mm, wyjście prowadnika znajduje się centralnie w osi końcówki narzędzia co ułatwia </w:t>
            </w:r>
            <w:proofErr w:type="spellStart"/>
            <w:r w:rsidR="00780D36" w:rsidRPr="008E4608">
              <w:rPr>
                <w:sz w:val="24"/>
                <w:szCs w:val="24"/>
              </w:rPr>
              <w:t>kaniulację</w:t>
            </w:r>
            <w:proofErr w:type="spellEnd"/>
            <w:r w:rsidR="00780D36" w:rsidRPr="008E4608">
              <w:rPr>
                <w:sz w:val="24"/>
                <w:szCs w:val="24"/>
              </w:rPr>
              <w:t xml:space="preserve"> i korzystnie wpływa na zmniejszenie ryzyka powikłań, narzędzie dedykowane do współpracy z prowadnikami 450cm i średnicy prowadnika do .035”? </w:t>
            </w:r>
          </w:p>
          <w:p w14:paraId="6EDF37BE" w14:textId="035B1645" w:rsidR="008E4608" w:rsidRPr="008E4608" w:rsidRDefault="008E4608" w:rsidP="008E460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E4608">
              <w:rPr>
                <w:b/>
                <w:bCs/>
                <w:sz w:val="24"/>
                <w:szCs w:val="24"/>
              </w:rPr>
              <w:t>Odpowiedź:</w:t>
            </w:r>
            <w:r w:rsidR="008C69D0">
              <w:rPr>
                <w:b/>
                <w:bCs/>
                <w:sz w:val="24"/>
                <w:szCs w:val="24"/>
              </w:rPr>
              <w:t xml:space="preserve"> Zamawiający nie  dopuszcza. Zgodnie z SWZ.</w:t>
            </w:r>
          </w:p>
          <w:p w14:paraId="7A8E606D" w14:textId="77777777" w:rsidR="008E4608" w:rsidRDefault="008E4608" w:rsidP="008E4608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0190BA76" w14:textId="214193A6" w:rsidR="00780D36" w:rsidRPr="008E4608" w:rsidRDefault="00780D36" w:rsidP="00FE77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E4608">
              <w:rPr>
                <w:sz w:val="24"/>
                <w:szCs w:val="24"/>
              </w:rPr>
              <w:t xml:space="preserve">2. Prosimy Zamawiającego o dopuszczenie w Pakiecie nr 16 </w:t>
            </w:r>
            <w:proofErr w:type="spellStart"/>
            <w:r w:rsidRPr="008E4608">
              <w:rPr>
                <w:sz w:val="24"/>
                <w:szCs w:val="24"/>
              </w:rPr>
              <w:t>poz</w:t>
            </w:r>
            <w:proofErr w:type="spellEnd"/>
            <w:r w:rsidRPr="008E4608">
              <w:rPr>
                <w:sz w:val="24"/>
                <w:szCs w:val="24"/>
              </w:rPr>
              <w:t xml:space="preserve"> 2 trójkanałowego </w:t>
            </w:r>
            <w:proofErr w:type="spellStart"/>
            <w:r w:rsidRPr="008E4608">
              <w:rPr>
                <w:sz w:val="24"/>
                <w:szCs w:val="24"/>
              </w:rPr>
              <w:t>papilotomu</w:t>
            </w:r>
            <w:proofErr w:type="spellEnd"/>
            <w:r w:rsidRPr="008E4608">
              <w:rPr>
                <w:sz w:val="24"/>
                <w:szCs w:val="24"/>
              </w:rPr>
              <w:t xml:space="preserve"> jednorazowego użytku posiadającego oddzielne kanały na prowadnicę , cięciwę i do iniekcji środka kontrastującego, część cięciwy bez pokrycia izolacyjną warstwą ochronną, narzędzie wyposażone w mechanizm pozwalający na płynny obrót końcówki dystalnej w dowolnym kierunku (360 </w:t>
            </w:r>
            <w:proofErr w:type="spellStart"/>
            <w:r w:rsidRPr="008E4608">
              <w:rPr>
                <w:sz w:val="24"/>
                <w:szCs w:val="24"/>
              </w:rPr>
              <w:t>st</w:t>
            </w:r>
            <w:proofErr w:type="spellEnd"/>
            <w:r w:rsidRPr="008E4608">
              <w:rPr>
                <w:sz w:val="24"/>
                <w:szCs w:val="24"/>
              </w:rPr>
              <w:t xml:space="preserve">), zmianę kierunku cięcia ułatwiającą ustawienie względem trudnej brodawki i uzyskanie dostępu do dróg żółciowych, końcówka dystalna z systemem znaczników ułatwiającym ustawienie noża i ocenę odległości, rękojeść wyposażona w hamulec/blokadę utrzymania zagięcia dystalnej części narzędzia, długość narzędzia 200cm, nosek 5mm, cięciwa </w:t>
            </w:r>
            <w:r w:rsidRPr="008E4608">
              <w:rPr>
                <w:sz w:val="24"/>
                <w:szCs w:val="24"/>
              </w:rPr>
              <w:lastRenderedPageBreak/>
              <w:t xml:space="preserve">o długości 20mm, średnica końcówki dystalnej 3.9Fr/ 1.30mm , wyjście prowadnika znajduje się centralnie w osi końcówki narzędzia co ułatwia </w:t>
            </w:r>
            <w:proofErr w:type="spellStart"/>
            <w:r w:rsidRPr="008E4608">
              <w:rPr>
                <w:sz w:val="24"/>
                <w:szCs w:val="24"/>
              </w:rPr>
              <w:t>kaniulację</w:t>
            </w:r>
            <w:proofErr w:type="spellEnd"/>
            <w:r w:rsidRPr="008E4608">
              <w:rPr>
                <w:sz w:val="24"/>
                <w:szCs w:val="24"/>
              </w:rPr>
              <w:t xml:space="preserve"> i korzystnie wpływa na zmniejszenie ryzyka powikłań, narzędzie dedykowane do współpracy z prowadnikami 450cm i średnicy prowadnika do .025”?</w:t>
            </w:r>
          </w:p>
          <w:p w14:paraId="284DE67C" w14:textId="43767709" w:rsidR="00780D36" w:rsidRPr="008E4608" w:rsidRDefault="00780D36" w:rsidP="00FE77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E4608">
              <w:rPr>
                <w:b/>
                <w:bCs/>
                <w:sz w:val="24"/>
                <w:szCs w:val="24"/>
              </w:rPr>
              <w:t>Odpowiedź:</w:t>
            </w:r>
            <w:r w:rsidR="008C69D0">
              <w:rPr>
                <w:b/>
                <w:bCs/>
                <w:sz w:val="24"/>
                <w:szCs w:val="24"/>
              </w:rPr>
              <w:t xml:space="preserve"> Zamawiający nie  dopuszcza. Zgodnie z SWZ.</w:t>
            </w:r>
          </w:p>
          <w:p w14:paraId="4F8FDD91" w14:textId="40756782" w:rsidR="00780D36" w:rsidRPr="008E4608" w:rsidRDefault="00780D36" w:rsidP="00FE771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AB307EB" w14:textId="77777777" w:rsidR="00BE7BFD" w:rsidRPr="008E4608" w:rsidRDefault="00BE7BFD" w:rsidP="00520165">
      <w:pPr>
        <w:jc w:val="both"/>
        <w:rPr>
          <w:sz w:val="24"/>
          <w:szCs w:val="24"/>
        </w:rPr>
      </w:pPr>
    </w:p>
    <w:p w14:paraId="31439D8F" w14:textId="77777777" w:rsidR="006D4AB3" w:rsidRPr="008E460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E4608">
        <w:rPr>
          <w:sz w:val="24"/>
          <w:szCs w:val="24"/>
        </w:rPr>
        <w:t>Przewodniczący Komisji Przetargowej</w:t>
      </w:r>
    </w:p>
    <w:p w14:paraId="0A0052F7" w14:textId="6029F319" w:rsidR="006D4AB3" w:rsidRPr="008E4608" w:rsidRDefault="008E4608" w:rsidP="008E4608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6923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780D36" w:rsidRPr="008E4608">
        <w:rPr>
          <w:sz w:val="24"/>
          <w:szCs w:val="24"/>
        </w:rPr>
        <w:t>Małgorzata</w:t>
      </w:r>
      <w:r w:rsidR="006D4AB3" w:rsidRPr="008E4608">
        <w:rPr>
          <w:sz w:val="24"/>
          <w:szCs w:val="24"/>
        </w:rPr>
        <w:t xml:space="preserve"> </w:t>
      </w:r>
      <w:r w:rsidR="00780D36" w:rsidRPr="008E4608">
        <w:rPr>
          <w:sz w:val="24"/>
          <w:szCs w:val="24"/>
        </w:rPr>
        <w:t xml:space="preserve">Krzystek -  </w:t>
      </w:r>
      <w:proofErr w:type="spellStart"/>
      <w:r w:rsidR="00780D36" w:rsidRPr="008E4608">
        <w:rPr>
          <w:sz w:val="24"/>
          <w:szCs w:val="24"/>
        </w:rPr>
        <w:t>Purol</w:t>
      </w:r>
      <w:proofErr w:type="spellEnd"/>
    </w:p>
    <w:sectPr w:rsidR="006D4AB3" w:rsidRPr="008E460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8403C" w14:textId="77777777" w:rsidR="00364BA4" w:rsidRDefault="00364BA4">
      <w:r>
        <w:separator/>
      </w:r>
    </w:p>
  </w:endnote>
  <w:endnote w:type="continuationSeparator" w:id="0">
    <w:p w14:paraId="3DFE5FC8" w14:textId="77777777" w:rsidR="00364BA4" w:rsidRDefault="00364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7072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9A553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E8820" w14:textId="77777777" w:rsidR="006D4AB3" w:rsidRDefault="0069232D">
    <w:pPr>
      <w:pStyle w:val="Stopka"/>
      <w:tabs>
        <w:tab w:val="clear" w:pos="4536"/>
      </w:tabs>
      <w:jc w:val="center"/>
    </w:pPr>
    <w:r>
      <w:rPr>
        <w:noProof/>
      </w:rPr>
      <w:pict w14:anchorId="615EE562">
        <v:line id="_x0000_s1025" style="position:absolute;left:0;text-align:left;z-index:251657728" from="-3.85pt,8.75pt" to="455.15pt,8.75pt"/>
      </w:pict>
    </w:r>
  </w:p>
  <w:p w14:paraId="1AC92E2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E4B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107AA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3CF902" w14:textId="77777777" w:rsidR="006D4AB3" w:rsidRDefault="006D4AB3">
    <w:pPr>
      <w:pStyle w:val="Stopka"/>
      <w:tabs>
        <w:tab w:val="clear" w:pos="4536"/>
        <w:tab w:val="left" w:pos="6237"/>
      </w:tabs>
    </w:pPr>
  </w:p>
  <w:p w14:paraId="372994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51E118" w14:textId="77777777" w:rsidR="00364BA4" w:rsidRDefault="00364BA4">
      <w:r>
        <w:separator/>
      </w:r>
    </w:p>
  </w:footnote>
  <w:footnote w:type="continuationSeparator" w:id="0">
    <w:p w14:paraId="200654C0" w14:textId="77777777" w:rsidR="00364BA4" w:rsidRDefault="00364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F4CC3" w14:textId="77777777" w:rsidR="00780D36" w:rsidRDefault="00780D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D6254" w14:textId="77777777" w:rsidR="00780D36" w:rsidRDefault="00780D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593281" w14:textId="77777777" w:rsidR="00780D36" w:rsidRDefault="00780D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39D111E"/>
    <w:multiLevelType w:val="hybridMultilevel"/>
    <w:tmpl w:val="1882B384"/>
    <w:lvl w:ilvl="0" w:tplc="04B26D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698775855">
    <w:abstractNumId w:val="3"/>
  </w:num>
  <w:num w:numId="2" w16cid:durableId="317274611">
    <w:abstractNumId w:val="6"/>
  </w:num>
  <w:num w:numId="3" w16cid:durableId="1757819577">
    <w:abstractNumId w:val="2"/>
  </w:num>
  <w:num w:numId="4" w16cid:durableId="643512883">
    <w:abstractNumId w:val="5"/>
  </w:num>
  <w:num w:numId="5" w16cid:durableId="2058627412">
    <w:abstractNumId w:val="0"/>
  </w:num>
  <w:num w:numId="6" w16cid:durableId="989863287">
    <w:abstractNumId w:val="1"/>
  </w:num>
  <w:num w:numId="7" w16cid:durableId="293407542">
    <w:abstractNumId w:val="4"/>
  </w:num>
  <w:num w:numId="8" w16cid:durableId="1235417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BA4"/>
    <w:rsid w:val="00031374"/>
    <w:rsid w:val="000A1097"/>
    <w:rsid w:val="000E2A8F"/>
    <w:rsid w:val="0012774F"/>
    <w:rsid w:val="00144B7A"/>
    <w:rsid w:val="00180C6E"/>
    <w:rsid w:val="0029606A"/>
    <w:rsid w:val="002C34F3"/>
    <w:rsid w:val="00364BA4"/>
    <w:rsid w:val="003C63B0"/>
    <w:rsid w:val="004848F3"/>
    <w:rsid w:val="004A75F2"/>
    <w:rsid w:val="004E2EBA"/>
    <w:rsid w:val="005144A9"/>
    <w:rsid w:val="00520165"/>
    <w:rsid w:val="005B1B08"/>
    <w:rsid w:val="00632C3C"/>
    <w:rsid w:val="00662BDB"/>
    <w:rsid w:val="0069232D"/>
    <w:rsid w:val="006A5DF1"/>
    <w:rsid w:val="006B7198"/>
    <w:rsid w:val="006D4AB3"/>
    <w:rsid w:val="006F3B81"/>
    <w:rsid w:val="00780D36"/>
    <w:rsid w:val="007D7198"/>
    <w:rsid w:val="00870F9F"/>
    <w:rsid w:val="008804B6"/>
    <w:rsid w:val="00897AB0"/>
    <w:rsid w:val="008A3553"/>
    <w:rsid w:val="008C69D0"/>
    <w:rsid w:val="008E4608"/>
    <w:rsid w:val="009003D1"/>
    <w:rsid w:val="00947A50"/>
    <w:rsid w:val="00A905AC"/>
    <w:rsid w:val="00B1255C"/>
    <w:rsid w:val="00B153F9"/>
    <w:rsid w:val="00B330D3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107614"/>
  <w15:chartTrackingRefBased/>
  <w15:docId w15:val="{ABEE8C73-B6A9-4C00-9916-46A69D501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E460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359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2024-08-01T07:19:00Z</cp:lastPrinted>
  <dcterms:created xsi:type="dcterms:W3CDTF">2024-07-24T08:19:00Z</dcterms:created>
  <dcterms:modified xsi:type="dcterms:W3CDTF">2024-08-01T07:19:00Z</dcterms:modified>
</cp:coreProperties>
</file>