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462"/>
        <w:gridCol w:w="3141"/>
        <w:gridCol w:w="846"/>
        <w:gridCol w:w="1849"/>
        <w:gridCol w:w="1889"/>
        <w:gridCol w:w="853"/>
        <w:gridCol w:w="1699"/>
        <w:gridCol w:w="1986"/>
        <w:gridCol w:w="2124"/>
        <w:gridCol w:w="765"/>
      </w:tblGrid>
      <w:tr w:rsidR="00E87A69" w:rsidRPr="00213F8F" w:rsidTr="00E87A69">
        <w:trPr>
          <w:jc w:val="center"/>
        </w:trPr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7A69" w:rsidRPr="00213F8F" w:rsidRDefault="00E87A69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7A69" w:rsidRPr="00213F8F" w:rsidRDefault="00E87A69" w:rsidP="00E87A6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87A69" w:rsidRDefault="00E87A69" w:rsidP="00E87A6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E87A69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245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E87A69" w:rsidRPr="00213F8F" w:rsidRDefault="00E87A6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87A69" w:rsidRPr="00213F8F" w:rsidTr="00E87A69">
        <w:trPr>
          <w:trHeight w:val="600"/>
          <w:jc w:val="center"/>
        </w:trPr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Sekwenator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213F8F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E634BA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17560C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17560C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5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87A69" w:rsidRPr="00213F8F" w:rsidTr="00B84CDC">
        <w:trPr>
          <w:trHeight w:val="600"/>
          <w:jc w:val="center"/>
        </w:trPr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Default="00E87A69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e, gwarancja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87A69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87A69" w:rsidRPr="00E634BA" w:rsidRDefault="00E87A6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A69" w:rsidRPr="0017560C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17560C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87A69" w:rsidRPr="00E82014" w:rsidRDefault="00E87A6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B84CDC" w:rsidRPr="00213F8F" w:rsidTr="00B84CDC">
        <w:trPr>
          <w:trHeight w:val="600"/>
          <w:jc w:val="center"/>
        </w:trPr>
        <w:tc>
          <w:tcPr>
            <w:tcW w:w="3439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DC" w:rsidRPr="0017560C" w:rsidRDefault="00B84CDC" w:rsidP="00B84C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B84CDC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B84CDC" w:rsidRPr="00E82014" w:rsidRDefault="00B84CDC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84CDC" w:rsidRPr="00E82014" w:rsidRDefault="00B84CDC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5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B84CDC" w:rsidRPr="00E82014" w:rsidRDefault="00B84CDC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8A0AC9" w:rsidRPr="00A66A9E" w:rsidTr="00B84CDC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A66A9E" w:rsidRDefault="008A0AC9" w:rsidP="00B84CD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A66A9E" w:rsidRDefault="008A0AC9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A66A9E" w:rsidRDefault="008A0AC9" w:rsidP="00B84CD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A66A9E" w:rsidRDefault="008A0AC9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A66A9E" w:rsidRDefault="008A0AC9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A66A9E" w:rsidRDefault="008A0AC9" w:rsidP="00B84CDC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66A9E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66A9E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A66A9E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66A9E" w:rsidTr="00B84CDC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A66A9E" w:rsidRDefault="008A0AC9" w:rsidP="00B84CDC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66A9E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4F3FCC" w:rsidRPr="00A66A9E" w:rsidTr="00B84CDC">
        <w:trPr>
          <w:cantSplit/>
          <w:trHeight w:val="61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4F3FCC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A66A9E" w:rsidP="00B84CDC">
            <w:pPr>
              <w:pStyle w:val="ArialNarow"/>
              <w:rPr>
                <w:bCs w:val="0"/>
                <w:szCs w:val="20"/>
              </w:rPr>
            </w:pPr>
            <w:r w:rsidRPr="00A66A9E">
              <w:rPr>
                <w:bCs w:val="0"/>
                <w:szCs w:val="20"/>
              </w:rPr>
              <w:t>Aparat do rozdziału elektroforetycznego fragmentów DNA metodą kapilarną umożliwiający sekwencjonowanie i analizę długości fragmentów DNA</w:t>
            </w:r>
            <w:r>
              <w:rPr>
                <w:bCs w:val="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4F3FCC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4F3FCC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F3FCC" w:rsidRPr="00A66A9E" w:rsidTr="00B84CDC">
        <w:trPr>
          <w:cantSplit/>
          <w:trHeight w:val="42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4F3FCC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A66A9E" w:rsidP="00B84CDC">
            <w:pPr>
              <w:pStyle w:val="ArialNarow"/>
              <w:rPr>
                <w:bCs w:val="0"/>
                <w:szCs w:val="20"/>
              </w:rPr>
            </w:pPr>
            <w:r w:rsidRPr="00A66A9E">
              <w:rPr>
                <w:bCs w:val="0"/>
                <w:szCs w:val="20"/>
              </w:rPr>
              <w:t>Aparat 8 kapilarowy</w:t>
            </w:r>
            <w:r>
              <w:rPr>
                <w:bCs w:val="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F269B0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F3FCC" w:rsidRPr="00A66A9E" w:rsidRDefault="004F3FCC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 xml:space="preserve">Co najmniej </w:t>
            </w:r>
            <w:r w:rsidRPr="00A66A9E">
              <w:rPr>
                <w:rFonts w:ascii="Arial Narrow" w:hAnsi="Arial Narrow" w:cs="Calibri"/>
                <w:sz w:val="20"/>
                <w:szCs w:val="20"/>
              </w:rPr>
              <w:t>2 długości oferowanych kapilar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System detekcji w oparciu o laser na ciele stałym o długości fali 505 nm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skalibrowania aparatu do pracy z 8 różnymi sygnałami fluorescencji/barwnikami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Automatyczny podajnik na 96 próbek; możliwość pracy z czterema płytkami 96-dołkowymi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ustalania kolejności próbek pobieranych z płytki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pobierania próbek do analizy sekwencjonowania jak i analizy fragmentów DNA umieszczonych na jednej płytce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stosowania wielu różnych zestawów do sekwencjonowania (do matryc krótkich, do matryc długich, matryc bogatych w pary GC, matryc bogatych w pary AT)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System do sekwencjonowania wyposażony w wewnętrzny dysk SSD o pojemności 512 GB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Prekonfigurowany zestaw komputerowy typu desktop wraz z oprogramowaniem koniecznym do sterowania urządzeniem, kolekcji danych, analizy sekwencji DNA, analizy fragmentów DNA oraz automatycznego nazywania alleli, umożliwia badanie SNP, mikrosatelit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Aparat wyposażony w wbudowany, interaktywny wyświetlacz pozwalający na opcjonalne zarządzanie/sterowanie urządzeniem</w:t>
            </w:r>
            <w:r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Autokalibracja systemu - system nie wymagający przeprowadzania kalibracji przez użytkownika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System wyposażony w łącze USB oraz porty ethernet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55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podłączenia aparatu do sieci celem zdalnego monitorowania: przebiegu reakcji, podglądu wyników w czasie rzeczywistym oraz otrzymywaniu powiadomień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Oprogramowanie wyposażone w system RFID pozwalające na monitorowanie zużycia odczynników i elementów zużywalnych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41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Calibri"/>
                <w:sz w:val="20"/>
                <w:szCs w:val="20"/>
              </w:rPr>
            </w:pPr>
            <w:r w:rsidRPr="00A66A9E">
              <w:rPr>
                <w:rFonts w:ascii="Arial Narrow" w:hAnsi="Arial Narrow" w:cs="Calibri"/>
                <w:sz w:val="20"/>
                <w:szCs w:val="20"/>
              </w:rPr>
              <w:t>Możliwość zastosowania polimeru uniwersalnego do sekwencjonowania i analizy fragmentów</w:t>
            </w:r>
            <w:r w:rsidR="00F418FD">
              <w:rPr>
                <w:rFonts w:ascii="Arial Narrow" w:hAnsi="Arial Narrow" w:cs="Calibri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A66A9E" w:rsidRPr="00A66A9E" w:rsidTr="00B84CDC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A66A9E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A66A9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66A9E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A66A9E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A66A9E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A66A9E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A66A9E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A66A9E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A66A9E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zakupów</w:t>
            </w:r>
            <w:r w:rsidR="00A727C0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A66A9E" w:rsidRP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A66A9E" w:rsidRP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66A9E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66A9E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41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A66A9E" w:rsidRPr="00A66A9E" w:rsidTr="00B84CDC">
        <w:trPr>
          <w:cantSplit/>
          <w:trHeight w:hRule="exact" w:val="54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 w:rsidR="007E550F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418FD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8FD" w:rsidRPr="00A66A9E" w:rsidRDefault="00F418FD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8FD" w:rsidRPr="00A66A9E" w:rsidRDefault="00F418FD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Zdalne monitorowanie aparatu</w:t>
            </w:r>
            <w:r w:rsidRPr="00F418FD">
              <w:rPr>
                <w:rFonts w:ascii="Arial Narrow" w:hAnsi="Arial Narrow" w:cs="Times New Roman"/>
                <w:sz w:val="20"/>
                <w:szCs w:val="20"/>
              </w:rPr>
              <w:t xml:space="preserve"> przez autoryzowany serwis celem rozwiązania problemów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18FD" w:rsidRPr="00A66A9E" w:rsidRDefault="00590F6F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418FD" w:rsidRPr="00A66A9E" w:rsidRDefault="00F418FD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A66A9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66A9E" w:rsidRPr="00A66A9E" w:rsidTr="00B84CDC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A66A9E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66A9E" w:rsidRPr="00A66A9E" w:rsidRDefault="00A66A9E" w:rsidP="00B84CD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66A9E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66A9E" w:rsidRPr="00A66A9E" w:rsidRDefault="00A66A9E" w:rsidP="00B84CDC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73D0B" w:rsidRDefault="00873D0B">
      <w:r>
        <w:separator/>
      </w:r>
    </w:p>
  </w:endnote>
  <w:endnote w:type="continuationSeparator" w:id="0">
    <w:p w:rsidR="00873D0B" w:rsidRDefault="00873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827F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17D2" w:rsidRDefault="004017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73D0B" w:rsidRDefault="00873D0B">
      <w:r>
        <w:rPr>
          <w:color w:val="000000"/>
        </w:rPr>
        <w:separator/>
      </w:r>
    </w:p>
  </w:footnote>
  <w:footnote w:type="continuationSeparator" w:id="0">
    <w:p w:rsidR="00873D0B" w:rsidRDefault="00873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17D2" w:rsidRDefault="004017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4017D2">
    <w:pPr>
      <w:pStyle w:val="Nagwek"/>
      <w:tabs>
        <w:tab w:val="clear" w:pos="4536"/>
        <w:tab w:val="clear" w:pos="9072"/>
        <w:tab w:val="left" w:pos="1377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87A69">
      <w:rPr>
        <w:rFonts w:ascii="Arial Narrow" w:hAnsi="Arial Narrow"/>
        <w:sz w:val="22"/>
      </w:rPr>
      <w:t>102/2024</w:t>
    </w:r>
    <w:r w:rsidR="004017D2">
      <w:rPr>
        <w:rFonts w:ascii="Arial Narrow" w:hAnsi="Arial Narrow"/>
        <w:sz w:val="22"/>
      </w:rPr>
      <w:tab/>
      <w:t>Załącznik nr 8</w:t>
    </w:r>
  </w:p>
  <w:p w:rsidR="004F3FCC" w:rsidRPr="001F32C3" w:rsidRDefault="004F3FCC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E87A69">
      <w:rPr>
        <w:rFonts w:ascii="Arial Narrow" w:hAnsi="Arial Narrow"/>
        <w:sz w:val="22"/>
      </w:rPr>
      <w:t xml:space="preserve"> techniczna – zadanie 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017D2" w:rsidRDefault="004017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315858">
    <w:abstractNumId w:val="16"/>
  </w:num>
  <w:num w:numId="2" w16cid:durableId="836456702">
    <w:abstractNumId w:val="17"/>
  </w:num>
  <w:num w:numId="3" w16cid:durableId="1022247282">
    <w:abstractNumId w:val="15"/>
  </w:num>
  <w:num w:numId="4" w16cid:durableId="224990605">
    <w:abstractNumId w:val="0"/>
  </w:num>
  <w:num w:numId="5" w16cid:durableId="1249538810">
    <w:abstractNumId w:val="9"/>
  </w:num>
  <w:num w:numId="6" w16cid:durableId="993796426">
    <w:abstractNumId w:val="3"/>
  </w:num>
  <w:num w:numId="7" w16cid:durableId="1779989292">
    <w:abstractNumId w:val="8"/>
  </w:num>
  <w:num w:numId="8" w16cid:durableId="1623800202">
    <w:abstractNumId w:val="14"/>
  </w:num>
  <w:num w:numId="9" w16cid:durableId="2124423195">
    <w:abstractNumId w:val="1"/>
  </w:num>
  <w:num w:numId="10" w16cid:durableId="2029060324">
    <w:abstractNumId w:val="7"/>
  </w:num>
  <w:num w:numId="11" w16cid:durableId="637607578">
    <w:abstractNumId w:val="10"/>
  </w:num>
  <w:num w:numId="12" w16cid:durableId="159858835">
    <w:abstractNumId w:val="5"/>
  </w:num>
  <w:num w:numId="13" w16cid:durableId="499389603">
    <w:abstractNumId w:val="18"/>
  </w:num>
  <w:num w:numId="14" w16cid:durableId="1974364061">
    <w:abstractNumId w:val="2"/>
  </w:num>
  <w:num w:numId="15" w16cid:durableId="924075237">
    <w:abstractNumId w:val="11"/>
  </w:num>
  <w:num w:numId="16" w16cid:durableId="2010405298">
    <w:abstractNumId w:val="12"/>
  </w:num>
  <w:num w:numId="17" w16cid:durableId="2142844105">
    <w:abstractNumId w:val="13"/>
  </w:num>
  <w:num w:numId="18" w16cid:durableId="171141084">
    <w:abstractNumId w:val="4"/>
  </w:num>
  <w:num w:numId="19" w16cid:durableId="1181429264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07007"/>
    <w:rsid w:val="00314FDF"/>
    <w:rsid w:val="00321E03"/>
    <w:rsid w:val="0032273F"/>
    <w:rsid w:val="00322F6B"/>
    <w:rsid w:val="00325B86"/>
    <w:rsid w:val="00333637"/>
    <w:rsid w:val="003338F3"/>
    <w:rsid w:val="0033502F"/>
    <w:rsid w:val="00335117"/>
    <w:rsid w:val="00336732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17D2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0F6F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576E1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731A1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50F"/>
    <w:rsid w:val="007E5856"/>
    <w:rsid w:val="00800117"/>
    <w:rsid w:val="008021FE"/>
    <w:rsid w:val="00804A39"/>
    <w:rsid w:val="00804E40"/>
    <w:rsid w:val="00807E78"/>
    <w:rsid w:val="00814028"/>
    <w:rsid w:val="00815931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3D0B"/>
    <w:rsid w:val="008740CC"/>
    <w:rsid w:val="00875D6D"/>
    <w:rsid w:val="00880552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27C0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093C"/>
    <w:rsid w:val="00B64333"/>
    <w:rsid w:val="00B669AF"/>
    <w:rsid w:val="00B72183"/>
    <w:rsid w:val="00B7224C"/>
    <w:rsid w:val="00B84470"/>
    <w:rsid w:val="00B84CDC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400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87A69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17F8A"/>
    <w:rsid w:val="00F24123"/>
    <w:rsid w:val="00F24217"/>
    <w:rsid w:val="00F269B0"/>
    <w:rsid w:val="00F27AD2"/>
    <w:rsid w:val="00F35CFC"/>
    <w:rsid w:val="00F362D2"/>
    <w:rsid w:val="00F37A23"/>
    <w:rsid w:val="00F418FD"/>
    <w:rsid w:val="00F46105"/>
    <w:rsid w:val="00F51B8F"/>
    <w:rsid w:val="00F52C0F"/>
    <w:rsid w:val="00F62471"/>
    <w:rsid w:val="00F65821"/>
    <w:rsid w:val="00F72901"/>
    <w:rsid w:val="00F80DE9"/>
    <w:rsid w:val="00F827F1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B546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8FB72"/>
  <w15:docId w15:val="{ABE58BD7-97C8-4E3F-93F4-7C27E260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7D8FE-10EF-4DF6-8979-3C6717B7B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620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23</cp:revision>
  <cp:lastPrinted>2023-03-08T07:47:00Z</cp:lastPrinted>
  <dcterms:created xsi:type="dcterms:W3CDTF">2023-02-24T11:37:00Z</dcterms:created>
  <dcterms:modified xsi:type="dcterms:W3CDTF">2024-08-09T09:44:00Z</dcterms:modified>
</cp:coreProperties>
</file>