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960611" w14:textId="08F0B259" w:rsidR="001E7FF8" w:rsidRPr="001E7FF8" w:rsidRDefault="001E7FF8" w:rsidP="001E7FF8">
      <w:pPr>
        <w:rPr>
          <w:rFonts w:ascii="Arial Narrow" w:hAnsi="Arial Narrow"/>
          <w:b/>
          <w:bCs/>
        </w:rPr>
      </w:pPr>
      <w:r w:rsidRPr="001E7FF8">
        <w:rPr>
          <w:rFonts w:ascii="Arial Narrow" w:hAnsi="Arial Narrow"/>
        </w:rPr>
        <w:t>2024/BZP 00453922/01</w:t>
      </w:r>
      <w:r w:rsidRPr="001E7FF8">
        <w:rPr>
          <w:rFonts w:ascii="Arial Narrow" w:hAnsi="Arial Narrow"/>
          <w:b/>
          <w:bCs/>
        </w:rPr>
        <w:t xml:space="preserve"> </w:t>
      </w:r>
      <w:r w:rsidRPr="001E7FF8">
        <w:rPr>
          <w:rFonts w:ascii="Arial Narrow" w:hAnsi="Arial Narrow"/>
          <w:b/>
          <w:bCs/>
        </w:rPr>
        <w:tab/>
      </w:r>
      <w:r w:rsidRPr="001E7FF8">
        <w:rPr>
          <w:rFonts w:ascii="Arial Narrow" w:hAnsi="Arial Narrow"/>
          <w:b/>
          <w:bCs/>
        </w:rPr>
        <w:tab/>
      </w:r>
      <w:r w:rsidRPr="001E7FF8">
        <w:rPr>
          <w:rFonts w:ascii="Arial Narrow" w:hAnsi="Arial Narrow"/>
          <w:b/>
          <w:bCs/>
        </w:rPr>
        <w:tab/>
      </w:r>
      <w:r w:rsidRPr="001E7FF8">
        <w:rPr>
          <w:rFonts w:ascii="Arial Narrow" w:hAnsi="Arial Narrow"/>
          <w:b/>
          <w:bCs/>
        </w:rPr>
        <w:tab/>
      </w:r>
      <w:r w:rsidRPr="001E7FF8">
        <w:rPr>
          <w:rFonts w:ascii="Arial Narrow" w:hAnsi="Arial Narrow"/>
          <w:b/>
          <w:bCs/>
        </w:rPr>
        <w:t>Ogłoszenie o zamówieniu z dnia 12.08.2024</w:t>
      </w:r>
    </w:p>
    <w:p w14:paraId="37EBC32E" w14:textId="5E73991C" w:rsidR="001E7FF8" w:rsidRPr="001E7FF8" w:rsidRDefault="001E7FF8" w:rsidP="001E7FF8">
      <w:pPr>
        <w:rPr>
          <w:rFonts w:ascii="Arial Narrow" w:hAnsi="Arial Narrow"/>
        </w:rPr>
      </w:pPr>
    </w:p>
    <w:p w14:paraId="4C649711" w14:textId="77777777" w:rsidR="001E7FF8" w:rsidRPr="001E7FF8" w:rsidRDefault="001E7FF8" w:rsidP="001E7FF8">
      <w:pPr>
        <w:jc w:val="center"/>
        <w:rPr>
          <w:rFonts w:ascii="Arial Narrow" w:hAnsi="Arial Narrow"/>
          <w:b/>
          <w:bCs/>
          <w:sz w:val="24"/>
          <w:szCs w:val="24"/>
        </w:rPr>
      </w:pPr>
      <w:r w:rsidRPr="001E7FF8">
        <w:rPr>
          <w:rFonts w:ascii="Arial Narrow" w:hAnsi="Arial Narrow"/>
        </w:rPr>
        <w:t>Ogłoszenie o zamówieniu</w:t>
      </w:r>
      <w:r w:rsidRPr="001E7FF8">
        <w:rPr>
          <w:rFonts w:ascii="Arial Narrow" w:hAnsi="Arial Narrow"/>
        </w:rPr>
        <w:br/>
        <w:t>Dostawy</w:t>
      </w:r>
      <w:r w:rsidRPr="001E7FF8">
        <w:rPr>
          <w:rFonts w:ascii="Arial Narrow" w:hAnsi="Arial Narrow"/>
        </w:rPr>
        <w:br/>
      </w:r>
      <w:r w:rsidRPr="001E7FF8">
        <w:rPr>
          <w:rFonts w:ascii="Arial Narrow" w:hAnsi="Arial Narrow"/>
          <w:b/>
          <w:bCs/>
          <w:sz w:val="24"/>
          <w:szCs w:val="24"/>
        </w:rPr>
        <w:t xml:space="preserve">Dostawy sukcesywne </w:t>
      </w:r>
      <w:proofErr w:type="spellStart"/>
      <w:r w:rsidRPr="001E7FF8">
        <w:rPr>
          <w:rFonts w:ascii="Arial Narrow" w:hAnsi="Arial Narrow"/>
          <w:b/>
          <w:bCs/>
          <w:sz w:val="24"/>
          <w:szCs w:val="24"/>
        </w:rPr>
        <w:t>radiofarmaceutyków</w:t>
      </w:r>
      <w:proofErr w:type="spellEnd"/>
      <w:r w:rsidRPr="001E7FF8">
        <w:rPr>
          <w:rFonts w:ascii="Arial Narrow" w:hAnsi="Arial Narrow"/>
          <w:b/>
          <w:bCs/>
          <w:sz w:val="24"/>
          <w:szCs w:val="24"/>
        </w:rPr>
        <w:t xml:space="preserve"> i zestawów do sporządzania </w:t>
      </w:r>
      <w:proofErr w:type="spellStart"/>
      <w:r w:rsidRPr="001E7FF8">
        <w:rPr>
          <w:rFonts w:ascii="Arial Narrow" w:hAnsi="Arial Narrow"/>
          <w:b/>
          <w:bCs/>
          <w:sz w:val="24"/>
          <w:szCs w:val="24"/>
        </w:rPr>
        <w:t>radiofarmaceutyków</w:t>
      </w:r>
      <w:proofErr w:type="spellEnd"/>
      <w:r w:rsidRPr="001E7FF8">
        <w:rPr>
          <w:rFonts w:ascii="Arial Narrow" w:hAnsi="Arial Narrow"/>
          <w:b/>
          <w:bCs/>
          <w:sz w:val="24"/>
          <w:szCs w:val="24"/>
        </w:rPr>
        <w:t xml:space="preserve"> na okres 24-miesięcy</w:t>
      </w:r>
    </w:p>
    <w:p w14:paraId="4A044942" w14:textId="77777777" w:rsidR="001E7FF8" w:rsidRPr="001E7FF8" w:rsidRDefault="001E7FF8" w:rsidP="001E7FF8">
      <w:pPr>
        <w:spacing w:line="240" w:lineRule="auto"/>
        <w:rPr>
          <w:rFonts w:ascii="Arial Narrow" w:hAnsi="Arial Narrow"/>
        </w:rPr>
      </w:pPr>
      <w:r w:rsidRPr="001E7FF8">
        <w:rPr>
          <w:rFonts w:ascii="Arial Narrow" w:hAnsi="Arial Narrow"/>
        </w:rPr>
        <w:t>SEKCJA I - ZAMAWIAJĄCY</w:t>
      </w:r>
    </w:p>
    <w:p w14:paraId="217B39E7"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1.1.) Rola zamawiającego</w:t>
      </w:r>
    </w:p>
    <w:p w14:paraId="0F690CFE" w14:textId="77777777" w:rsidR="001E7FF8" w:rsidRPr="001E7FF8" w:rsidRDefault="001E7FF8" w:rsidP="001E7FF8">
      <w:pPr>
        <w:spacing w:line="240" w:lineRule="auto"/>
        <w:rPr>
          <w:rFonts w:ascii="Arial Narrow" w:hAnsi="Arial Narrow"/>
        </w:rPr>
      </w:pPr>
      <w:r w:rsidRPr="001E7FF8">
        <w:rPr>
          <w:rFonts w:ascii="Arial Narrow" w:hAnsi="Arial Narrow"/>
        </w:rPr>
        <w:t>Postępowanie prowadzone jest samodzielnie przez zamawiającego</w:t>
      </w:r>
    </w:p>
    <w:p w14:paraId="4C2416FB"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1.2.) Nazwa zamawiającego: </w:t>
      </w:r>
      <w:r w:rsidRPr="001E7FF8">
        <w:rPr>
          <w:rFonts w:ascii="Arial Narrow" w:hAnsi="Arial Narrow"/>
        </w:rPr>
        <w:t>10 Wojskowy Szpital Kliniczny z Polikliniką Samodzielny Publiczny Zakład Opieki Zdrowotnej</w:t>
      </w:r>
    </w:p>
    <w:p w14:paraId="1F92898E"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1.3.) Oddział zamawiającego: </w:t>
      </w:r>
      <w:r w:rsidRPr="001E7FF8">
        <w:rPr>
          <w:rFonts w:ascii="Arial Narrow" w:hAnsi="Arial Narrow"/>
        </w:rPr>
        <w:t>Sekcja Zamówień Publicznych</w:t>
      </w:r>
    </w:p>
    <w:p w14:paraId="53B3D56A"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1.4) Krajowy Numer Identyfikacyjny: </w:t>
      </w:r>
      <w:r w:rsidRPr="001E7FF8">
        <w:rPr>
          <w:rFonts w:ascii="Arial Narrow" w:hAnsi="Arial Narrow"/>
        </w:rPr>
        <w:t>REGON 090538318</w:t>
      </w:r>
    </w:p>
    <w:p w14:paraId="350F32A1"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1.5) Adres zamawiającego</w:t>
      </w:r>
    </w:p>
    <w:p w14:paraId="23160C47"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1.5.1.) Ulica: </w:t>
      </w:r>
      <w:r w:rsidRPr="001E7FF8">
        <w:rPr>
          <w:rFonts w:ascii="Arial Narrow" w:hAnsi="Arial Narrow"/>
        </w:rPr>
        <w:t>Powstańców Warszawy 5</w:t>
      </w:r>
    </w:p>
    <w:p w14:paraId="1FE1C5B4"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1.5.2.) Miejscowość: </w:t>
      </w:r>
      <w:r w:rsidRPr="001E7FF8">
        <w:rPr>
          <w:rFonts w:ascii="Arial Narrow" w:hAnsi="Arial Narrow"/>
        </w:rPr>
        <w:t>Bydgoszcz</w:t>
      </w:r>
    </w:p>
    <w:p w14:paraId="336A4FED"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1.5.3.) Kod pocztowy: </w:t>
      </w:r>
      <w:r w:rsidRPr="001E7FF8">
        <w:rPr>
          <w:rFonts w:ascii="Arial Narrow" w:hAnsi="Arial Narrow"/>
        </w:rPr>
        <w:t>85-681</w:t>
      </w:r>
    </w:p>
    <w:p w14:paraId="10890028"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1.5.4.) Województwo: </w:t>
      </w:r>
      <w:r w:rsidRPr="001E7FF8">
        <w:rPr>
          <w:rFonts w:ascii="Arial Narrow" w:hAnsi="Arial Narrow"/>
        </w:rPr>
        <w:t>kujawsko-pomorskie</w:t>
      </w:r>
    </w:p>
    <w:p w14:paraId="72D7B5D3"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1.5.5.) Kraj: </w:t>
      </w:r>
      <w:r w:rsidRPr="001E7FF8">
        <w:rPr>
          <w:rFonts w:ascii="Arial Narrow" w:hAnsi="Arial Narrow"/>
        </w:rPr>
        <w:t>Polska</w:t>
      </w:r>
    </w:p>
    <w:p w14:paraId="586761CD"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1.5.6.) Lokalizacja NUTS 3: </w:t>
      </w:r>
      <w:r w:rsidRPr="001E7FF8">
        <w:rPr>
          <w:rFonts w:ascii="Arial Narrow" w:hAnsi="Arial Narrow"/>
        </w:rPr>
        <w:t>PL613 - Bydgosko-toruński</w:t>
      </w:r>
    </w:p>
    <w:p w14:paraId="111FE2F2"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1.5.7.) Numer telefonu: </w:t>
      </w:r>
      <w:r w:rsidRPr="001E7FF8">
        <w:rPr>
          <w:rFonts w:ascii="Arial Narrow" w:hAnsi="Arial Narrow"/>
        </w:rPr>
        <w:t>261 417 449</w:t>
      </w:r>
    </w:p>
    <w:p w14:paraId="0F521FDB"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1.5.9.) Adres poczty elektronicznej: </w:t>
      </w:r>
      <w:r w:rsidRPr="001E7FF8">
        <w:rPr>
          <w:rFonts w:ascii="Arial Narrow" w:hAnsi="Arial Narrow"/>
        </w:rPr>
        <w:t>barbara.choroszynska@10wsk.mil.pl</w:t>
      </w:r>
    </w:p>
    <w:p w14:paraId="5C9CC20A"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1.5.10.) Adres strony internetowej zamawiającego: </w:t>
      </w:r>
      <w:r w:rsidRPr="001E7FF8">
        <w:rPr>
          <w:rFonts w:ascii="Arial Narrow" w:hAnsi="Arial Narrow"/>
        </w:rPr>
        <w:t>www.10wsk.mil.pl</w:t>
      </w:r>
    </w:p>
    <w:p w14:paraId="04CCDD4B"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1.6.) Rodzaj zamawiającego: </w:t>
      </w:r>
      <w:r w:rsidRPr="001E7FF8">
        <w:rPr>
          <w:rFonts w:ascii="Arial Narrow" w:hAnsi="Arial Narrow"/>
        </w:rPr>
        <w:t>Zamawiający publiczny - jednostka sektora finansów publicznych - samodzielny publiczny zakład opieki zdrowotnej</w:t>
      </w:r>
    </w:p>
    <w:p w14:paraId="425229B0"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1.7.) Przedmiot działalności zamawiającego: </w:t>
      </w:r>
      <w:r w:rsidRPr="001E7FF8">
        <w:rPr>
          <w:rFonts w:ascii="Arial Narrow" w:hAnsi="Arial Narrow"/>
        </w:rPr>
        <w:t>Zdrowie</w:t>
      </w:r>
    </w:p>
    <w:p w14:paraId="65161B8D" w14:textId="77777777" w:rsidR="001E7FF8" w:rsidRPr="001E7FF8" w:rsidRDefault="001E7FF8" w:rsidP="001E7FF8">
      <w:pPr>
        <w:spacing w:line="240" w:lineRule="auto"/>
        <w:rPr>
          <w:rFonts w:ascii="Arial Narrow" w:hAnsi="Arial Narrow"/>
        </w:rPr>
      </w:pPr>
      <w:r w:rsidRPr="001E7FF8">
        <w:rPr>
          <w:rFonts w:ascii="Arial Narrow" w:hAnsi="Arial Narrow"/>
        </w:rPr>
        <w:t>SEKCJA II – INFORMACJE PODSTAWOWE</w:t>
      </w:r>
    </w:p>
    <w:p w14:paraId="1C2BEF87"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2.1.) Ogłoszenie dotyczy:</w:t>
      </w:r>
    </w:p>
    <w:p w14:paraId="5C90D8D2" w14:textId="77777777" w:rsidR="001E7FF8" w:rsidRPr="001E7FF8" w:rsidRDefault="001E7FF8" w:rsidP="001E7FF8">
      <w:pPr>
        <w:spacing w:line="240" w:lineRule="auto"/>
        <w:rPr>
          <w:rFonts w:ascii="Arial Narrow" w:hAnsi="Arial Narrow"/>
        </w:rPr>
      </w:pPr>
      <w:r w:rsidRPr="001E7FF8">
        <w:rPr>
          <w:rFonts w:ascii="Arial Narrow" w:hAnsi="Arial Narrow"/>
        </w:rPr>
        <w:t>Zamówienia publicznego</w:t>
      </w:r>
    </w:p>
    <w:p w14:paraId="3BDAD4C5"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2.2.) Ogłoszenie dotyczy usług społecznych i innych szczególnych usług: </w:t>
      </w:r>
      <w:r w:rsidRPr="001E7FF8">
        <w:rPr>
          <w:rFonts w:ascii="Arial Narrow" w:hAnsi="Arial Narrow"/>
        </w:rPr>
        <w:t>Nie</w:t>
      </w:r>
    </w:p>
    <w:p w14:paraId="5521534B"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2.3.) Nazwa zamówienia albo umowy ramowej:</w:t>
      </w:r>
    </w:p>
    <w:p w14:paraId="7A855A41" w14:textId="77777777" w:rsidR="001E7FF8" w:rsidRPr="001E7FF8" w:rsidRDefault="001E7FF8" w:rsidP="001E7FF8">
      <w:pPr>
        <w:spacing w:line="240" w:lineRule="auto"/>
        <w:rPr>
          <w:rFonts w:ascii="Arial Narrow" w:hAnsi="Arial Narrow"/>
        </w:rPr>
      </w:pPr>
      <w:r w:rsidRPr="001E7FF8">
        <w:rPr>
          <w:rFonts w:ascii="Arial Narrow" w:hAnsi="Arial Narrow"/>
        </w:rPr>
        <w:t xml:space="preserve">Dostawy sukcesywne </w:t>
      </w:r>
      <w:proofErr w:type="spellStart"/>
      <w:r w:rsidRPr="001E7FF8">
        <w:rPr>
          <w:rFonts w:ascii="Arial Narrow" w:hAnsi="Arial Narrow"/>
        </w:rPr>
        <w:t>radiofarmaceutyków</w:t>
      </w:r>
      <w:proofErr w:type="spellEnd"/>
      <w:r w:rsidRPr="001E7FF8">
        <w:rPr>
          <w:rFonts w:ascii="Arial Narrow" w:hAnsi="Arial Narrow"/>
        </w:rPr>
        <w:t xml:space="preserve"> i zestawów do sporządzania </w:t>
      </w:r>
      <w:proofErr w:type="spellStart"/>
      <w:r w:rsidRPr="001E7FF8">
        <w:rPr>
          <w:rFonts w:ascii="Arial Narrow" w:hAnsi="Arial Narrow"/>
        </w:rPr>
        <w:t>radiofarmaceutyków</w:t>
      </w:r>
      <w:proofErr w:type="spellEnd"/>
      <w:r w:rsidRPr="001E7FF8">
        <w:rPr>
          <w:rFonts w:ascii="Arial Narrow" w:hAnsi="Arial Narrow"/>
        </w:rPr>
        <w:t xml:space="preserve"> na okres 24-miesięcy</w:t>
      </w:r>
    </w:p>
    <w:p w14:paraId="68E47309"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2.4.) Identyfikator postępowania: </w:t>
      </w:r>
      <w:r w:rsidRPr="001E7FF8">
        <w:rPr>
          <w:rFonts w:ascii="Arial Narrow" w:hAnsi="Arial Narrow"/>
        </w:rPr>
        <w:t>ocds-148610-5e9c72a0-22c5-4627-8da7-32fd8031cc8b</w:t>
      </w:r>
    </w:p>
    <w:p w14:paraId="1F1E1130"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2.5.) Numer ogłoszenia: </w:t>
      </w:r>
      <w:r w:rsidRPr="001E7FF8">
        <w:rPr>
          <w:rFonts w:ascii="Arial Narrow" w:hAnsi="Arial Narrow"/>
        </w:rPr>
        <w:t>2024/BZP 00453922</w:t>
      </w:r>
    </w:p>
    <w:p w14:paraId="5F862E02"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2.6.) Wersja ogłoszenia: </w:t>
      </w:r>
      <w:r w:rsidRPr="001E7FF8">
        <w:rPr>
          <w:rFonts w:ascii="Arial Narrow" w:hAnsi="Arial Narrow"/>
        </w:rPr>
        <w:t>01</w:t>
      </w:r>
    </w:p>
    <w:p w14:paraId="399FFF2F" w14:textId="77777777" w:rsidR="001E7FF8" w:rsidRPr="001E7FF8" w:rsidRDefault="001E7FF8" w:rsidP="001E7FF8">
      <w:pPr>
        <w:spacing w:line="240" w:lineRule="auto"/>
        <w:rPr>
          <w:rFonts w:ascii="Arial Narrow" w:hAnsi="Arial Narrow"/>
          <w:b/>
          <w:bCs/>
        </w:rPr>
      </w:pPr>
      <w:r w:rsidRPr="001E7FF8">
        <w:rPr>
          <w:rFonts w:ascii="Arial Narrow" w:hAnsi="Arial Narrow"/>
          <w:b/>
          <w:bCs/>
        </w:rPr>
        <w:lastRenderedPageBreak/>
        <w:t>2.7.) Data ogłoszenia: </w:t>
      </w:r>
      <w:r w:rsidRPr="001E7FF8">
        <w:rPr>
          <w:rFonts w:ascii="Arial Narrow" w:hAnsi="Arial Narrow"/>
        </w:rPr>
        <w:t>2024-08-12</w:t>
      </w:r>
    </w:p>
    <w:p w14:paraId="4A0D7C99"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2.8.) Zamówienie albo umowa ramowa zostały ujęte w planie postępowań: </w:t>
      </w:r>
      <w:r w:rsidRPr="001E7FF8">
        <w:rPr>
          <w:rFonts w:ascii="Arial Narrow" w:hAnsi="Arial Narrow"/>
        </w:rPr>
        <w:t>Tak</w:t>
      </w:r>
    </w:p>
    <w:p w14:paraId="0271E136"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2.9.) Numer planu postępowań w BZP: </w:t>
      </w:r>
      <w:r w:rsidRPr="001E7FF8">
        <w:rPr>
          <w:rFonts w:ascii="Arial Narrow" w:hAnsi="Arial Narrow"/>
        </w:rPr>
        <w:t>2024/BZP 00209094/07/P</w:t>
      </w:r>
    </w:p>
    <w:p w14:paraId="65D9901C"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2.10.) Identyfikator pozycji planu postępowań:</w:t>
      </w:r>
    </w:p>
    <w:p w14:paraId="667A648E" w14:textId="77777777" w:rsidR="001E7FF8" w:rsidRPr="001E7FF8" w:rsidRDefault="001E7FF8" w:rsidP="001E7FF8">
      <w:pPr>
        <w:spacing w:line="240" w:lineRule="auto"/>
        <w:rPr>
          <w:rFonts w:ascii="Arial Narrow" w:hAnsi="Arial Narrow"/>
        </w:rPr>
      </w:pPr>
      <w:r w:rsidRPr="001E7FF8">
        <w:rPr>
          <w:rFonts w:ascii="Arial Narrow" w:hAnsi="Arial Narrow"/>
        </w:rPr>
        <w:t xml:space="preserve">1.2.14 </w:t>
      </w:r>
      <w:proofErr w:type="spellStart"/>
      <w:r w:rsidRPr="001E7FF8">
        <w:rPr>
          <w:rFonts w:ascii="Arial Narrow" w:hAnsi="Arial Narrow"/>
        </w:rPr>
        <w:t>Radiofarmaceutyki</w:t>
      </w:r>
      <w:proofErr w:type="spellEnd"/>
    </w:p>
    <w:p w14:paraId="00707907"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2.11.) O udzielenie zamówienia mogą ubiegać się wyłącznie wykonawcy, o których mowa w art. 94 ustawy: </w:t>
      </w:r>
      <w:r w:rsidRPr="001E7FF8">
        <w:rPr>
          <w:rFonts w:ascii="Arial Narrow" w:hAnsi="Arial Narrow"/>
        </w:rPr>
        <w:t>Nie</w:t>
      </w:r>
    </w:p>
    <w:p w14:paraId="75DFA20F"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2.14.) Czy zamówienie albo umowa ramowa dotyczy projektu lub programu współfinansowanego ze środków Unii Europejskiej: </w:t>
      </w:r>
      <w:r w:rsidRPr="001E7FF8">
        <w:rPr>
          <w:rFonts w:ascii="Arial Narrow" w:hAnsi="Arial Narrow"/>
        </w:rPr>
        <w:t>Nie</w:t>
      </w:r>
    </w:p>
    <w:p w14:paraId="1F591336"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2.16.) Tryb udzielenia zamówienia wraz z podstawą prawną</w:t>
      </w:r>
    </w:p>
    <w:p w14:paraId="3742C414" w14:textId="77777777" w:rsidR="001E7FF8" w:rsidRPr="001E7FF8" w:rsidRDefault="001E7FF8" w:rsidP="001E7FF8">
      <w:pPr>
        <w:spacing w:line="240" w:lineRule="auto"/>
        <w:rPr>
          <w:rFonts w:ascii="Arial Narrow" w:hAnsi="Arial Narrow"/>
        </w:rPr>
      </w:pPr>
      <w:r w:rsidRPr="001E7FF8">
        <w:rPr>
          <w:rFonts w:ascii="Arial Narrow" w:hAnsi="Arial Narrow"/>
        </w:rPr>
        <w:t>Zamówienie udzielane jest w trybie podstawowym na podstawie: art. 275 pkt 1 ustawy</w:t>
      </w:r>
    </w:p>
    <w:p w14:paraId="1768F55B" w14:textId="77777777" w:rsidR="001E7FF8" w:rsidRPr="001E7FF8" w:rsidRDefault="001E7FF8" w:rsidP="001E7FF8">
      <w:pPr>
        <w:spacing w:line="240" w:lineRule="auto"/>
        <w:rPr>
          <w:rFonts w:ascii="Arial Narrow" w:hAnsi="Arial Narrow"/>
        </w:rPr>
      </w:pPr>
      <w:r w:rsidRPr="001E7FF8">
        <w:rPr>
          <w:rFonts w:ascii="Arial Narrow" w:hAnsi="Arial Narrow"/>
        </w:rPr>
        <w:t>SEKCJA III – UDOSTĘPNIANIE DOKUMENTÓW ZAMÓWIENIA I KOMUNIKACJA</w:t>
      </w:r>
    </w:p>
    <w:p w14:paraId="30995F7A"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3.1.) Adres strony internetowej prowadzonego postępowania</w:t>
      </w:r>
    </w:p>
    <w:p w14:paraId="06F0A6BD" w14:textId="77777777" w:rsidR="001E7FF8" w:rsidRPr="001E7FF8" w:rsidRDefault="001E7FF8" w:rsidP="001E7FF8">
      <w:pPr>
        <w:spacing w:line="240" w:lineRule="auto"/>
        <w:rPr>
          <w:rFonts w:ascii="Arial Narrow" w:hAnsi="Arial Narrow"/>
        </w:rPr>
      </w:pPr>
      <w:r w:rsidRPr="001E7FF8">
        <w:rPr>
          <w:rFonts w:ascii="Arial Narrow" w:hAnsi="Arial Narrow"/>
        </w:rPr>
        <w:t>https://e-propublico.pl</w:t>
      </w:r>
    </w:p>
    <w:p w14:paraId="593944D9"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3.2.) Zamawiający zastrzega dostęp do dokumentów zamówienia: </w:t>
      </w:r>
      <w:r w:rsidRPr="001E7FF8">
        <w:rPr>
          <w:rFonts w:ascii="Arial Narrow" w:hAnsi="Arial Narrow"/>
        </w:rPr>
        <w:t>Nie</w:t>
      </w:r>
    </w:p>
    <w:p w14:paraId="05132EC6"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3.4.) Wykonawcy zobowiązani są do składania ofert, wniosków o dopuszczenie do udziału w postępowaniu, oświadczeń oraz innych dokumentów wyłącznie przy użyciu środków komunikacji elektronicznej: </w:t>
      </w:r>
      <w:r w:rsidRPr="001E7FF8">
        <w:rPr>
          <w:rFonts w:ascii="Arial Narrow" w:hAnsi="Arial Narrow"/>
        </w:rPr>
        <w:t>Tak</w:t>
      </w:r>
    </w:p>
    <w:p w14:paraId="4BF611A9"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3.5.) Informacje o środkach komunikacji elektronicznej, przy użyciu których zamawiający będzie komunikował się z wykonawcami - adres strony internetowej: </w:t>
      </w:r>
      <w:r w:rsidRPr="001E7FF8">
        <w:rPr>
          <w:rFonts w:ascii="Arial Narrow" w:hAnsi="Arial Narrow"/>
        </w:rPr>
        <w:t>https://e-propublico.pl</w:t>
      </w:r>
    </w:p>
    <w:p w14:paraId="3A104EEC"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3.6.) Wymagania techniczne i organizacyjne dotyczące korespondencji elektronicznej: </w:t>
      </w:r>
      <w:r w:rsidRPr="001E7FF8">
        <w:rPr>
          <w:rFonts w:ascii="Arial Narrow" w:hAnsi="Arial Narrow"/>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1E7FF8">
        <w:rPr>
          <w:rFonts w:ascii="Arial Narrow" w:hAnsi="Arial Narrow"/>
        </w:rPr>
        <w:t>Firefox</w:t>
      </w:r>
      <w:proofErr w:type="spellEnd"/>
      <w:r w:rsidRPr="001E7FF8">
        <w:rPr>
          <w:rFonts w:ascii="Arial Narrow" w:hAnsi="Arial Narrow"/>
        </w:rPr>
        <w:t xml:space="preserve">, Google Chrome, Opera); włączona obsługa JavaScript oraz </w:t>
      </w:r>
      <w:proofErr w:type="spellStart"/>
      <w:r w:rsidRPr="001E7FF8">
        <w:rPr>
          <w:rFonts w:ascii="Arial Narrow" w:hAnsi="Arial Narrow"/>
        </w:rPr>
        <w:t>Cookies</w:t>
      </w:r>
      <w:proofErr w:type="spellEnd"/>
      <w:r w:rsidRPr="001E7FF8">
        <w:rPr>
          <w:rFonts w:ascii="Arial Narrow" w:hAnsi="Arial Narrow"/>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1E7FF8">
        <w:rPr>
          <w:rFonts w:ascii="Arial Narrow" w:hAnsi="Arial Narrow"/>
        </w:rPr>
        <w:t>hh:mm:ss</w:t>
      </w:r>
      <w:proofErr w:type="spellEnd"/>
      <w:r w:rsidRPr="001E7FF8">
        <w:rPr>
          <w:rFonts w:ascii="Arial Narrow" w:hAnsi="Arial Narrow"/>
        </w:rPr>
        <w:t>), widoczne przy wysłanym dokumencie w kolumnie "Data przesłania"; o terminie przesłania decyduje czas pełnego przeprocesowania transakcji pliku na Platformie.</w:t>
      </w:r>
    </w:p>
    <w:p w14:paraId="1EB07500"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3.8.) Zamawiający wymaga sporządzenia i przedstawienia ofert przy użyciu narzędzi elektronicznego modelowania danych budowlanych lub innych podobnych narzędzi, które nie są ogólnie dostępne: </w:t>
      </w:r>
      <w:r w:rsidRPr="001E7FF8">
        <w:rPr>
          <w:rFonts w:ascii="Arial Narrow" w:hAnsi="Arial Narrow"/>
        </w:rPr>
        <w:t>Nie</w:t>
      </w:r>
    </w:p>
    <w:p w14:paraId="72853C7E"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3.12.) Oferta - katalog elektroniczny: </w:t>
      </w:r>
      <w:r w:rsidRPr="001E7FF8">
        <w:rPr>
          <w:rFonts w:ascii="Arial Narrow" w:hAnsi="Arial Narrow"/>
        </w:rPr>
        <w:t>Nie dotyczy</w:t>
      </w:r>
    </w:p>
    <w:p w14:paraId="7C6E9027"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3.14.) Języki, w jakich mogą być sporządzane dokumenty składane w postępowaniu:</w:t>
      </w:r>
    </w:p>
    <w:p w14:paraId="389D150A" w14:textId="77777777" w:rsidR="001E7FF8" w:rsidRPr="001E7FF8" w:rsidRDefault="001E7FF8" w:rsidP="001E7FF8">
      <w:pPr>
        <w:spacing w:line="240" w:lineRule="auto"/>
        <w:rPr>
          <w:rFonts w:ascii="Arial Narrow" w:hAnsi="Arial Narrow"/>
        </w:rPr>
      </w:pPr>
      <w:r w:rsidRPr="001E7FF8">
        <w:rPr>
          <w:rFonts w:ascii="Arial Narrow" w:hAnsi="Arial Narrow"/>
        </w:rPr>
        <w:t>polski</w:t>
      </w:r>
    </w:p>
    <w:p w14:paraId="7D3CF79F"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3.15.) RODO (obowiązek informacyjny): </w:t>
      </w:r>
      <w:r w:rsidRPr="001E7FF8">
        <w:rPr>
          <w:rFonts w:ascii="Arial Narrow" w:hAnsi="Arial Narrow"/>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1E7FF8">
        <w:rPr>
          <w:rFonts w:ascii="Arial Narrow" w:hAnsi="Arial Narrow"/>
        </w:rPr>
        <w:t>Dz.Urz</w:t>
      </w:r>
      <w:proofErr w:type="spellEnd"/>
      <w:r w:rsidRPr="001E7FF8">
        <w:rPr>
          <w:rFonts w:ascii="Arial Narrow" w:hAnsi="Arial Narrow"/>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1E7FF8">
        <w:rPr>
          <w:rFonts w:ascii="Arial Narrow" w:hAnsi="Arial Narrow"/>
        </w:rPr>
        <w:t>Zdrowotnej .</w:t>
      </w:r>
      <w:proofErr w:type="gramEnd"/>
      <w:r w:rsidRPr="001E7FF8">
        <w:rPr>
          <w:rFonts w:ascii="Arial Narrow" w:hAnsi="Arial Narrow"/>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1E7FF8">
        <w:rPr>
          <w:rFonts w:ascii="Arial Narrow" w:hAnsi="Arial Narrow"/>
        </w:rPr>
        <w:t>Pzp</w:t>
      </w:r>
      <w:proofErr w:type="spellEnd"/>
      <w:r w:rsidRPr="001E7FF8">
        <w:rPr>
          <w:rFonts w:ascii="Arial Narrow" w:hAnsi="Arial Narrow"/>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26F48A8C"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3.16.) RODO (ograniczenia stosowania): </w:t>
      </w:r>
      <w:r w:rsidRPr="001E7FF8">
        <w:rPr>
          <w:rFonts w:ascii="Arial Narrow" w:hAnsi="Arial Narrow"/>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1E7FF8">
        <w:rPr>
          <w:rFonts w:ascii="Arial Narrow" w:hAnsi="Arial Narrow"/>
        </w:rPr>
        <w:t>Pzp</w:t>
      </w:r>
      <w:proofErr w:type="spellEnd"/>
      <w:r w:rsidRPr="001E7FF8">
        <w:rPr>
          <w:rFonts w:ascii="Arial Narrow" w:hAnsi="Arial Narrow"/>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0E73D309" w14:textId="77777777" w:rsidR="001E7FF8" w:rsidRPr="001E7FF8" w:rsidRDefault="001E7FF8" w:rsidP="001E7FF8">
      <w:pPr>
        <w:spacing w:line="240" w:lineRule="auto"/>
        <w:rPr>
          <w:rFonts w:ascii="Arial Narrow" w:hAnsi="Arial Narrow"/>
        </w:rPr>
      </w:pPr>
      <w:r w:rsidRPr="001E7FF8">
        <w:rPr>
          <w:rFonts w:ascii="Arial Narrow" w:hAnsi="Arial Narrow"/>
        </w:rPr>
        <w:t>SEKCJA IV – PRZEDMIOT ZAMÓWIENIA</w:t>
      </w:r>
    </w:p>
    <w:p w14:paraId="0C73C043"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4.1.) Informacje ogólne odnoszące się do przedmiotu zamówienia.</w:t>
      </w:r>
    </w:p>
    <w:p w14:paraId="4FA38276"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4.1.1.) Przed wszczęciem postępowania przeprowadzono konsultacje rynkowe: </w:t>
      </w:r>
      <w:r w:rsidRPr="001E7FF8">
        <w:rPr>
          <w:rFonts w:ascii="Arial Narrow" w:hAnsi="Arial Narrow"/>
        </w:rPr>
        <w:t>Nie</w:t>
      </w:r>
    </w:p>
    <w:p w14:paraId="4ED0C494"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4.1.2.) Numer referencyjny: </w:t>
      </w:r>
      <w:r w:rsidRPr="001E7FF8">
        <w:rPr>
          <w:rFonts w:ascii="Arial Narrow" w:hAnsi="Arial Narrow"/>
        </w:rPr>
        <w:t>100/2024</w:t>
      </w:r>
    </w:p>
    <w:p w14:paraId="3A124831"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4.1.3.) Rodzaj zamówienia: </w:t>
      </w:r>
      <w:r w:rsidRPr="001E7FF8">
        <w:rPr>
          <w:rFonts w:ascii="Arial Narrow" w:hAnsi="Arial Narrow"/>
        </w:rPr>
        <w:t>Dostawy</w:t>
      </w:r>
    </w:p>
    <w:p w14:paraId="6A686540"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4.1.4.) Zamawiający udziela zamówienia w częściach, z których każda stanowi przedmiot odrębnego postępowania: </w:t>
      </w:r>
      <w:r w:rsidRPr="001E7FF8">
        <w:rPr>
          <w:rFonts w:ascii="Arial Narrow" w:hAnsi="Arial Narrow"/>
        </w:rPr>
        <w:t>Nie</w:t>
      </w:r>
    </w:p>
    <w:p w14:paraId="42014634"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4.1.8.) Możliwe jest składanie ofert częściowych: </w:t>
      </w:r>
      <w:r w:rsidRPr="001E7FF8">
        <w:rPr>
          <w:rFonts w:ascii="Arial Narrow" w:hAnsi="Arial Narrow"/>
        </w:rPr>
        <w:t>Tak</w:t>
      </w:r>
    </w:p>
    <w:p w14:paraId="45EF1FB1"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4.1.9.) Liczba części: </w:t>
      </w:r>
      <w:r w:rsidRPr="001E7FF8">
        <w:rPr>
          <w:rFonts w:ascii="Arial Narrow" w:hAnsi="Arial Narrow"/>
        </w:rPr>
        <w:t>5</w:t>
      </w:r>
    </w:p>
    <w:p w14:paraId="019FAB3C"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4.1.10.) Ofertę można składać na wszystkie części</w:t>
      </w:r>
    </w:p>
    <w:p w14:paraId="6578DFC8"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4.1.11.) Zamawiający ogranicza liczbę części zamówienia, którą można udzielić jednemu wykonawcy: </w:t>
      </w:r>
      <w:r w:rsidRPr="001E7FF8">
        <w:rPr>
          <w:rFonts w:ascii="Arial Narrow" w:hAnsi="Arial Narrow"/>
        </w:rPr>
        <w:t>Nie</w:t>
      </w:r>
    </w:p>
    <w:p w14:paraId="692DE454"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4.1.13.) Zamawiający uwzględnia aspekty społeczne, środowiskowe lub etykiety w opisie przedmiotu zamówienia: </w:t>
      </w:r>
      <w:r w:rsidRPr="001E7FF8">
        <w:rPr>
          <w:rFonts w:ascii="Arial Narrow" w:hAnsi="Arial Narrow"/>
        </w:rPr>
        <w:t>Nie</w:t>
      </w:r>
    </w:p>
    <w:p w14:paraId="209D6CAB"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 Informacje szczegółowe odnoszące się do przedmiotu zamówienia:</w:t>
      </w:r>
    </w:p>
    <w:p w14:paraId="525EA327"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Część 1</w:t>
      </w:r>
    </w:p>
    <w:p w14:paraId="13A5F081"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4.2.2.) Krótki opis przedmiotu zamówienia</w:t>
      </w:r>
    </w:p>
    <w:p w14:paraId="60083677" w14:textId="77777777" w:rsidR="001E7FF8" w:rsidRPr="001E7FF8" w:rsidRDefault="001E7FF8" w:rsidP="001E7FF8">
      <w:pPr>
        <w:spacing w:line="240" w:lineRule="auto"/>
        <w:rPr>
          <w:rFonts w:ascii="Arial Narrow" w:hAnsi="Arial Narrow"/>
        </w:rPr>
      </w:pPr>
      <w:r w:rsidRPr="001E7FF8">
        <w:rPr>
          <w:rFonts w:ascii="Arial Narrow" w:hAnsi="Arial Narrow"/>
        </w:rPr>
        <w:t xml:space="preserve">Zestawy do scyntygrafii - zgodnie z </w:t>
      </w:r>
      <w:proofErr w:type="spellStart"/>
      <w:r w:rsidRPr="001E7FF8">
        <w:rPr>
          <w:rFonts w:ascii="Arial Narrow" w:hAnsi="Arial Narrow"/>
        </w:rPr>
        <w:t>formualrzem</w:t>
      </w:r>
      <w:proofErr w:type="spellEnd"/>
      <w:r w:rsidRPr="001E7FF8">
        <w:rPr>
          <w:rFonts w:ascii="Arial Narrow" w:hAnsi="Arial Narrow"/>
        </w:rPr>
        <w:t xml:space="preserve"> cenowym i zapisami SWZ</w:t>
      </w:r>
      <w:r w:rsidRPr="001E7FF8">
        <w:rPr>
          <w:rFonts w:ascii="Arial Narrow" w:hAnsi="Arial Narrow"/>
        </w:rPr>
        <w:br/>
        <w:t>Wymagane terminy ważności preparatów:</w:t>
      </w:r>
      <w:r w:rsidRPr="001E7FF8">
        <w:rPr>
          <w:rFonts w:ascii="Arial Narrow" w:hAnsi="Arial Narrow"/>
        </w:rPr>
        <w:br/>
        <w:t>pozycja 1 - 6 oraz 12 - 4 m-ce</w:t>
      </w:r>
      <w:r w:rsidRPr="001E7FF8">
        <w:rPr>
          <w:rFonts w:ascii="Arial Narrow" w:hAnsi="Arial Narrow"/>
        </w:rPr>
        <w:br/>
        <w:t>pozycja 7 (chlorek samaru-153) - 24 godziny, kalibrowana na czwartek godz. 12:00 w tygodniu dostawy</w:t>
      </w:r>
      <w:r w:rsidRPr="001E7FF8">
        <w:rPr>
          <w:rFonts w:ascii="Arial Narrow" w:hAnsi="Arial Narrow"/>
        </w:rPr>
        <w:br/>
        <w:t xml:space="preserve">pozycje 8-9 (cytrynian </w:t>
      </w:r>
      <w:proofErr w:type="spellStart"/>
      <w:r w:rsidRPr="001E7FF8">
        <w:rPr>
          <w:rFonts w:ascii="Arial Narrow" w:hAnsi="Arial Narrow"/>
        </w:rPr>
        <w:t>itru</w:t>
      </w:r>
      <w:proofErr w:type="spellEnd"/>
      <w:r w:rsidRPr="001E7FF8">
        <w:rPr>
          <w:rFonts w:ascii="Arial Narrow" w:hAnsi="Arial Narrow"/>
        </w:rPr>
        <w:t>) - 15 dni od dat produkcji</w:t>
      </w:r>
      <w:r w:rsidRPr="001E7FF8">
        <w:rPr>
          <w:rFonts w:ascii="Arial Narrow" w:hAnsi="Arial Narrow"/>
        </w:rPr>
        <w:br/>
      </w:r>
      <w:proofErr w:type="spellStart"/>
      <w:r w:rsidRPr="001E7FF8">
        <w:rPr>
          <w:rFonts w:ascii="Arial Narrow" w:hAnsi="Arial Narrow"/>
        </w:rPr>
        <w:t>pozcja</w:t>
      </w:r>
      <w:proofErr w:type="spellEnd"/>
      <w:r w:rsidRPr="001E7FF8">
        <w:rPr>
          <w:rFonts w:ascii="Arial Narrow" w:hAnsi="Arial Narrow"/>
        </w:rPr>
        <w:t xml:space="preserve"> 10 (generator </w:t>
      </w:r>
      <w:proofErr w:type="spellStart"/>
      <w:r w:rsidRPr="001E7FF8">
        <w:rPr>
          <w:rFonts w:ascii="Arial Narrow" w:hAnsi="Arial Narrow"/>
        </w:rPr>
        <w:t>technetow</w:t>
      </w:r>
      <w:proofErr w:type="spellEnd"/>
      <w:r w:rsidRPr="001E7FF8">
        <w:rPr>
          <w:rFonts w:ascii="Arial Narrow" w:hAnsi="Arial Narrow"/>
        </w:rPr>
        <w:t>) - 21 dni od dat produkcji</w:t>
      </w:r>
      <w:r w:rsidRPr="001E7FF8">
        <w:rPr>
          <w:rFonts w:ascii="Arial Narrow" w:hAnsi="Arial Narrow"/>
        </w:rPr>
        <w:br/>
        <w:t>pozycja 11 - 3 miesiące od daty dostawy</w:t>
      </w:r>
      <w:r w:rsidRPr="001E7FF8">
        <w:rPr>
          <w:rFonts w:ascii="Arial Narrow" w:hAnsi="Arial Narrow"/>
        </w:rPr>
        <w:br/>
        <w:t xml:space="preserve">Zamawiający dopuszcza zaoferowanie opakowań </w:t>
      </w:r>
      <w:proofErr w:type="spellStart"/>
      <w:r w:rsidRPr="001E7FF8">
        <w:rPr>
          <w:rFonts w:ascii="Arial Narrow" w:hAnsi="Arial Narrow"/>
        </w:rPr>
        <w:t>innch</w:t>
      </w:r>
      <w:proofErr w:type="spellEnd"/>
      <w:r w:rsidRPr="001E7FF8">
        <w:rPr>
          <w:rFonts w:ascii="Arial Narrow" w:hAnsi="Arial Narrow"/>
        </w:rPr>
        <w:t xml:space="preserve"> </w:t>
      </w:r>
      <w:proofErr w:type="spellStart"/>
      <w:r w:rsidRPr="001E7FF8">
        <w:rPr>
          <w:rFonts w:ascii="Arial Narrow" w:hAnsi="Arial Narrow"/>
        </w:rPr>
        <w:t>niz</w:t>
      </w:r>
      <w:proofErr w:type="spellEnd"/>
      <w:r w:rsidRPr="001E7FF8">
        <w:rPr>
          <w:rFonts w:ascii="Arial Narrow" w:hAnsi="Arial Narrow"/>
        </w:rPr>
        <w:t xml:space="preserve"> wskazane w kolumnie 5 formularza cenowego, pod warunkiem ich </w:t>
      </w:r>
      <w:proofErr w:type="spellStart"/>
      <w:r w:rsidRPr="001E7FF8">
        <w:rPr>
          <w:rFonts w:ascii="Arial Narrow" w:hAnsi="Arial Narrow"/>
        </w:rPr>
        <w:t>przeliczonia</w:t>
      </w:r>
      <w:proofErr w:type="spellEnd"/>
      <w:r w:rsidRPr="001E7FF8">
        <w:rPr>
          <w:rFonts w:ascii="Arial Narrow" w:hAnsi="Arial Narrow"/>
        </w:rPr>
        <w:t xml:space="preserve"> do pełnych opakowań w górę, </w:t>
      </w:r>
      <w:proofErr w:type="spellStart"/>
      <w:r w:rsidRPr="001E7FF8">
        <w:rPr>
          <w:rFonts w:ascii="Arial Narrow" w:hAnsi="Arial Narrow"/>
        </w:rPr>
        <w:t>gwarantująch</w:t>
      </w:r>
      <w:proofErr w:type="spellEnd"/>
      <w:r w:rsidRPr="001E7FF8">
        <w:rPr>
          <w:rFonts w:ascii="Arial Narrow" w:hAnsi="Arial Narrow"/>
        </w:rPr>
        <w:t xml:space="preserve"> ilość wymaganą przez Zamawiającego, wynikającą z przeliczenia wartości z kolumny 5 i 6 tabeli w formularzu cenowym, stanowiącym załącznik nr 2 do SWZ.</w:t>
      </w:r>
    </w:p>
    <w:p w14:paraId="361E5683"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4.2.6.) Główny kod CPV: </w:t>
      </w:r>
      <w:r w:rsidRPr="001E7FF8">
        <w:rPr>
          <w:rFonts w:ascii="Arial Narrow" w:hAnsi="Arial Narrow"/>
        </w:rPr>
        <w:t>33696400-9 - Odczynniki izotopowe</w:t>
      </w:r>
    </w:p>
    <w:p w14:paraId="44E9ACEA"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4.2.8.) Zamówienie obejmuje opcje: </w:t>
      </w:r>
      <w:r w:rsidRPr="001E7FF8">
        <w:rPr>
          <w:rFonts w:ascii="Arial Narrow" w:hAnsi="Arial Narrow"/>
        </w:rPr>
        <w:t>Nie</w:t>
      </w:r>
    </w:p>
    <w:p w14:paraId="539B783B"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4.2.10.) Okres realizacji zamówienia albo umowy ramowej: </w:t>
      </w:r>
      <w:r w:rsidRPr="001E7FF8">
        <w:rPr>
          <w:rFonts w:ascii="Arial Narrow" w:hAnsi="Arial Narrow"/>
        </w:rPr>
        <w:t>24 miesiące</w:t>
      </w:r>
    </w:p>
    <w:p w14:paraId="0E604681"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4.2.11.) Zamawiający przewiduje wznowienia: </w:t>
      </w:r>
      <w:r w:rsidRPr="001E7FF8">
        <w:rPr>
          <w:rFonts w:ascii="Arial Narrow" w:hAnsi="Arial Narrow"/>
        </w:rPr>
        <w:t>Nie</w:t>
      </w:r>
    </w:p>
    <w:p w14:paraId="1E7D78E4"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4.2.13.) Zamawiający przewiduje udzielenie dotychczasowemu wykonawcy zamówień na podobne usługi lub roboty budowlane: </w:t>
      </w:r>
      <w:r w:rsidRPr="001E7FF8">
        <w:rPr>
          <w:rFonts w:ascii="Arial Narrow" w:hAnsi="Arial Narrow"/>
        </w:rPr>
        <w:t>Nie</w:t>
      </w:r>
    </w:p>
    <w:p w14:paraId="4E9374E1"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 Kryteria oceny ofert:</w:t>
      </w:r>
    </w:p>
    <w:p w14:paraId="09F7C278"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4.3.1.) Sposób oceny ofert: </w:t>
      </w:r>
      <w:r w:rsidRPr="001E7FF8">
        <w:rPr>
          <w:rFonts w:ascii="Arial Narrow" w:hAnsi="Arial Narrow"/>
        </w:rPr>
        <w:t>Zamawiający wybiera najkorzystniejszą ofertę na podstawie kryterium oceny ofert do każdego zadania</w:t>
      </w:r>
    </w:p>
    <w:p w14:paraId="00EC2A33"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4.3.2.) Sposób określania wagi kryteriów oceny ofert: </w:t>
      </w:r>
      <w:r w:rsidRPr="001E7FF8">
        <w:rPr>
          <w:rFonts w:ascii="Arial Narrow" w:hAnsi="Arial Narrow"/>
        </w:rPr>
        <w:t>Procentowo</w:t>
      </w:r>
    </w:p>
    <w:p w14:paraId="7F1B8744"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4.3.3.) Stosowane kryteria oceny ofert: </w:t>
      </w:r>
      <w:r w:rsidRPr="001E7FF8">
        <w:rPr>
          <w:rFonts w:ascii="Arial Narrow" w:hAnsi="Arial Narrow"/>
        </w:rPr>
        <w:t>Wyłącznie kryterium ceny</w:t>
      </w:r>
    </w:p>
    <w:p w14:paraId="5E214A5E"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Kryterium 1</w:t>
      </w:r>
    </w:p>
    <w:p w14:paraId="3E2ED788"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4.3.5.) Nazwa kryterium: </w:t>
      </w:r>
      <w:r w:rsidRPr="001E7FF8">
        <w:rPr>
          <w:rFonts w:ascii="Arial Narrow" w:hAnsi="Arial Narrow"/>
        </w:rPr>
        <w:t>Cena</w:t>
      </w:r>
    </w:p>
    <w:p w14:paraId="260F5F04"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4.3.6.) Waga: </w:t>
      </w:r>
      <w:r w:rsidRPr="001E7FF8">
        <w:rPr>
          <w:rFonts w:ascii="Arial Narrow" w:hAnsi="Arial Narrow"/>
        </w:rPr>
        <w:t>100</w:t>
      </w:r>
    </w:p>
    <w:p w14:paraId="36BCD16E"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4.3.10.) Zamawiający określa aspekty społeczne, środowiskowe lub innowacyjne, żąda etykiet lub stosuje rachunek kosztów cyklu życia w odniesieniu do kryterium oceny ofert: </w:t>
      </w:r>
      <w:r w:rsidRPr="001E7FF8">
        <w:rPr>
          <w:rFonts w:ascii="Arial Narrow" w:hAnsi="Arial Narrow"/>
        </w:rPr>
        <w:t>Nie</w:t>
      </w:r>
    </w:p>
    <w:p w14:paraId="04BB2C8D"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Część 2</w:t>
      </w:r>
    </w:p>
    <w:p w14:paraId="1BA8CA8F"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4.2.2.) Krótki opis przedmiotu zamówienia</w:t>
      </w:r>
    </w:p>
    <w:p w14:paraId="356F7F4E" w14:textId="77777777" w:rsidR="001E7FF8" w:rsidRPr="001E7FF8" w:rsidRDefault="001E7FF8" w:rsidP="001E7FF8">
      <w:pPr>
        <w:spacing w:line="240" w:lineRule="auto"/>
        <w:rPr>
          <w:rFonts w:ascii="Arial Narrow" w:hAnsi="Arial Narrow"/>
        </w:rPr>
      </w:pPr>
      <w:r w:rsidRPr="001E7FF8">
        <w:rPr>
          <w:rFonts w:ascii="Arial Narrow" w:hAnsi="Arial Narrow"/>
        </w:rPr>
        <w:t xml:space="preserve">Jodek sodowy - zgodnie z </w:t>
      </w:r>
      <w:proofErr w:type="spellStart"/>
      <w:r w:rsidRPr="001E7FF8">
        <w:rPr>
          <w:rFonts w:ascii="Arial Narrow" w:hAnsi="Arial Narrow"/>
        </w:rPr>
        <w:t>formualrzem</w:t>
      </w:r>
      <w:proofErr w:type="spellEnd"/>
      <w:r w:rsidRPr="001E7FF8">
        <w:rPr>
          <w:rFonts w:ascii="Arial Narrow" w:hAnsi="Arial Narrow"/>
        </w:rPr>
        <w:t xml:space="preserve"> cenowym i zapisami SWZ</w:t>
      </w:r>
      <w:r w:rsidRPr="001E7FF8">
        <w:rPr>
          <w:rFonts w:ascii="Arial Narrow" w:hAnsi="Arial Narrow"/>
        </w:rPr>
        <w:br/>
        <w:t>Wymagane terminy ważności preparatów: - 21 dni od dat produkcji</w:t>
      </w:r>
      <w:r w:rsidRPr="001E7FF8">
        <w:rPr>
          <w:rFonts w:ascii="Arial Narrow" w:hAnsi="Arial Narrow"/>
        </w:rPr>
        <w:br/>
        <w:t xml:space="preserve">Zamawiający dopuszcza zaoferowanie opakowań </w:t>
      </w:r>
      <w:proofErr w:type="spellStart"/>
      <w:r w:rsidRPr="001E7FF8">
        <w:rPr>
          <w:rFonts w:ascii="Arial Narrow" w:hAnsi="Arial Narrow"/>
        </w:rPr>
        <w:t>innch</w:t>
      </w:r>
      <w:proofErr w:type="spellEnd"/>
      <w:r w:rsidRPr="001E7FF8">
        <w:rPr>
          <w:rFonts w:ascii="Arial Narrow" w:hAnsi="Arial Narrow"/>
        </w:rPr>
        <w:t xml:space="preserve"> </w:t>
      </w:r>
      <w:proofErr w:type="spellStart"/>
      <w:r w:rsidRPr="001E7FF8">
        <w:rPr>
          <w:rFonts w:ascii="Arial Narrow" w:hAnsi="Arial Narrow"/>
        </w:rPr>
        <w:t>niz</w:t>
      </w:r>
      <w:proofErr w:type="spellEnd"/>
      <w:r w:rsidRPr="001E7FF8">
        <w:rPr>
          <w:rFonts w:ascii="Arial Narrow" w:hAnsi="Arial Narrow"/>
        </w:rPr>
        <w:t xml:space="preserve"> wskazane w kolumnie 5 formularza cenowego, pod warunkiem ich </w:t>
      </w:r>
      <w:proofErr w:type="spellStart"/>
      <w:r w:rsidRPr="001E7FF8">
        <w:rPr>
          <w:rFonts w:ascii="Arial Narrow" w:hAnsi="Arial Narrow"/>
        </w:rPr>
        <w:t>przeliczonia</w:t>
      </w:r>
      <w:proofErr w:type="spellEnd"/>
      <w:r w:rsidRPr="001E7FF8">
        <w:rPr>
          <w:rFonts w:ascii="Arial Narrow" w:hAnsi="Arial Narrow"/>
        </w:rPr>
        <w:t xml:space="preserve"> do pełnych opakowań w górę, </w:t>
      </w:r>
      <w:proofErr w:type="spellStart"/>
      <w:r w:rsidRPr="001E7FF8">
        <w:rPr>
          <w:rFonts w:ascii="Arial Narrow" w:hAnsi="Arial Narrow"/>
        </w:rPr>
        <w:t>gwarantująch</w:t>
      </w:r>
      <w:proofErr w:type="spellEnd"/>
      <w:r w:rsidRPr="001E7FF8">
        <w:rPr>
          <w:rFonts w:ascii="Arial Narrow" w:hAnsi="Arial Narrow"/>
        </w:rPr>
        <w:t xml:space="preserve"> ilość wymaganą przez Zamawiającego, wynikającą z przeliczenia wartości z kolumny 5 i 6 tabeli w formularzu cenowym, stanowiącym załącznik nr 2 do SWZ.</w:t>
      </w:r>
    </w:p>
    <w:p w14:paraId="1173A563"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4.2.6.) Główny kod CPV: </w:t>
      </w:r>
      <w:r w:rsidRPr="001E7FF8">
        <w:rPr>
          <w:rFonts w:ascii="Arial Narrow" w:hAnsi="Arial Narrow"/>
        </w:rPr>
        <w:t>33696400-9 - Odczynniki izotopowe</w:t>
      </w:r>
    </w:p>
    <w:p w14:paraId="1C9C7679"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4.2.8.) Zamówienie obejmuje opcje: </w:t>
      </w:r>
      <w:r w:rsidRPr="001E7FF8">
        <w:rPr>
          <w:rFonts w:ascii="Arial Narrow" w:hAnsi="Arial Narrow"/>
        </w:rPr>
        <w:t>Nie</w:t>
      </w:r>
    </w:p>
    <w:p w14:paraId="3979B994"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4.2.10.) Okres realizacji zamówienia albo umowy ramowej: </w:t>
      </w:r>
      <w:r w:rsidRPr="001E7FF8">
        <w:rPr>
          <w:rFonts w:ascii="Arial Narrow" w:hAnsi="Arial Narrow"/>
        </w:rPr>
        <w:t>24 miesiące</w:t>
      </w:r>
    </w:p>
    <w:p w14:paraId="0DD13065"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4.2.11.) Zamawiający przewiduje wznowienia: </w:t>
      </w:r>
      <w:r w:rsidRPr="001E7FF8">
        <w:rPr>
          <w:rFonts w:ascii="Arial Narrow" w:hAnsi="Arial Narrow"/>
        </w:rPr>
        <w:t>Nie</w:t>
      </w:r>
    </w:p>
    <w:p w14:paraId="2D3A4D10"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4.2.13.) Zamawiający przewiduje udzielenie dotychczasowemu wykonawcy zamówień na podobne usługi lub roboty budowlane: </w:t>
      </w:r>
      <w:r w:rsidRPr="001E7FF8">
        <w:rPr>
          <w:rFonts w:ascii="Arial Narrow" w:hAnsi="Arial Narrow"/>
        </w:rPr>
        <w:t>Nie</w:t>
      </w:r>
    </w:p>
    <w:p w14:paraId="30AB2565"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 Kryteria oceny ofert:</w:t>
      </w:r>
    </w:p>
    <w:p w14:paraId="30C67194"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4.3.1.) Sposób oceny ofert: </w:t>
      </w:r>
      <w:r w:rsidRPr="001E7FF8">
        <w:rPr>
          <w:rFonts w:ascii="Arial Narrow" w:hAnsi="Arial Narrow"/>
        </w:rPr>
        <w:t>Zamawiający wybiera najkorzystniejszą ofertę na podstawie kryterium oceny ofert do każdego zadania</w:t>
      </w:r>
    </w:p>
    <w:p w14:paraId="48000518"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4.3.2.) Sposób określania wagi kryteriów oceny ofert: </w:t>
      </w:r>
      <w:r w:rsidRPr="001E7FF8">
        <w:rPr>
          <w:rFonts w:ascii="Arial Narrow" w:hAnsi="Arial Narrow"/>
        </w:rPr>
        <w:t>Procentowo</w:t>
      </w:r>
    </w:p>
    <w:p w14:paraId="43D04AC0"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4.3.3.) Stosowane kryteria oceny ofert: </w:t>
      </w:r>
      <w:r w:rsidRPr="001E7FF8">
        <w:rPr>
          <w:rFonts w:ascii="Arial Narrow" w:hAnsi="Arial Narrow"/>
        </w:rPr>
        <w:t>Wyłącznie kryterium ceny</w:t>
      </w:r>
    </w:p>
    <w:p w14:paraId="28D08A35"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Kryterium 1</w:t>
      </w:r>
    </w:p>
    <w:p w14:paraId="6352E0A7"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4.3.5.) Nazwa kryterium: </w:t>
      </w:r>
      <w:r w:rsidRPr="001E7FF8">
        <w:rPr>
          <w:rFonts w:ascii="Arial Narrow" w:hAnsi="Arial Narrow"/>
        </w:rPr>
        <w:t>Cena</w:t>
      </w:r>
    </w:p>
    <w:p w14:paraId="7D8158DB"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4.3.6.) Waga: </w:t>
      </w:r>
      <w:r w:rsidRPr="001E7FF8">
        <w:rPr>
          <w:rFonts w:ascii="Arial Narrow" w:hAnsi="Arial Narrow"/>
        </w:rPr>
        <w:t>100</w:t>
      </w:r>
    </w:p>
    <w:p w14:paraId="663AC2DE"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4.3.10.) Zamawiający określa aspekty społeczne, środowiskowe lub innowacyjne, żąda etykiet lub stosuje rachunek kosztów cyklu życia w odniesieniu do kryterium oceny ofert: </w:t>
      </w:r>
      <w:r w:rsidRPr="001E7FF8">
        <w:rPr>
          <w:rFonts w:ascii="Arial Narrow" w:hAnsi="Arial Narrow"/>
        </w:rPr>
        <w:t>Nie</w:t>
      </w:r>
    </w:p>
    <w:p w14:paraId="77529B7B"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Część 3</w:t>
      </w:r>
    </w:p>
    <w:p w14:paraId="3723BFE9"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4.2.2.) Krótki opis przedmiotu zamówienia</w:t>
      </w:r>
    </w:p>
    <w:p w14:paraId="71861BCB" w14:textId="77777777" w:rsidR="001E7FF8" w:rsidRPr="001E7FF8" w:rsidRDefault="001E7FF8" w:rsidP="001E7FF8">
      <w:pPr>
        <w:spacing w:line="240" w:lineRule="auto"/>
        <w:rPr>
          <w:rFonts w:ascii="Arial Narrow" w:hAnsi="Arial Narrow"/>
        </w:rPr>
      </w:pPr>
      <w:proofErr w:type="spellStart"/>
      <w:r w:rsidRPr="001E7FF8">
        <w:rPr>
          <w:rFonts w:ascii="Arial Narrow" w:hAnsi="Arial Narrow"/>
        </w:rPr>
        <w:t>Limfoscyntygrafia</w:t>
      </w:r>
      <w:proofErr w:type="spellEnd"/>
      <w:r w:rsidRPr="001E7FF8">
        <w:rPr>
          <w:rFonts w:ascii="Arial Narrow" w:hAnsi="Arial Narrow"/>
        </w:rPr>
        <w:t xml:space="preserve"> - zgodnie z </w:t>
      </w:r>
      <w:proofErr w:type="spellStart"/>
      <w:r w:rsidRPr="001E7FF8">
        <w:rPr>
          <w:rFonts w:ascii="Arial Narrow" w:hAnsi="Arial Narrow"/>
        </w:rPr>
        <w:t>formualrzem</w:t>
      </w:r>
      <w:proofErr w:type="spellEnd"/>
      <w:r w:rsidRPr="001E7FF8">
        <w:rPr>
          <w:rFonts w:ascii="Arial Narrow" w:hAnsi="Arial Narrow"/>
        </w:rPr>
        <w:t xml:space="preserve"> cenowym i zapisami SWZ</w:t>
      </w:r>
      <w:r w:rsidRPr="001E7FF8">
        <w:rPr>
          <w:rFonts w:ascii="Arial Narrow" w:hAnsi="Arial Narrow"/>
        </w:rPr>
        <w:br/>
        <w:t>Wymagane terminy ważności preparatów - 4 miesiące</w:t>
      </w:r>
      <w:r w:rsidRPr="001E7FF8">
        <w:rPr>
          <w:rFonts w:ascii="Arial Narrow" w:hAnsi="Arial Narrow"/>
        </w:rPr>
        <w:br/>
        <w:t xml:space="preserve">Zamawiający dopuszcza zaoferowanie opakowań </w:t>
      </w:r>
      <w:proofErr w:type="spellStart"/>
      <w:r w:rsidRPr="001E7FF8">
        <w:rPr>
          <w:rFonts w:ascii="Arial Narrow" w:hAnsi="Arial Narrow"/>
        </w:rPr>
        <w:t>innch</w:t>
      </w:r>
      <w:proofErr w:type="spellEnd"/>
      <w:r w:rsidRPr="001E7FF8">
        <w:rPr>
          <w:rFonts w:ascii="Arial Narrow" w:hAnsi="Arial Narrow"/>
        </w:rPr>
        <w:t xml:space="preserve"> </w:t>
      </w:r>
      <w:proofErr w:type="spellStart"/>
      <w:r w:rsidRPr="001E7FF8">
        <w:rPr>
          <w:rFonts w:ascii="Arial Narrow" w:hAnsi="Arial Narrow"/>
        </w:rPr>
        <w:t>niz</w:t>
      </w:r>
      <w:proofErr w:type="spellEnd"/>
      <w:r w:rsidRPr="001E7FF8">
        <w:rPr>
          <w:rFonts w:ascii="Arial Narrow" w:hAnsi="Arial Narrow"/>
        </w:rPr>
        <w:t xml:space="preserve"> wskazane w kolumnie 5 formularza cenowego, pod warunkiem ich </w:t>
      </w:r>
      <w:proofErr w:type="spellStart"/>
      <w:r w:rsidRPr="001E7FF8">
        <w:rPr>
          <w:rFonts w:ascii="Arial Narrow" w:hAnsi="Arial Narrow"/>
        </w:rPr>
        <w:t>przeliczonia</w:t>
      </w:r>
      <w:proofErr w:type="spellEnd"/>
      <w:r w:rsidRPr="001E7FF8">
        <w:rPr>
          <w:rFonts w:ascii="Arial Narrow" w:hAnsi="Arial Narrow"/>
        </w:rPr>
        <w:t xml:space="preserve"> do pełnych opakowań w górę, </w:t>
      </w:r>
      <w:proofErr w:type="spellStart"/>
      <w:r w:rsidRPr="001E7FF8">
        <w:rPr>
          <w:rFonts w:ascii="Arial Narrow" w:hAnsi="Arial Narrow"/>
        </w:rPr>
        <w:t>gwarantująch</w:t>
      </w:r>
      <w:proofErr w:type="spellEnd"/>
      <w:r w:rsidRPr="001E7FF8">
        <w:rPr>
          <w:rFonts w:ascii="Arial Narrow" w:hAnsi="Arial Narrow"/>
        </w:rPr>
        <w:t xml:space="preserve"> ilość wymaganą przez Zamawiającego, wynikającą z przeliczenia wartości z kolumny 5 i 6 tabeli w formularzu cenowym, stanowiącym załącznik nr 2 do SWZ.</w:t>
      </w:r>
    </w:p>
    <w:p w14:paraId="40E525E5"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4.2.6.) Główny kod CPV: </w:t>
      </w:r>
      <w:r w:rsidRPr="001E7FF8">
        <w:rPr>
          <w:rFonts w:ascii="Arial Narrow" w:hAnsi="Arial Narrow"/>
        </w:rPr>
        <w:t>33696400-9 - Odczynniki izotopowe</w:t>
      </w:r>
    </w:p>
    <w:p w14:paraId="31EB9271"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4.2.8.) Zamówienie obejmuje opcje: </w:t>
      </w:r>
      <w:r w:rsidRPr="001E7FF8">
        <w:rPr>
          <w:rFonts w:ascii="Arial Narrow" w:hAnsi="Arial Narrow"/>
        </w:rPr>
        <w:t>Nie</w:t>
      </w:r>
    </w:p>
    <w:p w14:paraId="355DC122"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4.2.10.) Okres realizacji zamówienia albo umowy ramowej: </w:t>
      </w:r>
      <w:r w:rsidRPr="001E7FF8">
        <w:rPr>
          <w:rFonts w:ascii="Arial Narrow" w:hAnsi="Arial Narrow"/>
        </w:rPr>
        <w:t>24 miesiące</w:t>
      </w:r>
    </w:p>
    <w:p w14:paraId="68C70526"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4.2.11.) Zamawiający przewiduje wznowienia: </w:t>
      </w:r>
      <w:r w:rsidRPr="001E7FF8">
        <w:rPr>
          <w:rFonts w:ascii="Arial Narrow" w:hAnsi="Arial Narrow"/>
        </w:rPr>
        <w:t>Nie</w:t>
      </w:r>
    </w:p>
    <w:p w14:paraId="361D6DCE"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4.2.13.) Zamawiający przewiduje udzielenie dotychczasowemu wykonawcy zamówień na podobne usługi lub roboty budowlane: </w:t>
      </w:r>
      <w:r w:rsidRPr="001E7FF8">
        <w:rPr>
          <w:rFonts w:ascii="Arial Narrow" w:hAnsi="Arial Narrow"/>
        </w:rPr>
        <w:t>Nie</w:t>
      </w:r>
    </w:p>
    <w:p w14:paraId="220A3A00"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 Kryteria oceny ofert:</w:t>
      </w:r>
    </w:p>
    <w:p w14:paraId="7D5FD462"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4.3.1.) Sposób oceny ofert: </w:t>
      </w:r>
      <w:r w:rsidRPr="001E7FF8">
        <w:rPr>
          <w:rFonts w:ascii="Arial Narrow" w:hAnsi="Arial Narrow"/>
        </w:rPr>
        <w:t>Zamawiający wybiera najkorzystniejszą ofertę na podstawie kryterium oceny ofert do każdego zadania</w:t>
      </w:r>
    </w:p>
    <w:p w14:paraId="6063B141"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4.3.2.) Sposób określania wagi kryteriów oceny ofert: </w:t>
      </w:r>
      <w:r w:rsidRPr="001E7FF8">
        <w:rPr>
          <w:rFonts w:ascii="Arial Narrow" w:hAnsi="Arial Narrow"/>
        </w:rPr>
        <w:t>Procentowo</w:t>
      </w:r>
    </w:p>
    <w:p w14:paraId="6B93FBFA"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4.3.3.) Stosowane kryteria oceny ofert: </w:t>
      </w:r>
      <w:r w:rsidRPr="001E7FF8">
        <w:rPr>
          <w:rFonts w:ascii="Arial Narrow" w:hAnsi="Arial Narrow"/>
        </w:rPr>
        <w:t>Wyłącznie kryterium ceny</w:t>
      </w:r>
    </w:p>
    <w:p w14:paraId="27369F35"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Kryterium 1</w:t>
      </w:r>
    </w:p>
    <w:p w14:paraId="7586719E"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4.3.5.) Nazwa kryterium: </w:t>
      </w:r>
      <w:r w:rsidRPr="001E7FF8">
        <w:rPr>
          <w:rFonts w:ascii="Arial Narrow" w:hAnsi="Arial Narrow"/>
        </w:rPr>
        <w:t>Cena</w:t>
      </w:r>
    </w:p>
    <w:p w14:paraId="41C1B189"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4.3.6.) Waga: </w:t>
      </w:r>
      <w:r w:rsidRPr="001E7FF8">
        <w:rPr>
          <w:rFonts w:ascii="Arial Narrow" w:hAnsi="Arial Narrow"/>
        </w:rPr>
        <w:t>100</w:t>
      </w:r>
    </w:p>
    <w:p w14:paraId="3EC4A76A"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4.3.10.) Zamawiający określa aspekty społeczne, środowiskowe lub innowacyjne, żąda etykiet lub stosuje rachunek kosztów cyklu życia w odniesieniu do kryterium oceny ofert: </w:t>
      </w:r>
      <w:r w:rsidRPr="001E7FF8">
        <w:rPr>
          <w:rFonts w:ascii="Arial Narrow" w:hAnsi="Arial Narrow"/>
        </w:rPr>
        <w:t>Nie</w:t>
      </w:r>
    </w:p>
    <w:p w14:paraId="195774C3"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Część 4</w:t>
      </w:r>
    </w:p>
    <w:p w14:paraId="4B271BDB"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4.2.2.) Krótki opis przedmiotu zamówienia</w:t>
      </w:r>
    </w:p>
    <w:p w14:paraId="3664712F" w14:textId="77777777" w:rsidR="001E7FF8" w:rsidRPr="001E7FF8" w:rsidRDefault="001E7FF8" w:rsidP="001E7FF8">
      <w:pPr>
        <w:spacing w:line="240" w:lineRule="auto"/>
        <w:rPr>
          <w:rFonts w:ascii="Arial Narrow" w:hAnsi="Arial Narrow"/>
        </w:rPr>
      </w:pPr>
      <w:r w:rsidRPr="001E7FF8">
        <w:rPr>
          <w:rFonts w:ascii="Arial Narrow" w:hAnsi="Arial Narrow"/>
        </w:rPr>
        <w:t xml:space="preserve">Scyntygrafia wątroby - zgodnie z </w:t>
      </w:r>
      <w:proofErr w:type="spellStart"/>
      <w:r w:rsidRPr="001E7FF8">
        <w:rPr>
          <w:rFonts w:ascii="Arial Narrow" w:hAnsi="Arial Narrow"/>
        </w:rPr>
        <w:t>formualrzem</w:t>
      </w:r>
      <w:proofErr w:type="spellEnd"/>
      <w:r w:rsidRPr="001E7FF8">
        <w:rPr>
          <w:rFonts w:ascii="Arial Narrow" w:hAnsi="Arial Narrow"/>
        </w:rPr>
        <w:t xml:space="preserve"> cenowym i zapisami SWZ</w:t>
      </w:r>
      <w:r w:rsidRPr="001E7FF8">
        <w:rPr>
          <w:rFonts w:ascii="Arial Narrow" w:hAnsi="Arial Narrow"/>
        </w:rPr>
        <w:br/>
        <w:t xml:space="preserve">Wymagane terminy ważności preparatów: - 3 </w:t>
      </w:r>
      <w:proofErr w:type="spellStart"/>
      <w:r w:rsidRPr="001E7FF8">
        <w:rPr>
          <w:rFonts w:ascii="Arial Narrow" w:hAnsi="Arial Narrow"/>
        </w:rPr>
        <w:t>miesiace</w:t>
      </w:r>
      <w:proofErr w:type="spellEnd"/>
      <w:r w:rsidRPr="001E7FF8">
        <w:rPr>
          <w:rFonts w:ascii="Arial Narrow" w:hAnsi="Arial Narrow"/>
        </w:rPr>
        <w:t xml:space="preserve"> od daty dostawy</w:t>
      </w:r>
      <w:r w:rsidRPr="001E7FF8">
        <w:rPr>
          <w:rFonts w:ascii="Arial Narrow" w:hAnsi="Arial Narrow"/>
        </w:rPr>
        <w:br/>
        <w:t xml:space="preserve">Zamawiający dopuszcza zaoferowanie opakowań </w:t>
      </w:r>
      <w:proofErr w:type="spellStart"/>
      <w:r w:rsidRPr="001E7FF8">
        <w:rPr>
          <w:rFonts w:ascii="Arial Narrow" w:hAnsi="Arial Narrow"/>
        </w:rPr>
        <w:t>innch</w:t>
      </w:r>
      <w:proofErr w:type="spellEnd"/>
      <w:r w:rsidRPr="001E7FF8">
        <w:rPr>
          <w:rFonts w:ascii="Arial Narrow" w:hAnsi="Arial Narrow"/>
        </w:rPr>
        <w:t xml:space="preserve"> </w:t>
      </w:r>
      <w:proofErr w:type="spellStart"/>
      <w:r w:rsidRPr="001E7FF8">
        <w:rPr>
          <w:rFonts w:ascii="Arial Narrow" w:hAnsi="Arial Narrow"/>
        </w:rPr>
        <w:t>niz</w:t>
      </w:r>
      <w:proofErr w:type="spellEnd"/>
      <w:r w:rsidRPr="001E7FF8">
        <w:rPr>
          <w:rFonts w:ascii="Arial Narrow" w:hAnsi="Arial Narrow"/>
        </w:rPr>
        <w:t xml:space="preserve"> wskazane w kolumnie 5 formularza cenowego, pod warunkiem ich </w:t>
      </w:r>
      <w:proofErr w:type="spellStart"/>
      <w:r w:rsidRPr="001E7FF8">
        <w:rPr>
          <w:rFonts w:ascii="Arial Narrow" w:hAnsi="Arial Narrow"/>
        </w:rPr>
        <w:t>przeliczonia</w:t>
      </w:r>
      <w:proofErr w:type="spellEnd"/>
      <w:r w:rsidRPr="001E7FF8">
        <w:rPr>
          <w:rFonts w:ascii="Arial Narrow" w:hAnsi="Arial Narrow"/>
        </w:rPr>
        <w:t xml:space="preserve"> do pełnych opakowań w górę, </w:t>
      </w:r>
      <w:proofErr w:type="spellStart"/>
      <w:r w:rsidRPr="001E7FF8">
        <w:rPr>
          <w:rFonts w:ascii="Arial Narrow" w:hAnsi="Arial Narrow"/>
        </w:rPr>
        <w:t>gwarantująch</w:t>
      </w:r>
      <w:proofErr w:type="spellEnd"/>
      <w:r w:rsidRPr="001E7FF8">
        <w:rPr>
          <w:rFonts w:ascii="Arial Narrow" w:hAnsi="Arial Narrow"/>
        </w:rPr>
        <w:t xml:space="preserve"> ilość wymaganą przez Zamawiającego, wynikającą z przeliczenia wartości z kolumny 5 i 6 tabeli w formularzu cenowym, stanowiącym załącznik nr 2 do SWZ.</w:t>
      </w:r>
    </w:p>
    <w:p w14:paraId="4656DCA2"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4.2.6.) Główny kod CPV: </w:t>
      </w:r>
      <w:r w:rsidRPr="001E7FF8">
        <w:rPr>
          <w:rFonts w:ascii="Arial Narrow" w:hAnsi="Arial Narrow"/>
        </w:rPr>
        <w:t>33696400-9 - Odczynniki izotopowe</w:t>
      </w:r>
    </w:p>
    <w:p w14:paraId="0D5B1469"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4.2.8.) Zamówienie obejmuje opcje: </w:t>
      </w:r>
      <w:r w:rsidRPr="001E7FF8">
        <w:rPr>
          <w:rFonts w:ascii="Arial Narrow" w:hAnsi="Arial Narrow"/>
        </w:rPr>
        <w:t>Nie</w:t>
      </w:r>
    </w:p>
    <w:p w14:paraId="7A2AC6A6"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4.2.10.) Okres realizacji zamówienia albo umowy ramowej: </w:t>
      </w:r>
      <w:r w:rsidRPr="001E7FF8">
        <w:rPr>
          <w:rFonts w:ascii="Arial Narrow" w:hAnsi="Arial Narrow"/>
        </w:rPr>
        <w:t>24 miesiące</w:t>
      </w:r>
    </w:p>
    <w:p w14:paraId="5613CB95"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4.2.11.) Zamawiający przewiduje wznowienia: </w:t>
      </w:r>
      <w:r w:rsidRPr="001E7FF8">
        <w:rPr>
          <w:rFonts w:ascii="Arial Narrow" w:hAnsi="Arial Narrow"/>
        </w:rPr>
        <w:t>Nie</w:t>
      </w:r>
    </w:p>
    <w:p w14:paraId="507607F1"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4.2.13.) Zamawiający przewiduje udzielenie dotychczasowemu wykonawcy zamówień na podobne usługi lub roboty budowlane: </w:t>
      </w:r>
      <w:r w:rsidRPr="001E7FF8">
        <w:rPr>
          <w:rFonts w:ascii="Arial Narrow" w:hAnsi="Arial Narrow"/>
        </w:rPr>
        <w:t>Nie</w:t>
      </w:r>
    </w:p>
    <w:p w14:paraId="5B1B8935"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 Kryteria oceny ofert:</w:t>
      </w:r>
    </w:p>
    <w:p w14:paraId="4A6B9C3B"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4.3.1.) Sposób oceny ofert: </w:t>
      </w:r>
      <w:r w:rsidRPr="001E7FF8">
        <w:rPr>
          <w:rFonts w:ascii="Arial Narrow" w:hAnsi="Arial Narrow"/>
        </w:rPr>
        <w:t>Zamawiający wybiera najkorzystniejszą ofertę na podstawie kryterium oceny ofert do każdego zadania</w:t>
      </w:r>
    </w:p>
    <w:p w14:paraId="1D556571"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4.3.2.) Sposób określania wagi kryteriów oceny ofert: </w:t>
      </w:r>
      <w:r w:rsidRPr="001E7FF8">
        <w:rPr>
          <w:rFonts w:ascii="Arial Narrow" w:hAnsi="Arial Narrow"/>
        </w:rPr>
        <w:t>Procentowo</w:t>
      </w:r>
    </w:p>
    <w:p w14:paraId="70216A01"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4.3.3.) Stosowane kryteria oceny ofert: </w:t>
      </w:r>
      <w:r w:rsidRPr="001E7FF8">
        <w:rPr>
          <w:rFonts w:ascii="Arial Narrow" w:hAnsi="Arial Narrow"/>
        </w:rPr>
        <w:t>Wyłącznie kryterium ceny</w:t>
      </w:r>
    </w:p>
    <w:p w14:paraId="4CEC8CEB"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Kryterium 1</w:t>
      </w:r>
    </w:p>
    <w:p w14:paraId="29E6E438"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4.3.5.) Nazwa kryterium: </w:t>
      </w:r>
      <w:r w:rsidRPr="001E7FF8">
        <w:rPr>
          <w:rFonts w:ascii="Arial Narrow" w:hAnsi="Arial Narrow"/>
        </w:rPr>
        <w:t>Cena</w:t>
      </w:r>
    </w:p>
    <w:p w14:paraId="19CE11D0"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4.3.6.) Waga: </w:t>
      </w:r>
      <w:r w:rsidRPr="001E7FF8">
        <w:rPr>
          <w:rFonts w:ascii="Arial Narrow" w:hAnsi="Arial Narrow"/>
        </w:rPr>
        <w:t>100</w:t>
      </w:r>
    </w:p>
    <w:p w14:paraId="118E0765"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4.3.10.) Zamawiający określa aspekty społeczne, środowiskowe lub innowacyjne, żąda etykiet lub stosuje rachunek kosztów cyklu życia w odniesieniu do kryterium oceny ofert: </w:t>
      </w:r>
      <w:r w:rsidRPr="001E7FF8">
        <w:rPr>
          <w:rFonts w:ascii="Arial Narrow" w:hAnsi="Arial Narrow"/>
        </w:rPr>
        <w:t>Nie</w:t>
      </w:r>
    </w:p>
    <w:p w14:paraId="10BE7553"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Część 5</w:t>
      </w:r>
    </w:p>
    <w:p w14:paraId="75A7BD80"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4.2.2.) Krótki opis przedmiotu zamówienia</w:t>
      </w:r>
    </w:p>
    <w:p w14:paraId="3F1DDB39" w14:textId="77777777" w:rsidR="001E7FF8" w:rsidRPr="001E7FF8" w:rsidRDefault="001E7FF8" w:rsidP="001E7FF8">
      <w:pPr>
        <w:spacing w:line="240" w:lineRule="auto"/>
        <w:rPr>
          <w:rFonts w:ascii="Arial Narrow" w:hAnsi="Arial Narrow"/>
        </w:rPr>
      </w:pPr>
      <w:r w:rsidRPr="001E7FF8">
        <w:rPr>
          <w:rFonts w:ascii="Arial Narrow" w:hAnsi="Arial Narrow"/>
        </w:rPr>
        <w:t xml:space="preserve">Chlorek strontu - zgodnie z </w:t>
      </w:r>
      <w:proofErr w:type="spellStart"/>
      <w:r w:rsidRPr="001E7FF8">
        <w:rPr>
          <w:rFonts w:ascii="Arial Narrow" w:hAnsi="Arial Narrow"/>
        </w:rPr>
        <w:t>formualrzem</w:t>
      </w:r>
      <w:proofErr w:type="spellEnd"/>
      <w:r w:rsidRPr="001E7FF8">
        <w:rPr>
          <w:rFonts w:ascii="Arial Narrow" w:hAnsi="Arial Narrow"/>
        </w:rPr>
        <w:t xml:space="preserve"> cenowym i zapisami SWZ</w:t>
      </w:r>
      <w:r w:rsidRPr="001E7FF8">
        <w:rPr>
          <w:rFonts w:ascii="Arial Narrow" w:hAnsi="Arial Narrow"/>
        </w:rPr>
        <w:br/>
        <w:t>Wymagane terminy ważności preparatów: - 28 dni od daty atestacji</w:t>
      </w:r>
      <w:r w:rsidRPr="001E7FF8">
        <w:rPr>
          <w:rFonts w:ascii="Arial Narrow" w:hAnsi="Arial Narrow"/>
        </w:rPr>
        <w:br/>
        <w:t xml:space="preserve">Zamawiający dopuszcza zaoferowanie opakowań </w:t>
      </w:r>
      <w:proofErr w:type="spellStart"/>
      <w:r w:rsidRPr="001E7FF8">
        <w:rPr>
          <w:rFonts w:ascii="Arial Narrow" w:hAnsi="Arial Narrow"/>
        </w:rPr>
        <w:t>innch</w:t>
      </w:r>
      <w:proofErr w:type="spellEnd"/>
      <w:r w:rsidRPr="001E7FF8">
        <w:rPr>
          <w:rFonts w:ascii="Arial Narrow" w:hAnsi="Arial Narrow"/>
        </w:rPr>
        <w:t xml:space="preserve"> </w:t>
      </w:r>
      <w:proofErr w:type="spellStart"/>
      <w:r w:rsidRPr="001E7FF8">
        <w:rPr>
          <w:rFonts w:ascii="Arial Narrow" w:hAnsi="Arial Narrow"/>
        </w:rPr>
        <w:t>niz</w:t>
      </w:r>
      <w:proofErr w:type="spellEnd"/>
      <w:r w:rsidRPr="001E7FF8">
        <w:rPr>
          <w:rFonts w:ascii="Arial Narrow" w:hAnsi="Arial Narrow"/>
        </w:rPr>
        <w:t xml:space="preserve"> wskazane w kolumnie 5 formularza cenowego, pod warunkiem ich </w:t>
      </w:r>
      <w:proofErr w:type="spellStart"/>
      <w:r w:rsidRPr="001E7FF8">
        <w:rPr>
          <w:rFonts w:ascii="Arial Narrow" w:hAnsi="Arial Narrow"/>
        </w:rPr>
        <w:t>przeliczonia</w:t>
      </w:r>
      <w:proofErr w:type="spellEnd"/>
      <w:r w:rsidRPr="001E7FF8">
        <w:rPr>
          <w:rFonts w:ascii="Arial Narrow" w:hAnsi="Arial Narrow"/>
        </w:rPr>
        <w:t xml:space="preserve"> do pełnych opakowań w górę, </w:t>
      </w:r>
      <w:proofErr w:type="spellStart"/>
      <w:r w:rsidRPr="001E7FF8">
        <w:rPr>
          <w:rFonts w:ascii="Arial Narrow" w:hAnsi="Arial Narrow"/>
        </w:rPr>
        <w:t>gwarantująch</w:t>
      </w:r>
      <w:proofErr w:type="spellEnd"/>
      <w:r w:rsidRPr="001E7FF8">
        <w:rPr>
          <w:rFonts w:ascii="Arial Narrow" w:hAnsi="Arial Narrow"/>
        </w:rPr>
        <w:t xml:space="preserve"> ilość wymaganą przez Zamawiającego, wynikającą z przeliczenia wartości z kolumny 5 i 6 tabeli w formularzu cenowym, stanowiącym załącznik nr 2 do SWZ.</w:t>
      </w:r>
    </w:p>
    <w:p w14:paraId="77700022"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4.2.6.) Główny kod CPV: </w:t>
      </w:r>
      <w:r w:rsidRPr="001E7FF8">
        <w:rPr>
          <w:rFonts w:ascii="Arial Narrow" w:hAnsi="Arial Narrow"/>
        </w:rPr>
        <w:t>33696400-9 - Odczynniki izotopowe</w:t>
      </w:r>
    </w:p>
    <w:p w14:paraId="1EC1FDCF"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4.2.8.) Zamówienie obejmuje opcje: </w:t>
      </w:r>
      <w:r w:rsidRPr="001E7FF8">
        <w:rPr>
          <w:rFonts w:ascii="Arial Narrow" w:hAnsi="Arial Narrow"/>
        </w:rPr>
        <w:t>Nie</w:t>
      </w:r>
    </w:p>
    <w:p w14:paraId="13329F94"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4.2.10.) Okres realizacji zamówienia albo umowy ramowej: </w:t>
      </w:r>
      <w:r w:rsidRPr="001E7FF8">
        <w:rPr>
          <w:rFonts w:ascii="Arial Narrow" w:hAnsi="Arial Narrow"/>
        </w:rPr>
        <w:t>24 miesiące</w:t>
      </w:r>
    </w:p>
    <w:p w14:paraId="1820BF25"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4.2.11.) Zamawiający przewiduje wznowienia: </w:t>
      </w:r>
      <w:r w:rsidRPr="001E7FF8">
        <w:rPr>
          <w:rFonts w:ascii="Arial Narrow" w:hAnsi="Arial Narrow"/>
        </w:rPr>
        <w:t>Nie</w:t>
      </w:r>
    </w:p>
    <w:p w14:paraId="3B51A1C5"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4.2.13.) Zamawiający przewiduje udzielenie dotychczasowemu wykonawcy zamówień na podobne usługi lub roboty budowlane: </w:t>
      </w:r>
      <w:r w:rsidRPr="001E7FF8">
        <w:rPr>
          <w:rFonts w:ascii="Arial Narrow" w:hAnsi="Arial Narrow"/>
        </w:rPr>
        <w:t>Nie</w:t>
      </w:r>
    </w:p>
    <w:p w14:paraId="45B7C64D"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 Kryteria oceny ofert:</w:t>
      </w:r>
    </w:p>
    <w:p w14:paraId="363F599B"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4.3.1.) Sposób oceny ofert: </w:t>
      </w:r>
      <w:r w:rsidRPr="001E7FF8">
        <w:rPr>
          <w:rFonts w:ascii="Arial Narrow" w:hAnsi="Arial Narrow"/>
        </w:rPr>
        <w:t>Zamawiający wybiera najkorzystniejszą ofertę na podstawie kryterium oceny ofert do każdego zadania</w:t>
      </w:r>
    </w:p>
    <w:p w14:paraId="375D5CC9"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4.3.2.) Sposób określania wagi kryteriów oceny ofert: </w:t>
      </w:r>
      <w:r w:rsidRPr="001E7FF8">
        <w:rPr>
          <w:rFonts w:ascii="Arial Narrow" w:hAnsi="Arial Narrow"/>
        </w:rPr>
        <w:t>Procentowo</w:t>
      </w:r>
    </w:p>
    <w:p w14:paraId="13BD5DD1"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4.3.3.) Stosowane kryteria oceny ofert: </w:t>
      </w:r>
      <w:r w:rsidRPr="001E7FF8">
        <w:rPr>
          <w:rFonts w:ascii="Arial Narrow" w:hAnsi="Arial Narrow"/>
        </w:rPr>
        <w:t>Wyłącznie kryterium ceny</w:t>
      </w:r>
    </w:p>
    <w:p w14:paraId="62C4E9C0"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Kryterium 1</w:t>
      </w:r>
    </w:p>
    <w:p w14:paraId="374847E3"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4.3.5.) Nazwa kryterium: </w:t>
      </w:r>
      <w:r w:rsidRPr="001E7FF8">
        <w:rPr>
          <w:rFonts w:ascii="Arial Narrow" w:hAnsi="Arial Narrow"/>
        </w:rPr>
        <w:t>Cena</w:t>
      </w:r>
    </w:p>
    <w:p w14:paraId="6AFAA0D6"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4.3.6.) Waga: </w:t>
      </w:r>
      <w:r w:rsidRPr="001E7FF8">
        <w:rPr>
          <w:rFonts w:ascii="Arial Narrow" w:hAnsi="Arial Narrow"/>
        </w:rPr>
        <w:t>100</w:t>
      </w:r>
    </w:p>
    <w:p w14:paraId="2BF915A0"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4.3.10.) Zamawiający określa aspekty społeczne, środowiskowe lub innowacyjne, żąda etykiet lub stosuje rachunek kosztów cyklu życia w odniesieniu do kryterium oceny ofert: </w:t>
      </w:r>
      <w:r w:rsidRPr="001E7FF8">
        <w:rPr>
          <w:rFonts w:ascii="Arial Narrow" w:hAnsi="Arial Narrow"/>
        </w:rPr>
        <w:t>Nie</w:t>
      </w:r>
    </w:p>
    <w:p w14:paraId="0DBF538D" w14:textId="77777777" w:rsidR="001E7FF8" w:rsidRPr="001E7FF8" w:rsidRDefault="001E7FF8" w:rsidP="001E7FF8">
      <w:pPr>
        <w:spacing w:line="240" w:lineRule="auto"/>
        <w:rPr>
          <w:rFonts w:ascii="Arial Narrow" w:hAnsi="Arial Narrow"/>
        </w:rPr>
      </w:pPr>
      <w:r w:rsidRPr="001E7FF8">
        <w:rPr>
          <w:rFonts w:ascii="Arial Narrow" w:hAnsi="Arial Narrow"/>
        </w:rPr>
        <w:t>SEKCJA V - KWALIFIKACJA WYKONAWCÓW</w:t>
      </w:r>
    </w:p>
    <w:p w14:paraId="7FF4F314"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5.1.) Zamawiający przewiduje fakultatywne podstawy wykluczenia: </w:t>
      </w:r>
      <w:r w:rsidRPr="001E7FF8">
        <w:rPr>
          <w:rFonts w:ascii="Arial Narrow" w:hAnsi="Arial Narrow"/>
        </w:rPr>
        <w:t>Tak</w:t>
      </w:r>
    </w:p>
    <w:p w14:paraId="731E4292"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5.2.) Fakultatywne podstawy wykluczenia:</w:t>
      </w:r>
    </w:p>
    <w:p w14:paraId="6AECC210" w14:textId="77777777" w:rsidR="001E7FF8" w:rsidRPr="001E7FF8" w:rsidRDefault="001E7FF8" w:rsidP="001E7FF8">
      <w:pPr>
        <w:spacing w:after="0" w:line="240" w:lineRule="auto"/>
        <w:rPr>
          <w:rFonts w:ascii="Arial Narrow" w:hAnsi="Arial Narrow"/>
        </w:rPr>
      </w:pPr>
      <w:r w:rsidRPr="001E7FF8">
        <w:rPr>
          <w:rFonts w:ascii="Arial Narrow" w:hAnsi="Arial Narrow"/>
        </w:rPr>
        <w:t>Art. 109 ust. 1 pkt 1</w:t>
      </w:r>
    </w:p>
    <w:p w14:paraId="17DDD6BA" w14:textId="77777777" w:rsidR="001E7FF8" w:rsidRPr="001E7FF8" w:rsidRDefault="001E7FF8" w:rsidP="001E7FF8">
      <w:pPr>
        <w:spacing w:after="0" w:line="240" w:lineRule="auto"/>
        <w:rPr>
          <w:rFonts w:ascii="Arial Narrow" w:hAnsi="Arial Narrow"/>
        </w:rPr>
      </w:pPr>
      <w:r w:rsidRPr="001E7FF8">
        <w:rPr>
          <w:rFonts w:ascii="Arial Narrow" w:hAnsi="Arial Narrow"/>
        </w:rPr>
        <w:t>Art. 109 ust. 1 pkt 4</w:t>
      </w:r>
    </w:p>
    <w:p w14:paraId="34835B3D" w14:textId="77777777" w:rsidR="001E7FF8" w:rsidRPr="001E7FF8" w:rsidRDefault="001E7FF8" w:rsidP="001E7FF8">
      <w:pPr>
        <w:spacing w:after="0" w:line="240" w:lineRule="auto"/>
        <w:rPr>
          <w:rFonts w:ascii="Arial Narrow" w:hAnsi="Arial Narrow"/>
        </w:rPr>
      </w:pPr>
      <w:r w:rsidRPr="001E7FF8">
        <w:rPr>
          <w:rFonts w:ascii="Arial Narrow" w:hAnsi="Arial Narrow"/>
        </w:rPr>
        <w:t>Art. 109 ust. 1 pkt 10</w:t>
      </w:r>
    </w:p>
    <w:p w14:paraId="2E4FF972"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5.3.) Warunki udziału w postępowaniu: </w:t>
      </w:r>
      <w:r w:rsidRPr="001E7FF8">
        <w:rPr>
          <w:rFonts w:ascii="Arial Narrow" w:hAnsi="Arial Narrow"/>
        </w:rPr>
        <w:t>Tak</w:t>
      </w:r>
    </w:p>
    <w:p w14:paraId="4D214C6D"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5.4.) Nazwa i opis warunków udziału w postępowaniu.</w:t>
      </w:r>
    </w:p>
    <w:p w14:paraId="117DCC6A" w14:textId="77777777" w:rsidR="001E7FF8" w:rsidRPr="001E7FF8" w:rsidRDefault="001E7FF8" w:rsidP="001E7FF8">
      <w:pPr>
        <w:spacing w:line="240" w:lineRule="auto"/>
        <w:rPr>
          <w:rFonts w:ascii="Arial Narrow" w:hAnsi="Arial Narrow"/>
        </w:rPr>
      </w:pPr>
      <w:r w:rsidRPr="001E7FF8">
        <w:rPr>
          <w:rFonts w:ascii="Arial Narrow" w:hAnsi="Arial Narrow"/>
        </w:rPr>
        <w:t>Uprawnienia do prowadzenia określonej działalności gospodarczej lub zawodowej, o ile wynika to z odrębnych przepisów</w:t>
      </w:r>
      <w:r w:rsidRPr="001E7FF8">
        <w:rPr>
          <w:rFonts w:ascii="Arial Narrow" w:hAnsi="Arial Narrow"/>
        </w:rPr>
        <w:b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r w:rsidRPr="001E7FF8">
        <w:rPr>
          <w:rFonts w:ascii="Arial Narrow" w:hAnsi="Arial Narrow"/>
        </w:rPr>
        <w:br/>
        <w:t>1. Dla zadań 1 i 5 na potwierdzenie spełnienia warunku należy przedstawić na wezwanie Zamawiającego zezwolenie na wytarzanie źródeł promieniotwórczych oraz dodawaniu substancji promieniotwórczych w procesie produkcyjnym wyrobów medycznych, obrocie źródłami promieniotwórczymi i urządzeniami zawierającymi źródła promieniotwórcze, obrocie wyrobami medycznymi, do których dodano substancje promieniotwórcze oraz ich przewozie na terytorium Rzeczypospolitej Polskiej i transporcie źródeł promieniotwórczych</w:t>
      </w:r>
      <w:r w:rsidRPr="001E7FF8">
        <w:rPr>
          <w:rFonts w:ascii="Arial Narrow" w:hAnsi="Arial Narrow"/>
        </w:rPr>
        <w:br/>
        <w:t>2. Dla wszystkich zadań na potwierdzenie spełniania warunku należy przedłożyć na wezwanie Zamawiającego koncesję GIF na prowadzenie hurtowni farmaceutycznej lub składu konsygnacyjnego</w:t>
      </w:r>
    </w:p>
    <w:p w14:paraId="2217B7AE"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5.5.) Zamawiający wymaga złożenia oświadczenia, o którym mowa w art.125 ust. 1 ustawy: </w:t>
      </w:r>
      <w:r w:rsidRPr="001E7FF8">
        <w:rPr>
          <w:rFonts w:ascii="Arial Narrow" w:hAnsi="Arial Narrow"/>
        </w:rPr>
        <w:t>Tak</w:t>
      </w:r>
    </w:p>
    <w:p w14:paraId="02EE5865"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5.6.) Wykaz podmiotowych środków dowodowych na potwierdzenie niepodlegania wykluczeniu: </w:t>
      </w:r>
      <w:r w:rsidRPr="001E7FF8">
        <w:rPr>
          <w:rFonts w:ascii="Arial Narrow" w:hAnsi="Arial Narrow"/>
        </w:rPr>
        <w:t xml:space="preserve">Oświadczenie Wykonawcy, w zakresie art. 108 ust. 1 pkt 5 ustawy </w:t>
      </w:r>
      <w:proofErr w:type="spellStart"/>
      <w:r w:rsidRPr="001E7FF8">
        <w:rPr>
          <w:rFonts w:ascii="Arial Narrow" w:hAnsi="Arial Narrow"/>
        </w:rPr>
        <w:t>Pzp</w:t>
      </w:r>
      <w:proofErr w:type="spellEnd"/>
      <w:r w:rsidRPr="001E7FF8">
        <w:rPr>
          <w:rFonts w:ascii="Arial Narrow" w:hAnsi="Arial Narrow"/>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1E7FF8">
        <w:rPr>
          <w:rFonts w:ascii="Arial Narrow" w:hAnsi="Arial Narrow"/>
        </w:rPr>
        <w:br/>
        <w:t xml:space="preserve">Oświadczenie wykonawcy o aktualności informacji zawartych w oświadczeniu o którym mowa w art. 125 ust. 1 ustawy </w:t>
      </w:r>
      <w:proofErr w:type="spellStart"/>
      <w:r w:rsidRPr="001E7FF8">
        <w:rPr>
          <w:rFonts w:ascii="Arial Narrow" w:hAnsi="Arial Narrow"/>
        </w:rPr>
        <w:t>Pzp</w:t>
      </w:r>
      <w:proofErr w:type="spellEnd"/>
      <w:r w:rsidRPr="001E7FF8">
        <w:rPr>
          <w:rFonts w:ascii="Arial Narrow" w:hAnsi="Arial Narrow"/>
        </w:rPr>
        <w:t>, w zakresie podstaw wykluczenia z postępowania wskazanych przez Zamawiającego.;</w:t>
      </w:r>
      <w:r w:rsidRPr="001E7FF8">
        <w:rPr>
          <w:rFonts w:ascii="Arial Narrow" w:hAnsi="Arial Narrow"/>
        </w:rPr>
        <w:br/>
        <w:t xml:space="preserve">Odpis lub informacja z Krajowego Rejestru Sądowego lub z Centralnej Ewidencji i Informacji o Działalności Gospodarczej, w zakresie art. 109 ust. 1 pkt 4 ustawy </w:t>
      </w:r>
      <w:proofErr w:type="spellStart"/>
      <w:r w:rsidRPr="001E7FF8">
        <w:rPr>
          <w:rFonts w:ascii="Arial Narrow" w:hAnsi="Arial Narrow"/>
        </w:rPr>
        <w:t>Pzp</w:t>
      </w:r>
      <w:proofErr w:type="spellEnd"/>
      <w:r w:rsidRPr="001E7FF8">
        <w:rPr>
          <w:rFonts w:ascii="Arial Narrow" w:hAnsi="Arial Narrow"/>
        </w:rPr>
        <w:t>, sporządzone nie wcześniej niż 3 miesiące przed jej złożeniem, jeżeli odrębne przepisy wymagają wpisu do rejestru lub ewidencji.;</w:t>
      </w:r>
      <w:r w:rsidRPr="001E7FF8">
        <w:rPr>
          <w:rFonts w:ascii="Arial Narrow" w:hAnsi="Arial Narrow"/>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0CC1C76D"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5.7.) Wykaz podmiotowych środków dowodowych na potwierdzenie spełniania warunków udziału w postępowaniu: </w:t>
      </w:r>
      <w:r w:rsidRPr="001E7FF8">
        <w:rPr>
          <w:rFonts w:ascii="Arial Narrow" w:hAnsi="Arial Narrow"/>
        </w:rPr>
        <w:t>Zezwolenie, licencja, koncesja lub wpis do rejestru działalności regulowanej potwierdzający spełnianie przez Wykonawcę warunków udziału w postępowaniu dotyczących wymaganych uprawnień do prowadzenia określonej działalności gospodarczej lub zawodowej.</w:t>
      </w:r>
      <w:r w:rsidRPr="001E7FF8">
        <w:rPr>
          <w:rFonts w:ascii="Arial Narrow" w:hAnsi="Arial Narrow"/>
        </w:rPr>
        <w:br/>
        <w:t>1. Dla zadań 1 i 5 na potwierdzenie spełnienia warunku należy przedstawić na wezwanie Zamawiającego zezwolenie na wytarzanie źródeł promieniotwórczych oraz dodawaniu substancji promieniotwórczych w procesie produkcyjnym wyrobów medycznych, obrocie źródłami promieniotwórczymi i urządzeniami zawierającymi źródła promieniotwórcze, obrocie wyrobami medycznymi, do których dodano substancje promieniotwórcze oraz ich przewozie na terytorium Rzeczypospolitej Polskiej i transporcie źródeł promieniotwórczych</w:t>
      </w:r>
      <w:r w:rsidRPr="001E7FF8">
        <w:rPr>
          <w:rFonts w:ascii="Arial Narrow" w:hAnsi="Arial Narrow"/>
        </w:rPr>
        <w:br/>
        <w:t>2. Dla wszystkich zadań na potwierdzenie spełniania warunku należy przedłożyć na wezwanie Zamawiającego koncesję GIF na prowadzenie hurtowni farmaceutycznej lub składu konsygnacyjnego;</w:t>
      </w:r>
    </w:p>
    <w:p w14:paraId="010C64F0"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5.9.) Zamawiający przewiduje uzupełnienie przedmiotowych środków dowodowych: </w:t>
      </w:r>
      <w:r w:rsidRPr="001E7FF8">
        <w:rPr>
          <w:rFonts w:ascii="Arial Narrow" w:hAnsi="Arial Narrow"/>
        </w:rPr>
        <w:t>Nie</w:t>
      </w:r>
    </w:p>
    <w:p w14:paraId="53890878"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5.11.) Wykaz innych wymaganych oświadczeń lub dokumentów:</w:t>
      </w:r>
    </w:p>
    <w:p w14:paraId="4B16C481" w14:textId="77777777" w:rsidR="001E7FF8" w:rsidRPr="001E7FF8" w:rsidRDefault="001E7FF8" w:rsidP="001E7FF8">
      <w:pPr>
        <w:spacing w:line="240" w:lineRule="auto"/>
        <w:rPr>
          <w:rFonts w:ascii="Arial Narrow" w:hAnsi="Arial Narrow"/>
        </w:rPr>
      </w:pPr>
      <w:r w:rsidRPr="001E7FF8">
        <w:rPr>
          <w:rFonts w:ascii="Arial Narrow" w:hAnsi="Arial Narrow"/>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Formularz oferty, Formularz cenowy</w:t>
      </w:r>
    </w:p>
    <w:p w14:paraId="437D7044" w14:textId="77777777" w:rsidR="001E7FF8" w:rsidRPr="001E7FF8" w:rsidRDefault="001E7FF8" w:rsidP="001E7FF8">
      <w:pPr>
        <w:spacing w:line="240" w:lineRule="auto"/>
        <w:rPr>
          <w:rFonts w:ascii="Arial Narrow" w:hAnsi="Arial Narrow"/>
        </w:rPr>
      </w:pPr>
      <w:r w:rsidRPr="001E7FF8">
        <w:rPr>
          <w:rFonts w:ascii="Arial Narrow" w:hAnsi="Arial Narrow"/>
        </w:rPr>
        <w:t>SEKCJA VI - WARUNKI ZAMÓWIENIA</w:t>
      </w:r>
    </w:p>
    <w:p w14:paraId="3E48ADA8" w14:textId="77777777" w:rsidR="001E7FF8" w:rsidRPr="001E7FF8" w:rsidRDefault="001E7FF8" w:rsidP="001E7FF8">
      <w:pPr>
        <w:spacing w:after="0" w:line="240" w:lineRule="auto"/>
        <w:rPr>
          <w:rFonts w:ascii="Arial Narrow" w:hAnsi="Arial Narrow"/>
          <w:b/>
          <w:bCs/>
        </w:rPr>
      </w:pPr>
      <w:r w:rsidRPr="001E7FF8">
        <w:rPr>
          <w:rFonts w:ascii="Arial Narrow" w:hAnsi="Arial Narrow"/>
          <w:b/>
          <w:bCs/>
        </w:rPr>
        <w:t>6.1.) Zamawiający wymaga albo dopuszcza oferty wariantowe: </w:t>
      </w:r>
      <w:r w:rsidRPr="001E7FF8">
        <w:rPr>
          <w:rFonts w:ascii="Arial Narrow" w:hAnsi="Arial Narrow"/>
        </w:rPr>
        <w:t>Nie</w:t>
      </w:r>
    </w:p>
    <w:p w14:paraId="053ACE6A" w14:textId="77777777" w:rsidR="001E7FF8" w:rsidRPr="001E7FF8" w:rsidRDefault="001E7FF8" w:rsidP="001E7FF8">
      <w:pPr>
        <w:spacing w:after="0" w:line="240" w:lineRule="auto"/>
        <w:rPr>
          <w:rFonts w:ascii="Arial Narrow" w:hAnsi="Arial Narrow"/>
          <w:b/>
          <w:bCs/>
        </w:rPr>
      </w:pPr>
      <w:r w:rsidRPr="001E7FF8">
        <w:rPr>
          <w:rFonts w:ascii="Arial Narrow" w:hAnsi="Arial Narrow"/>
          <w:b/>
          <w:bCs/>
        </w:rPr>
        <w:t>6.3.) Zamawiający przewiduje aukcję elektroniczną: </w:t>
      </w:r>
      <w:r w:rsidRPr="001E7FF8">
        <w:rPr>
          <w:rFonts w:ascii="Arial Narrow" w:hAnsi="Arial Narrow"/>
        </w:rPr>
        <w:t>Nie</w:t>
      </w:r>
    </w:p>
    <w:p w14:paraId="3C0D7DD1" w14:textId="77777777" w:rsidR="001E7FF8" w:rsidRPr="001E7FF8" w:rsidRDefault="001E7FF8" w:rsidP="001E7FF8">
      <w:pPr>
        <w:spacing w:after="0" w:line="240" w:lineRule="auto"/>
        <w:rPr>
          <w:rFonts w:ascii="Arial Narrow" w:hAnsi="Arial Narrow"/>
          <w:b/>
          <w:bCs/>
        </w:rPr>
      </w:pPr>
      <w:r w:rsidRPr="001E7FF8">
        <w:rPr>
          <w:rFonts w:ascii="Arial Narrow" w:hAnsi="Arial Narrow"/>
          <w:b/>
          <w:bCs/>
        </w:rPr>
        <w:t>6.4.) Zamawiający wymaga wadium: </w:t>
      </w:r>
      <w:r w:rsidRPr="001E7FF8">
        <w:rPr>
          <w:rFonts w:ascii="Arial Narrow" w:hAnsi="Arial Narrow"/>
        </w:rPr>
        <w:t>Nie</w:t>
      </w:r>
    </w:p>
    <w:p w14:paraId="6CA09570" w14:textId="77777777" w:rsidR="001E7FF8" w:rsidRPr="001E7FF8" w:rsidRDefault="001E7FF8" w:rsidP="001E7FF8">
      <w:pPr>
        <w:spacing w:after="0" w:line="240" w:lineRule="auto"/>
        <w:rPr>
          <w:rFonts w:ascii="Arial Narrow" w:hAnsi="Arial Narrow"/>
          <w:b/>
          <w:bCs/>
        </w:rPr>
      </w:pPr>
      <w:r w:rsidRPr="001E7FF8">
        <w:rPr>
          <w:rFonts w:ascii="Arial Narrow" w:hAnsi="Arial Narrow"/>
          <w:b/>
          <w:bCs/>
        </w:rPr>
        <w:t>6.5.) Zamawiający wymaga zabezpieczenia należytego wykonania umowy: </w:t>
      </w:r>
      <w:r w:rsidRPr="001E7FF8">
        <w:rPr>
          <w:rFonts w:ascii="Arial Narrow" w:hAnsi="Arial Narrow"/>
        </w:rPr>
        <w:t>Nie</w:t>
      </w:r>
    </w:p>
    <w:p w14:paraId="6791D3B5"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6.6.) Wymagania dotyczące składania oferty przez wykonawców wspólnie ubiegających się o udzielenie zamówienia:</w:t>
      </w:r>
    </w:p>
    <w:p w14:paraId="6073C7DB" w14:textId="77777777" w:rsidR="001E7FF8" w:rsidRPr="001E7FF8" w:rsidRDefault="001E7FF8" w:rsidP="001E7FF8">
      <w:pPr>
        <w:spacing w:line="240" w:lineRule="auto"/>
        <w:rPr>
          <w:rFonts w:ascii="Arial Narrow" w:hAnsi="Arial Narrow"/>
        </w:rPr>
      </w:pPr>
      <w:r w:rsidRPr="001E7FF8">
        <w:rPr>
          <w:rFonts w:ascii="Arial Narrow" w:hAnsi="Arial Narrow"/>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1E7FF8">
        <w:rPr>
          <w:rFonts w:ascii="Arial Narrow" w:hAnsi="Arial Narrow"/>
        </w:rPr>
        <w:t>publicznego.Pełnomocnictwo</w:t>
      </w:r>
      <w:proofErr w:type="spellEnd"/>
      <w:r w:rsidRPr="001E7FF8">
        <w:rPr>
          <w:rFonts w:ascii="Arial Narrow" w:hAnsi="Arial Narrow"/>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1E7FF8">
        <w:rPr>
          <w:rFonts w:ascii="Arial Narrow" w:hAnsi="Arial Narrow"/>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4C6F51F"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6.7.) Zamawiający przewiduje unieważnienie postępowania, jeśli środki publiczne, które zamierzał przeznaczyć na sfinansowanie całości lub części zamówienia nie zostały przyznane: </w:t>
      </w:r>
      <w:r w:rsidRPr="001E7FF8">
        <w:rPr>
          <w:rFonts w:ascii="Arial Narrow" w:hAnsi="Arial Narrow"/>
        </w:rPr>
        <w:t>Nie</w:t>
      </w:r>
    </w:p>
    <w:p w14:paraId="6FB69AEC" w14:textId="77777777" w:rsidR="001E7FF8" w:rsidRPr="001E7FF8" w:rsidRDefault="001E7FF8" w:rsidP="001E7FF8">
      <w:pPr>
        <w:spacing w:line="240" w:lineRule="auto"/>
        <w:rPr>
          <w:rFonts w:ascii="Arial Narrow" w:hAnsi="Arial Narrow"/>
        </w:rPr>
      </w:pPr>
      <w:r w:rsidRPr="001E7FF8">
        <w:rPr>
          <w:rFonts w:ascii="Arial Narrow" w:hAnsi="Arial Narrow"/>
        </w:rPr>
        <w:t>SEKCJA VII - PROJEKTOWANE POSTANOWIENIA UMOWY</w:t>
      </w:r>
    </w:p>
    <w:p w14:paraId="4B6248D1" w14:textId="77777777" w:rsidR="001E7FF8" w:rsidRPr="001E7FF8" w:rsidRDefault="001E7FF8" w:rsidP="001E7FF8">
      <w:pPr>
        <w:spacing w:after="0" w:line="240" w:lineRule="auto"/>
        <w:rPr>
          <w:rFonts w:ascii="Arial Narrow" w:hAnsi="Arial Narrow"/>
          <w:b/>
          <w:bCs/>
        </w:rPr>
      </w:pPr>
      <w:r w:rsidRPr="001E7FF8">
        <w:rPr>
          <w:rFonts w:ascii="Arial Narrow" w:hAnsi="Arial Narrow"/>
          <w:b/>
          <w:bCs/>
        </w:rPr>
        <w:t>7.1.) Zamawiający przewiduje udzielenia zaliczek: </w:t>
      </w:r>
      <w:r w:rsidRPr="001E7FF8">
        <w:rPr>
          <w:rFonts w:ascii="Arial Narrow" w:hAnsi="Arial Narrow"/>
        </w:rPr>
        <w:t>Nie</w:t>
      </w:r>
    </w:p>
    <w:p w14:paraId="14906826" w14:textId="77777777" w:rsidR="001E7FF8" w:rsidRPr="001E7FF8" w:rsidRDefault="001E7FF8" w:rsidP="001E7FF8">
      <w:pPr>
        <w:spacing w:after="0" w:line="240" w:lineRule="auto"/>
        <w:rPr>
          <w:rFonts w:ascii="Arial Narrow" w:hAnsi="Arial Narrow"/>
          <w:b/>
          <w:bCs/>
        </w:rPr>
      </w:pPr>
      <w:r w:rsidRPr="001E7FF8">
        <w:rPr>
          <w:rFonts w:ascii="Arial Narrow" w:hAnsi="Arial Narrow"/>
          <w:b/>
          <w:bCs/>
        </w:rPr>
        <w:t>7.3.) Zamawiający przewiduje zmiany umowy: </w:t>
      </w:r>
      <w:r w:rsidRPr="001E7FF8">
        <w:rPr>
          <w:rFonts w:ascii="Arial Narrow" w:hAnsi="Arial Narrow"/>
        </w:rPr>
        <w:t>Tak</w:t>
      </w:r>
    </w:p>
    <w:p w14:paraId="02F834B4" w14:textId="77777777" w:rsidR="001E7FF8" w:rsidRPr="001E7FF8" w:rsidRDefault="001E7FF8" w:rsidP="001E7FF8">
      <w:pPr>
        <w:spacing w:after="0" w:line="240" w:lineRule="auto"/>
        <w:rPr>
          <w:rFonts w:ascii="Arial Narrow" w:hAnsi="Arial Narrow"/>
          <w:b/>
          <w:bCs/>
        </w:rPr>
      </w:pPr>
      <w:r w:rsidRPr="001E7FF8">
        <w:rPr>
          <w:rFonts w:ascii="Arial Narrow" w:hAnsi="Arial Narrow"/>
          <w:b/>
          <w:bCs/>
        </w:rPr>
        <w:t>7.4.) Rodzaj i zakres zmian umowy oraz warunki ich wprowadzenia:</w:t>
      </w:r>
    </w:p>
    <w:p w14:paraId="070A8807" w14:textId="77777777" w:rsidR="001E7FF8" w:rsidRPr="001E7FF8" w:rsidRDefault="001E7FF8" w:rsidP="001E7FF8">
      <w:pPr>
        <w:spacing w:line="240" w:lineRule="auto"/>
        <w:rPr>
          <w:rFonts w:ascii="Arial Narrow" w:hAnsi="Arial Narrow"/>
        </w:rPr>
      </w:pPr>
      <w:r w:rsidRPr="001E7FF8">
        <w:rPr>
          <w:rFonts w:ascii="Arial Narrow" w:hAnsi="Arial Narrow"/>
        </w:rPr>
        <w:t>1. Zmiany umowy są dopuszczalne bez ograniczeń w zakresie dozwolonym przez art.455 ust. 1 pkt. 2-4 i ust. 2 ustawy Prawo Zamówień Publicznych. Zmiana umowy w stosunku do treści oferty, na podstawie, której dokonano wyboru Wykonawcy jest możliwa, w szczególności, gdy:</w:t>
      </w:r>
      <w:r w:rsidRPr="001E7FF8">
        <w:rPr>
          <w:rFonts w:ascii="Arial Narrow" w:hAnsi="Arial Narrow"/>
        </w:rPr>
        <w:br/>
        <w:t>a) w przypadku zakończenia produkcji lub wycofania z rynku wyrobu będącego przedmiotem zamówienia (na dowód czego Wykonawca przedstawi stosowny dokument od producenta) Wykonawca zaproponuje zastąpienie go nowym produktem o tych samych parametrach (tej samej substancji czynnej, dawce, wskazaniach do stosowania wynikających z karty charakterystyki produktów leczniczych i drodze podania) po cenie jednostkowej zaoferowanej w ofercie lub niższej,</w:t>
      </w:r>
      <w:r w:rsidRPr="001E7FF8">
        <w:rPr>
          <w:rFonts w:ascii="Arial Narrow" w:hAnsi="Arial Narrow"/>
        </w:rPr>
        <w:br/>
        <w:t>b) Zamawiający dopuszcza dostawę produktów leczniczych dostępnych na jednorazowe zezwolenie MZ w sytuacji jeśli aktualnie tylko taki produkt jest dostępny na rynku. Zamawiający będzie wymagał dostarczenia odpowiedniego produktu leczniczego (zarejestrowanego w Polsce) po zakończeniu jednorazowego zezwolenia MZ lub braku dostępności na rynku, przez cały okres obowiązywania umowy, z zachowaniem zaoferowanej ceny jednostkowej w ofercie,</w:t>
      </w:r>
      <w:r w:rsidRPr="001E7FF8">
        <w:rPr>
          <w:rFonts w:ascii="Arial Narrow" w:hAnsi="Arial Narrow"/>
        </w:rPr>
        <w:br/>
        <w:t>c) gdy w okresie obowiązywania umowy Zamawiający nie zdoła zakupić przewidzianej ilości asortymentu będącego przedmiotem umowy,</w:t>
      </w:r>
      <w:r w:rsidRPr="001E7FF8">
        <w:rPr>
          <w:rFonts w:ascii="Arial Narrow" w:hAnsi="Arial Narrow"/>
        </w:rPr>
        <w:br/>
        <w:t>ze względów organizacyjnych oraz gdy wymagać tego będzie prawidłowa realizacja przez Zamawiającego zadań polegających na udzieleniu świadczeń zdrowotnych, Zamawiający zastrzega sobie prawo do zmian w zakresie ilości poszczególnego asortymentu w danej pozycji w obrębie danego zadania, z tym zastrzeżeniem, że zmiany te nie mogą spowodować zmiany cen poszczególnych pozycji asortymentowych ani też zwiększenia wartości brutto, na jaką opiewa umowa</w:t>
      </w:r>
    </w:p>
    <w:p w14:paraId="3A113595" w14:textId="77777777" w:rsidR="001E7FF8" w:rsidRPr="001E7FF8" w:rsidRDefault="001E7FF8" w:rsidP="001E7FF8">
      <w:pPr>
        <w:spacing w:line="240" w:lineRule="auto"/>
        <w:rPr>
          <w:rFonts w:ascii="Arial Narrow" w:hAnsi="Arial Narrow"/>
          <w:b/>
          <w:bCs/>
        </w:rPr>
      </w:pPr>
      <w:r w:rsidRPr="001E7FF8">
        <w:rPr>
          <w:rFonts w:ascii="Arial Narrow" w:hAnsi="Arial Narrow"/>
          <w:b/>
          <w:bCs/>
        </w:rPr>
        <w:t>7.5.) Zamawiający uwzględnił aspekty społeczne, środowiskowe, innowacyjne lub etykiety związane z realizacją zamówienia: </w:t>
      </w:r>
      <w:r w:rsidRPr="001E7FF8">
        <w:rPr>
          <w:rFonts w:ascii="Arial Narrow" w:hAnsi="Arial Narrow"/>
        </w:rPr>
        <w:t>Nie</w:t>
      </w:r>
    </w:p>
    <w:p w14:paraId="41417913" w14:textId="77777777" w:rsidR="001E7FF8" w:rsidRPr="001E7FF8" w:rsidRDefault="001E7FF8" w:rsidP="001E7FF8">
      <w:pPr>
        <w:spacing w:after="0" w:line="240" w:lineRule="auto"/>
        <w:rPr>
          <w:rFonts w:ascii="Arial Narrow" w:hAnsi="Arial Narrow"/>
        </w:rPr>
      </w:pPr>
      <w:r w:rsidRPr="001E7FF8">
        <w:rPr>
          <w:rFonts w:ascii="Arial Narrow" w:hAnsi="Arial Narrow"/>
        </w:rPr>
        <w:t>SEKCJA VIII – PROCEDURA</w:t>
      </w:r>
    </w:p>
    <w:p w14:paraId="07CEA44C" w14:textId="77777777" w:rsidR="001E7FF8" w:rsidRPr="001E7FF8" w:rsidRDefault="001E7FF8" w:rsidP="001E7FF8">
      <w:pPr>
        <w:spacing w:after="0" w:line="240" w:lineRule="auto"/>
        <w:rPr>
          <w:rFonts w:ascii="Arial Narrow" w:hAnsi="Arial Narrow"/>
          <w:b/>
          <w:bCs/>
        </w:rPr>
      </w:pPr>
      <w:r w:rsidRPr="001E7FF8">
        <w:rPr>
          <w:rFonts w:ascii="Arial Narrow" w:hAnsi="Arial Narrow"/>
          <w:b/>
          <w:bCs/>
        </w:rPr>
        <w:t>8.1.) Termin składania ofert: </w:t>
      </w:r>
      <w:r w:rsidRPr="001E7FF8">
        <w:rPr>
          <w:rFonts w:ascii="Arial Narrow" w:hAnsi="Arial Narrow"/>
        </w:rPr>
        <w:t>2024-08-21 08:00</w:t>
      </w:r>
    </w:p>
    <w:p w14:paraId="1D81BBA6" w14:textId="77777777" w:rsidR="001E7FF8" w:rsidRPr="001E7FF8" w:rsidRDefault="001E7FF8" w:rsidP="001E7FF8">
      <w:pPr>
        <w:spacing w:after="0" w:line="240" w:lineRule="auto"/>
        <w:rPr>
          <w:rFonts w:ascii="Arial Narrow" w:hAnsi="Arial Narrow"/>
          <w:b/>
          <w:bCs/>
        </w:rPr>
      </w:pPr>
      <w:r w:rsidRPr="001E7FF8">
        <w:rPr>
          <w:rFonts w:ascii="Arial Narrow" w:hAnsi="Arial Narrow"/>
          <w:b/>
          <w:bCs/>
        </w:rPr>
        <w:t>8.2.) Miejsce składania ofert: </w:t>
      </w:r>
      <w:r w:rsidRPr="001E7FF8">
        <w:rPr>
          <w:rFonts w:ascii="Arial Narrow" w:hAnsi="Arial Narrow"/>
        </w:rPr>
        <w:t>Drogą elektroniczną za pośrednictwem: https://e-propublico.pl</w:t>
      </w:r>
    </w:p>
    <w:p w14:paraId="15088016" w14:textId="77777777" w:rsidR="001E7FF8" w:rsidRPr="001E7FF8" w:rsidRDefault="001E7FF8" w:rsidP="001E7FF8">
      <w:pPr>
        <w:spacing w:after="0" w:line="240" w:lineRule="auto"/>
        <w:rPr>
          <w:rFonts w:ascii="Arial Narrow" w:hAnsi="Arial Narrow"/>
          <w:b/>
          <w:bCs/>
        </w:rPr>
      </w:pPr>
      <w:r w:rsidRPr="001E7FF8">
        <w:rPr>
          <w:rFonts w:ascii="Arial Narrow" w:hAnsi="Arial Narrow"/>
          <w:b/>
          <w:bCs/>
        </w:rPr>
        <w:t>8.3.) Termin otwarcia ofert: </w:t>
      </w:r>
      <w:r w:rsidRPr="001E7FF8">
        <w:rPr>
          <w:rFonts w:ascii="Arial Narrow" w:hAnsi="Arial Narrow"/>
        </w:rPr>
        <w:t>2024-08-21 08:30</w:t>
      </w:r>
    </w:p>
    <w:p w14:paraId="022688FD" w14:textId="77777777" w:rsidR="001E7FF8" w:rsidRPr="001E7FF8" w:rsidRDefault="001E7FF8" w:rsidP="001E7FF8">
      <w:pPr>
        <w:spacing w:after="0" w:line="240" w:lineRule="auto"/>
        <w:rPr>
          <w:rFonts w:ascii="Arial Narrow" w:hAnsi="Arial Narrow"/>
          <w:b/>
          <w:bCs/>
        </w:rPr>
      </w:pPr>
      <w:r w:rsidRPr="001E7FF8">
        <w:rPr>
          <w:rFonts w:ascii="Arial Narrow" w:hAnsi="Arial Narrow"/>
          <w:b/>
          <w:bCs/>
        </w:rPr>
        <w:t>8.4.) Termin związania ofertą: </w:t>
      </w:r>
      <w:r w:rsidRPr="001E7FF8">
        <w:rPr>
          <w:rFonts w:ascii="Arial Narrow" w:hAnsi="Arial Narrow"/>
        </w:rPr>
        <w:t>do 2024-09-19</w:t>
      </w:r>
    </w:p>
    <w:p w14:paraId="3DBE90B3" w14:textId="77777777" w:rsidR="00A316B3" w:rsidRDefault="00A316B3">
      <w:pPr>
        <w:rPr>
          <w:rFonts w:ascii="Arial Narrow" w:hAnsi="Arial Narrow"/>
        </w:rPr>
      </w:pPr>
    </w:p>
    <w:p w14:paraId="4430BDB6" w14:textId="3EAC55B3" w:rsidR="001E7FF8" w:rsidRDefault="001E7FF8" w:rsidP="001E7FF8">
      <w:pPr>
        <w:ind w:left="6372" w:firstLine="708"/>
        <w:rPr>
          <w:rFonts w:ascii="Arial Narrow" w:hAnsi="Arial Narrow"/>
          <w:i/>
          <w:iCs/>
        </w:rPr>
      </w:pPr>
      <w:r w:rsidRPr="001E7FF8">
        <w:rPr>
          <w:rFonts w:ascii="Arial Narrow" w:hAnsi="Arial Narrow"/>
          <w:i/>
          <w:iCs/>
        </w:rPr>
        <w:t>ZAMAWIAJACY</w:t>
      </w:r>
    </w:p>
    <w:p w14:paraId="38A4FE82" w14:textId="77777777" w:rsidR="001E7FF8" w:rsidRDefault="001E7FF8" w:rsidP="001E7FF8">
      <w:pPr>
        <w:ind w:left="6372" w:firstLine="708"/>
        <w:rPr>
          <w:rFonts w:ascii="Arial Narrow" w:hAnsi="Arial Narrow"/>
          <w:i/>
          <w:iCs/>
        </w:rPr>
      </w:pPr>
    </w:p>
    <w:p w14:paraId="0DA02B4D" w14:textId="77777777" w:rsidR="001E7FF8" w:rsidRDefault="001E7FF8" w:rsidP="001E7FF8">
      <w:pPr>
        <w:ind w:left="6372" w:firstLine="708"/>
        <w:rPr>
          <w:rFonts w:ascii="Arial Narrow" w:hAnsi="Arial Narrow"/>
          <w:i/>
          <w:iCs/>
        </w:rPr>
      </w:pPr>
    </w:p>
    <w:p w14:paraId="7DC2ADFD" w14:textId="77777777" w:rsidR="001E7FF8" w:rsidRDefault="001E7FF8" w:rsidP="001E7FF8">
      <w:pPr>
        <w:spacing w:after="0" w:line="240" w:lineRule="auto"/>
        <w:jc w:val="both"/>
        <w:rPr>
          <w:rFonts w:ascii="Arial Narrow" w:hAnsi="Arial Narrow"/>
          <w:i/>
          <w:iCs/>
          <w:sz w:val="18"/>
          <w:szCs w:val="18"/>
        </w:rPr>
      </w:pPr>
      <w:bookmarkStart w:id="0" w:name="_Hlk150849539"/>
    </w:p>
    <w:p w14:paraId="14F34BE4" w14:textId="77777777" w:rsidR="001E7FF8" w:rsidRDefault="001E7FF8" w:rsidP="001E7FF8">
      <w:pPr>
        <w:spacing w:after="0" w:line="240" w:lineRule="auto"/>
        <w:jc w:val="both"/>
        <w:rPr>
          <w:rFonts w:ascii="Arial Narrow" w:hAnsi="Arial Narrow"/>
          <w:i/>
          <w:iCs/>
          <w:sz w:val="18"/>
          <w:szCs w:val="18"/>
        </w:rPr>
      </w:pPr>
    </w:p>
    <w:p w14:paraId="76586C6D" w14:textId="77777777" w:rsidR="001E7FF8" w:rsidRDefault="001E7FF8" w:rsidP="001E7FF8">
      <w:pPr>
        <w:spacing w:after="0" w:line="240" w:lineRule="auto"/>
        <w:jc w:val="both"/>
        <w:rPr>
          <w:rFonts w:ascii="Arial Narrow" w:hAnsi="Arial Narrow"/>
          <w:i/>
          <w:iCs/>
          <w:sz w:val="18"/>
          <w:szCs w:val="18"/>
        </w:rPr>
      </w:pPr>
    </w:p>
    <w:p w14:paraId="216CA1EA" w14:textId="175AA392" w:rsidR="001E7FF8" w:rsidRPr="001E7FF8" w:rsidRDefault="001E7FF8" w:rsidP="001E7FF8">
      <w:pPr>
        <w:spacing w:after="0" w:line="240" w:lineRule="auto"/>
        <w:jc w:val="both"/>
        <w:rPr>
          <w:rFonts w:ascii="Arial Narrow" w:hAnsi="Arial Narrow"/>
          <w:i/>
          <w:iCs/>
          <w:sz w:val="18"/>
          <w:szCs w:val="18"/>
        </w:rPr>
      </w:pPr>
      <w:r w:rsidRPr="001E7FF8">
        <w:rPr>
          <w:rFonts w:ascii="Arial Narrow" w:hAnsi="Arial Narrow"/>
          <w:i/>
          <w:iCs/>
          <w:sz w:val="18"/>
          <w:szCs w:val="18"/>
        </w:rPr>
        <w:t xml:space="preserve">Wykonano w 1 egz. na </w:t>
      </w:r>
      <w:r>
        <w:rPr>
          <w:rFonts w:ascii="Arial Narrow" w:hAnsi="Arial Narrow"/>
          <w:i/>
          <w:iCs/>
          <w:sz w:val="18"/>
          <w:szCs w:val="18"/>
        </w:rPr>
        <w:t xml:space="preserve">5 </w:t>
      </w:r>
      <w:r w:rsidRPr="001E7FF8">
        <w:rPr>
          <w:rFonts w:ascii="Arial Narrow" w:hAnsi="Arial Narrow"/>
          <w:i/>
          <w:iCs/>
          <w:sz w:val="18"/>
          <w:szCs w:val="18"/>
        </w:rPr>
        <w:t>ark</w:t>
      </w:r>
    </w:p>
    <w:p w14:paraId="5F8C57A9" w14:textId="77777777" w:rsidR="001E7FF8" w:rsidRPr="001E7FF8" w:rsidRDefault="001E7FF8" w:rsidP="001E7FF8">
      <w:pPr>
        <w:spacing w:after="0" w:line="240" w:lineRule="auto"/>
        <w:jc w:val="both"/>
        <w:rPr>
          <w:rFonts w:ascii="Arial Narrow" w:hAnsi="Arial Narrow"/>
          <w:i/>
          <w:iCs/>
          <w:sz w:val="18"/>
          <w:szCs w:val="18"/>
        </w:rPr>
      </w:pPr>
      <w:r w:rsidRPr="001E7FF8">
        <w:rPr>
          <w:rFonts w:ascii="Arial Narrow" w:hAnsi="Arial Narrow"/>
          <w:i/>
          <w:iCs/>
          <w:sz w:val="18"/>
          <w:szCs w:val="18"/>
        </w:rPr>
        <w:t xml:space="preserve">Egz. 1-str. </w:t>
      </w:r>
      <w:proofErr w:type="spellStart"/>
      <w:r w:rsidRPr="001E7FF8">
        <w:rPr>
          <w:rFonts w:ascii="Arial Narrow" w:hAnsi="Arial Narrow"/>
          <w:i/>
          <w:iCs/>
          <w:sz w:val="18"/>
          <w:szCs w:val="18"/>
        </w:rPr>
        <w:t>int</w:t>
      </w:r>
      <w:proofErr w:type="spellEnd"/>
      <w:r w:rsidRPr="001E7FF8">
        <w:rPr>
          <w:rFonts w:ascii="Arial Narrow" w:hAnsi="Arial Narrow"/>
          <w:i/>
          <w:iCs/>
          <w:sz w:val="18"/>
          <w:szCs w:val="18"/>
        </w:rPr>
        <w:t xml:space="preserve">. Zamawiającego, platforma e-propublico.pl, </w:t>
      </w:r>
      <w:r w:rsidRPr="001E7FF8">
        <w:rPr>
          <w:rFonts w:ascii="Arial Narrow" w:hAnsi="Arial Narrow"/>
          <w:b/>
          <w:bCs/>
          <w:i/>
          <w:iCs/>
          <w:sz w:val="18"/>
          <w:szCs w:val="18"/>
        </w:rPr>
        <w:t>biuro przepustek</w:t>
      </w:r>
      <w:r w:rsidRPr="001E7FF8">
        <w:rPr>
          <w:rFonts w:ascii="Arial Narrow" w:hAnsi="Arial Narrow"/>
          <w:i/>
          <w:iCs/>
          <w:sz w:val="18"/>
          <w:szCs w:val="18"/>
        </w:rPr>
        <w:t>, SZPubl.  T</w:t>
      </w:r>
      <w:proofErr w:type="gramStart"/>
      <w:r w:rsidRPr="001E7FF8">
        <w:rPr>
          <w:rFonts w:ascii="Arial Narrow" w:hAnsi="Arial Narrow"/>
          <w:i/>
          <w:iCs/>
          <w:sz w:val="18"/>
          <w:szCs w:val="18"/>
        </w:rPr>
        <w:t>2612  B</w:t>
      </w:r>
      <w:proofErr w:type="gramEnd"/>
      <w:r w:rsidRPr="001E7FF8">
        <w:rPr>
          <w:rFonts w:ascii="Arial Narrow" w:hAnsi="Arial Narrow"/>
          <w:i/>
          <w:iCs/>
          <w:sz w:val="18"/>
          <w:szCs w:val="18"/>
        </w:rPr>
        <w:t>5</w:t>
      </w:r>
    </w:p>
    <w:p w14:paraId="260BDD71" w14:textId="77777777" w:rsidR="001E7FF8" w:rsidRPr="001E7FF8" w:rsidRDefault="001E7FF8" w:rsidP="001E7FF8">
      <w:pPr>
        <w:spacing w:after="0" w:line="240" w:lineRule="auto"/>
        <w:jc w:val="both"/>
        <w:rPr>
          <w:rFonts w:ascii="Arial Narrow" w:hAnsi="Arial Narrow"/>
          <w:i/>
          <w:iCs/>
          <w:sz w:val="18"/>
          <w:szCs w:val="18"/>
        </w:rPr>
      </w:pPr>
      <w:r w:rsidRPr="001E7FF8">
        <w:rPr>
          <w:rFonts w:ascii="Arial Narrow" w:hAnsi="Arial Narrow"/>
          <w:i/>
          <w:iCs/>
          <w:sz w:val="18"/>
          <w:szCs w:val="18"/>
        </w:rPr>
        <w:t xml:space="preserve">Wyk. Barbara </w:t>
      </w:r>
      <w:proofErr w:type="spellStart"/>
      <w:r w:rsidRPr="001E7FF8">
        <w:rPr>
          <w:rFonts w:ascii="Arial Narrow" w:hAnsi="Arial Narrow"/>
          <w:i/>
          <w:iCs/>
          <w:sz w:val="18"/>
          <w:szCs w:val="18"/>
        </w:rPr>
        <w:t>Choroszyńska</w:t>
      </w:r>
      <w:proofErr w:type="spellEnd"/>
      <w:r w:rsidRPr="001E7FF8">
        <w:rPr>
          <w:rFonts w:ascii="Arial Narrow" w:hAnsi="Arial Narrow"/>
          <w:i/>
          <w:iCs/>
          <w:sz w:val="18"/>
          <w:szCs w:val="18"/>
        </w:rPr>
        <w:t xml:space="preserve"> – tel. 261 417 449, e-mail: </w:t>
      </w:r>
      <w:hyperlink r:id="rId6" w:history="1">
        <w:r w:rsidRPr="001E7FF8">
          <w:rPr>
            <w:rStyle w:val="Hipercze"/>
            <w:rFonts w:ascii="Arial Narrow" w:hAnsi="Arial Narrow"/>
            <w:i/>
            <w:iCs/>
            <w:sz w:val="18"/>
            <w:szCs w:val="18"/>
          </w:rPr>
          <w:t>barbara.choroszynska@10wsk.mil.pl</w:t>
        </w:r>
      </w:hyperlink>
      <w:r w:rsidRPr="001E7FF8">
        <w:rPr>
          <w:rFonts w:ascii="Arial Narrow" w:hAnsi="Arial Narrow"/>
          <w:i/>
          <w:iCs/>
          <w:sz w:val="18"/>
          <w:szCs w:val="18"/>
        </w:rPr>
        <w:t xml:space="preserve"> </w:t>
      </w:r>
    </w:p>
    <w:p w14:paraId="11C04D5E" w14:textId="79B0DD8B" w:rsidR="001E7FF8" w:rsidRPr="001E7FF8" w:rsidRDefault="001E7FF8" w:rsidP="001E7FF8">
      <w:pPr>
        <w:spacing w:after="0" w:line="240" w:lineRule="auto"/>
        <w:jc w:val="both"/>
        <w:rPr>
          <w:rFonts w:ascii="Arial Narrow" w:hAnsi="Arial Narrow"/>
          <w:sz w:val="18"/>
          <w:szCs w:val="18"/>
        </w:rPr>
      </w:pPr>
      <w:r w:rsidRPr="001E7FF8">
        <w:rPr>
          <w:rFonts w:ascii="Arial Narrow" w:hAnsi="Arial Narrow"/>
          <w:i/>
          <w:iCs/>
          <w:sz w:val="18"/>
          <w:szCs w:val="18"/>
        </w:rPr>
        <w:t>Data</w:t>
      </w:r>
      <w:bookmarkEnd w:id="0"/>
      <w:r>
        <w:rPr>
          <w:rFonts w:ascii="Arial Narrow" w:hAnsi="Arial Narrow"/>
          <w:i/>
          <w:iCs/>
          <w:sz w:val="18"/>
          <w:szCs w:val="18"/>
        </w:rPr>
        <w:t>: 12.08.2024 r.</w:t>
      </w:r>
    </w:p>
    <w:sectPr w:rsidR="001E7FF8" w:rsidRPr="001E7FF8">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8DD3DD" w14:textId="77777777" w:rsidR="0022163B" w:rsidRDefault="0022163B" w:rsidP="001E7FF8">
      <w:pPr>
        <w:spacing w:after="0" w:line="240" w:lineRule="auto"/>
      </w:pPr>
      <w:r>
        <w:separator/>
      </w:r>
    </w:p>
  </w:endnote>
  <w:endnote w:type="continuationSeparator" w:id="0">
    <w:p w14:paraId="1F006EE6" w14:textId="77777777" w:rsidR="0022163B" w:rsidRDefault="0022163B" w:rsidP="001E7F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7AD888" w14:textId="77777777" w:rsidR="0022163B" w:rsidRDefault="0022163B" w:rsidP="001E7FF8">
      <w:pPr>
        <w:spacing w:after="0" w:line="240" w:lineRule="auto"/>
      </w:pPr>
      <w:r>
        <w:separator/>
      </w:r>
    </w:p>
  </w:footnote>
  <w:footnote w:type="continuationSeparator" w:id="0">
    <w:p w14:paraId="0489869B" w14:textId="77777777" w:rsidR="0022163B" w:rsidRDefault="0022163B" w:rsidP="001E7F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6E28F2" w14:textId="650AFDE5" w:rsidR="001E7FF8" w:rsidRDefault="001E7FF8">
    <w:pPr>
      <w:pStyle w:val="Nagwek"/>
    </w:pPr>
    <w:r>
      <w:t>Sprawa nr 100/2024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FF8"/>
    <w:rsid w:val="001E7FF8"/>
    <w:rsid w:val="0022163B"/>
    <w:rsid w:val="003A7AD5"/>
    <w:rsid w:val="008641A6"/>
    <w:rsid w:val="00A316B3"/>
    <w:rsid w:val="00FB67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5351B"/>
  <w15:chartTrackingRefBased/>
  <w15:docId w15:val="{B7D0E8E9-DDD6-49D1-A135-0FE163504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E7FF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E7FF8"/>
  </w:style>
  <w:style w:type="paragraph" w:styleId="Stopka">
    <w:name w:val="footer"/>
    <w:basedOn w:val="Normalny"/>
    <w:link w:val="StopkaZnak"/>
    <w:uiPriority w:val="99"/>
    <w:unhideWhenUsed/>
    <w:rsid w:val="001E7FF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E7FF8"/>
  </w:style>
  <w:style w:type="character" w:styleId="Hipercze">
    <w:name w:val="Hyperlink"/>
    <w:basedOn w:val="Domylnaczcionkaakapitu"/>
    <w:uiPriority w:val="99"/>
    <w:unhideWhenUsed/>
    <w:rsid w:val="001E7FF8"/>
    <w:rPr>
      <w:color w:val="0563C1" w:themeColor="hyperlink"/>
      <w:u w:val="single"/>
    </w:rPr>
  </w:style>
  <w:style w:type="character" w:styleId="Nierozpoznanawzmianka">
    <w:name w:val="Unresolved Mention"/>
    <w:basedOn w:val="Domylnaczcionkaakapitu"/>
    <w:uiPriority w:val="99"/>
    <w:semiHidden/>
    <w:unhideWhenUsed/>
    <w:rsid w:val="001E7F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093799">
      <w:bodyDiv w:val="1"/>
      <w:marLeft w:val="0"/>
      <w:marRight w:val="0"/>
      <w:marTop w:val="0"/>
      <w:marBottom w:val="0"/>
      <w:divBdr>
        <w:top w:val="none" w:sz="0" w:space="0" w:color="auto"/>
        <w:left w:val="none" w:sz="0" w:space="0" w:color="auto"/>
        <w:bottom w:val="none" w:sz="0" w:space="0" w:color="auto"/>
        <w:right w:val="none" w:sz="0" w:space="0" w:color="auto"/>
      </w:divBdr>
      <w:divsChild>
        <w:div w:id="12852510">
          <w:marLeft w:val="0"/>
          <w:marRight w:val="0"/>
          <w:marTop w:val="0"/>
          <w:marBottom w:val="0"/>
          <w:divBdr>
            <w:top w:val="none" w:sz="0" w:space="0" w:color="auto"/>
            <w:left w:val="none" w:sz="0" w:space="0" w:color="auto"/>
            <w:bottom w:val="none" w:sz="0" w:space="0" w:color="auto"/>
            <w:right w:val="none" w:sz="0" w:space="0" w:color="auto"/>
          </w:divBdr>
          <w:divsChild>
            <w:div w:id="763113275">
              <w:marLeft w:val="0"/>
              <w:marRight w:val="0"/>
              <w:marTop w:val="0"/>
              <w:marBottom w:val="0"/>
              <w:divBdr>
                <w:top w:val="none" w:sz="0" w:space="0" w:color="auto"/>
                <w:left w:val="none" w:sz="0" w:space="0" w:color="auto"/>
                <w:bottom w:val="none" w:sz="0" w:space="0" w:color="auto"/>
                <w:right w:val="none" w:sz="0" w:space="0" w:color="auto"/>
              </w:divBdr>
              <w:divsChild>
                <w:div w:id="1264802697">
                  <w:marLeft w:val="0"/>
                  <w:marRight w:val="0"/>
                  <w:marTop w:val="0"/>
                  <w:marBottom w:val="0"/>
                  <w:divBdr>
                    <w:top w:val="none" w:sz="0" w:space="0" w:color="auto"/>
                    <w:left w:val="none" w:sz="0" w:space="0" w:color="auto"/>
                    <w:bottom w:val="none" w:sz="0" w:space="0" w:color="auto"/>
                    <w:right w:val="none" w:sz="0" w:space="0" w:color="auto"/>
                  </w:divBdr>
                  <w:divsChild>
                    <w:div w:id="172185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354211">
          <w:marLeft w:val="0"/>
          <w:marRight w:val="0"/>
          <w:marTop w:val="0"/>
          <w:marBottom w:val="0"/>
          <w:divBdr>
            <w:top w:val="none" w:sz="0" w:space="0" w:color="auto"/>
            <w:left w:val="none" w:sz="0" w:space="0" w:color="auto"/>
            <w:bottom w:val="none" w:sz="0" w:space="0" w:color="auto"/>
            <w:right w:val="none" w:sz="0" w:space="0" w:color="auto"/>
          </w:divBdr>
          <w:divsChild>
            <w:div w:id="1565483675">
              <w:marLeft w:val="0"/>
              <w:marRight w:val="0"/>
              <w:marTop w:val="0"/>
              <w:marBottom w:val="0"/>
              <w:divBdr>
                <w:top w:val="none" w:sz="0" w:space="0" w:color="auto"/>
                <w:left w:val="none" w:sz="0" w:space="0" w:color="auto"/>
                <w:bottom w:val="none" w:sz="0" w:space="0" w:color="auto"/>
                <w:right w:val="none" w:sz="0" w:space="0" w:color="auto"/>
              </w:divBdr>
              <w:divsChild>
                <w:div w:id="1571038275">
                  <w:marLeft w:val="0"/>
                  <w:marRight w:val="0"/>
                  <w:marTop w:val="0"/>
                  <w:marBottom w:val="0"/>
                  <w:divBdr>
                    <w:top w:val="none" w:sz="0" w:space="0" w:color="auto"/>
                    <w:left w:val="none" w:sz="0" w:space="0" w:color="auto"/>
                    <w:bottom w:val="none" w:sz="0" w:space="0" w:color="auto"/>
                    <w:right w:val="none" w:sz="0" w:space="0" w:color="auto"/>
                  </w:divBdr>
                  <w:divsChild>
                    <w:div w:id="191577360">
                      <w:marLeft w:val="0"/>
                      <w:marRight w:val="0"/>
                      <w:marTop w:val="0"/>
                      <w:marBottom w:val="0"/>
                      <w:divBdr>
                        <w:top w:val="none" w:sz="0" w:space="0" w:color="auto"/>
                        <w:left w:val="none" w:sz="0" w:space="0" w:color="auto"/>
                        <w:bottom w:val="none" w:sz="0" w:space="0" w:color="auto"/>
                        <w:right w:val="none" w:sz="0" w:space="0" w:color="auto"/>
                      </w:divBdr>
                      <w:divsChild>
                        <w:div w:id="535898922">
                          <w:marLeft w:val="0"/>
                          <w:marRight w:val="0"/>
                          <w:marTop w:val="600"/>
                          <w:marBottom w:val="0"/>
                          <w:divBdr>
                            <w:top w:val="none" w:sz="0" w:space="0" w:color="auto"/>
                            <w:left w:val="none" w:sz="0" w:space="0" w:color="auto"/>
                            <w:bottom w:val="none" w:sz="0" w:space="0" w:color="auto"/>
                            <w:right w:val="none" w:sz="0" w:space="0" w:color="auto"/>
                          </w:divBdr>
                        </w:div>
                      </w:divsChild>
                    </w:div>
                    <w:div w:id="1828783000">
                      <w:marLeft w:val="0"/>
                      <w:marRight w:val="0"/>
                      <w:marTop w:val="0"/>
                      <w:marBottom w:val="0"/>
                      <w:divBdr>
                        <w:top w:val="none" w:sz="0" w:space="0" w:color="auto"/>
                        <w:left w:val="none" w:sz="0" w:space="0" w:color="auto"/>
                        <w:bottom w:val="none" w:sz="0" w:space="0" w:color="auto"/>
                        <w:right w:val="none" w:sz="0" w:space="0" w:color="auto"/>
                      </w:divBdr>
                      <w:divsChild>
                        <w:div w:id="632297977">
                          <w:marLeft w:val="0"/>
                          <w:marRight w:val="0"/>
                          <w:marTop w:val="0"/>
                          <w:marBottom w:val="0"/>
                          <w:divBdr>
                            <w:top w:val="none" w:sz="0" w:space="0" w:color="auto"/>
                            <w:left w:val="none" w:sz="0" w:space="0" w:color="auto"/>
                            <w:bottom w:val="none" w:sz="0" w:space="0" w:color="auto"/>
                            <w:right w:val="none" w:sz="0" w:space="0" w:color="auto"/>
                          </w:divBdr>
                          <w:divsChild>
                            <w:div w:id="515847163">
                              <w:marLeft w:val="-225"/>
                              <w:marRight w:val="-225"/>
                              <w:marTop w:val="0"/>
                              <w:marBottom w:val="0"/>
                              <w:divBdr>
                                <w:top w:val="none" w:sz="0" w:space="0" w:color="auto"/>
                                <w:left w:val="none" w:sz="0" w:space="0" w:color="auto"/>
                                <w:bottom w:val="none" w:sz="0" w:space="0" w:color="auto"/>
                                <w:right w:val="none" w:sz="0" w:space="0" w:color="auto"/>
                              </w:divBdr>
                              <w:divsChild>
                                <w:div w:id="971057195">
                                  <w:marLeft w:val="0"/>
                                  <w:marRight w:val="0"/>
                                  <w:marTop w:val="0"/>
                                  <w:marBottom w:val="0"/>
                                  <w:divBdr>
                                    <w:top w:val="none" w:sz="0" w:space="0" w:color="auto"/>
                                    <w:left w:val="none" w:sz="0" w:space="0" w:color="auto"/>
                                    <w:bottom w:val="none" w:sz="0" w:space="0" w:color="auto"/>
                                    <w:right w:val="none" w:sz="0" w:space="0" w:color="auto"/>
                                  </w:divBdr>
                                </w:div>
                              </w:divsChild>
                            </w:div>
                            <w:div w:id="108625660">
                              <w:marLeft w:val="-225"/>
                              <w:marRight w:val="-225"/>
                              <w:marTop w:val="0"/>
                              <w:marBottom w:val="0"/>
                              <w:divBdr>
                                <w:top w:val="none" w:sz="0" w:space="0" w:color="auto"/>
                                <w:left w:val="none" w:sz="0" w:space="0" w:color="auto"/>
                                <w:bottom w:val="none" w:sz="0" w:space="0" w:color="auto"/>
                                <w:right w:val="none" w:sz="0" w:space="0" w:color="auto"/>
                              </w:divBdr>
                              <w:divsChild>
                                <w:div w:id="83029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82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923943">
      <w:bodyDiv w:val="1"/>
      <w:marLeft w:val="0"/>
      <w:marRight w:val="0"/>
      <w:marTop w:val="0"/>
      <w:marBottom w:val="0"/>
      <w:divBdr>
        <w:top w:val="none" w:sz="0" w:space="0" w:color="auto"/>
        <w:left w:val="none" w:sz="0" w:space="0" w:color="auto"/>
        <w:bottom w:val="none" w:sz="0" w:space="0" w:color="auto"/>
        <w:right w:val="none" w:sz="0" w:space="0" w:color="auto"/>
      </w:divBdr>
    </w:div>
    <w:div w:id="646210173">
      <w:bodyDiv w:val="1"/>
      <w:marLeft w:val="0"/>
      <w:marRight w:val="0"/>
      <w:marTop w:val="0"/>
      <w:marBottom w:val="0"/>
      <w:divBdr>
        <w:top w:val="none" w:sz="0" w:space="0" w:color="auto"/>
        <w:left w:val="none" w:sz="0" w:space="0" w:color="auto"/>
        <w:bottom w:val="none" w:sz="0" w:space="0" w:color="auto"/>
        <w:right w:val="none" w:sz="0" w:space="0" w:color="auto"/>
      </w:divBdr>
      <w:divsChild>
        <w:div w:id="1582182357">
          <w:marLeft w:val="0"/>
          <w:marRight w:val="0"/>
          <w:marTop w:val="0"/>
          <w:marBottom w:val="0"/>
          <w:divBdr>
            <w:top w:val="none" w:sz="0" w:space="0" w:color="auto"/>
            <w:left w:val="none" w:sz="0" w:space="0" w:color="auto"/>
            <w:bottom w:val="none" w:sz="0" w:space="0" w:color="auto"/>
            <w:right w:val="none" w:sz="0" w:space="0" w:color="auto"/>
          </w:divBdr>
          <w:divsChild>
            <w:div w:id="1305352116">
              <w:marLeft w:val="0"/>
              <w:marRight w:val="0"/>
              <w:marTop w:val="0"/>
              <w:marBottom w:val="0"/>
              <w:divBdr>
                <w:top w:val="none" w:sz="0" w:space="0" w:color="auto"/>
                <w:left w:val="none" w:sz="0" w:space="0" w:color="auto"/>
                <w:bottom w:val="none" w:sz="0" w:space="0" w:color="auto"/>
                <w:right w:val="none" w:sz="0" w:space="0" w:color="auto"/>
              </w:divBdr>
              <w:divsChild>
                <w:div w:id="353576688">
                  <w:marLeft w:val="0"/>
                  <w:marRight w:val="0"/>
                  <w:marTop w:val="0"/>
                  <w:marBottom w:val="0"/>
                  <w:divBdr>
                    <w:top w:val="none" w:sz="0" w:space="0" w:color="auto"/>
                    <w:left w:val="none" w:sz="0" w:space="0" w:color="auto"/>
                    <w:bottom w:val="none" w:sz="0" w:space="0" w:color="auto"/>
                    <w:right w:val="none" w:sz="0" w:space="0" w:color="auto"/>
                  </w:divBdr>
                  <w:divsChild>
                    <w:div w:id="131821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430439">
          <w:marLeft w:val="0"/>
          <w:marRight w:val="0"/>
          <w:marTop w:val="0"/>
          <w:marBottom w:val="0"/>
          <w:divBdr>
            <w:top w:val="none" w:sz="0" w:space="0" w:color="auto"/>
            <w:left w:val="none" w:sz="0" w:space="0" w:color="auto"/>
            <w:bottom w:val="none" w:sz="0" w:space="0" w:color="auto"/>
            <w:right w:val="none" w:sz="0" w:space="0" w:color="auto"/>
          </w:divBdr>
          <w:divsChild>
            <w:div w:id="1930888412">
              <w:marLeft w:val="0"/>
              <w:marRight w:val="0"/>
              <w:marTop w:val="0"/>
              <w:marBottom w:val="0"/>
              <w:divBdr>
                <w:top w:val="none" w:sz="0" w:space="0" w:color="auto"/>
                <w:left w:val="none" w:sz="0" w:space="0" w:color="auto"/>
                <w:bottom w:val="none" w:sz="0" w:space="0" w:color="auto"/>
                <w:right w:val="none" w:sz="0" w:space="0" w:color="auto"/>
              </w:divBdr>
              <w:divsChild>
                <w:div w:id="2137143249">
                  <w:marLeft w:val="0"/>
                  <w:marRight w:val="0"/>
                  <w:marTop w:val="0"/>
                  <w:marBottom w:val="0"/>
                  <w:divBdr>
                    <w:top w:val="none" w:sz="0" w:space="0" w:color="auto"/>
                    <w:left w:val="none" w:sz="0" w:space="0" w:color="auto"/>
                    <w:bottom w:val="none" w:sz="0" w:space="0" w:color="auto"/>
                    <w:right w:val="none" w:sz="0" w:space="0" w:color="auto"/>
                  </w:divBdr>
                  <w:divsChild>
                    <w:div w:id="1508011091">
                      <w:marLeft w:val="0"/>
                      <w:marRight w:val="0"/>
                      <w:marTop w:val="0"/>
                      <w:marBottom w:val="0"/>
                      <w:divBdr>
                        <w:top w:val="none" w:sz="0" w:space="0" w:color="auto"/>
                        <w:left w:val="none" w:sz="0" w:space="0" w:color="auto"/>
                        <w:bottom w:val="none" w:sz="0" w:space="0" w:color="auto"/>
                        <w:right w:val="none" w:sz="0" w:space="0" w:color="auto"/>
                      </w:divBdr>
                      <w:divsChild>
                        <w:div w:id="503714599">
                          <w:marLeft w:val="0"/>
                          <w:marRight w:val="0"/>
                          <w:marTop w:val="600"/>
                          <w:marBottom w:val="0"/>
                          <w:divBdr>
                            <w:top w:val="none" w:sz="0" w:space="0" w:color="auto"/>
                            <w:left w:val="none" w:sz="0" w:space="0" w:color="auto"/>
                            <w:bottom w:val="none" w:sz="0" w:space="0" w:color="auto"/>
                            <w:right w:val="none" w:sz="0" w:space="0" w:color="auto"/>
                          </w:divBdr>
                        </w:div>
                      </w:divsChild>
                    </w:div>
                    <w:div w:id="1528131515">
                      <w:marLeft w:val="0"/>
                      <w:marRight w:val="0"/>
                      <w:marTop w:val="0"/>
                      <w:marBottom w:val="0"/>
                      <w:divBdr>
                        <w:top w:val="none" w:sz="0" w:space="0" w:color="auto"/>
                        <w:left w:val="none" w:sz="0" w:space="0" w:color="auto"/>
                        <w:bottom w:val="none" w:sz="0" w:space="0" w:color="auto"/>
                        <w:right w:val="none" w:sz="0" w:space="0" w:color="auto"/>
                      </w:divBdr>
                      <w:divsChild>
                        <w:div w:id="2034068123">
                          <w:marLeft w:val="0"/>
                          <w:marRight w:val="0"/>
                          <w:marTop w:val="0"/>
                          <w:marBottom w:val="0"/>
                          <w:divBdr>
                            <w:top w:val="none" w:sz="0" w:space="0" w:color="auto"/>
                            <w:left w:val="none" w:sz="0" w:space="0" w:color="auto"/>
                            <w:bottom w:val="none" w:sz="0" w:space="0" w:color="auto"/>
                            <w:right w:val="none" w:sz="0" w:space="0" w:color="auto"/>
                          </w:divBdr>
                          <w:divsChild>
                            <w:div w:id="494957498">
                              <w:marLeft w:val="-225"/>
                              <w:marRight w:val="-225"/>
                              <w:marTop w:val="0"/>
                              <w:marBottom w:val="0"/>
                              <w:divBdr>
                                <w:top w:val="none" w:sz="0" w:space="0" w:color="auto"/>
                                <w:left w:val="none" w:sz="0" w:space="0" w:color="auto"/>
                                <w:bottom w:val="none" w:sz="0" w:space="0" w:color="auto"/>
                                <w:right w:val="none" w:sz="0" w:space="0" w:color="auto"/>
                              </w:divBdr>
                              <w:divsChild>
                                <w:div w:id="1558780393">
                                  <w:marLeft w:val="0"/>
                                  <w:marRight w:val="0"/>
                                  <w:marTop w:val="0"/>
                                  <w:marBottom w:val="0"/>
                                  <w:divBdr>
                                    <w:top w:val="none" w:sz="0" w:space="0" w:color="auto"/>
                                    <w:left w:val="none" w:sz="0" w:space="0" w:color="auto"/>
                                    <w:bottom w:val="none" w:sz="0" w:space="0" w:color="auto"/>
                                    <w:right w:val="none" w:sz="0" w:space="0" w:color="auto"/>
                                  </w:divBdr>
                                </w:div>
                              </w:divsChild>
                            </w:div>
                            <w:div w:id="2146043357">
                              <w:marLeft w:val="-225"/>
                              <w:marRight w:val="-225"/>
                              <w:marTop w:val="0"/>
                              <w:marBottom w:val="0"/>
                              <w:divBdr>
                                <w:top w:val="none" w:sz="0" w:space="0" w:color="auto"/>
                                <w:left w:val="none" w:sz="0" w:space="0" w:color="auto"/>
                                <w:bottom w:val="none" w:sz="0" w:space="0" w:color="auto"/>
                                <w:right w:val="none" w:sz="0" w:space="0" w:color="auto"/>
                              </w:divBdr>
                              <w:divsChild>
                                <w:div w:id="108842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08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593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arbara.choroszynska@10wsk.mil.p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3854</Words>
  <Characters>23129</Characters>
  <Application>Microsoft Office Word</Application>
  <DocSecurity>0</DocSecurity>
  <Lines>192</Lines>
  <Paragraphs>53</Paragraphs>
  <ScaleCrop>false</ScaleCrop>
  <Company/>
  <LinksUpToDate>false</LinksUpToDate>
  <CharactersWithSpaces>26930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2024-08-12T09:23:00Z</cp:lastPrinted>
  <dcterms:created xsi:type="dcterms:W3CDTF">2024-08-12T09:18:00Z</dcterms:created>
  <dcterms:modified xsi:type="dcterms:W3CDTF">2024-08-12T09:24:00Z</dcterms:modified>
</cp:coreProperties>
</file>