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45CC1" w:rsidRPr="00B45CC1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B45CC1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45CC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implantów do stymulacji szpiku kostnego  oraz przyrządów do przetaczań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45CC1" w:rsidRPr="00A2540E" w:rsidTr="00D56B3B">
        <w:tc>
          <w:tcPr>
            <w:tcW w:w="2269" w:type="dxa"/>
            <w:shd w:val="clear" w:color="auto" w:fill="auto"/>
          </w:tcPr>
          <w:p w:rsidR="00B45CC1" w:rsidRPr="00A2540E" w:rsidRDefault="00B45CC1" w:rsidP="00D56B3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45CC1" w:rsidRPr="00A2540E" w:rsidRDefault="00B45CC1" w:rsidP="00D56B3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45CC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NZ-26-2024-56-D-P-AC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45CC1" w:rsidRPr="00B45CC1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45CC1" w:rsidRPr="00B45CC1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B45CC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45CC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58F9" w:rsidRDefault="007158F9" w:rsidP="00025386">
      <w:pPr>
        <w:spacing w:after="0" w:line="240" w:lineRule="auto"/>
      </w:pPr>
      <w:r>
        <w:separator/>
      </w:r>
    </w:p>
  </w:endnote>
  <w:endnote w:type="continuationSeparator" w:id="0">
    <w:p w:rsidR="007158F9" w:rsidRDefault="007158F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CC1" w:rsidRDefault="00B45CC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5C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5C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CC1" w:rsidRDefault="00B45C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58F9" w:rsidRDefault="007158F9" w:rsidP="00025386">
      <w:pPr>
        <w:spacing w:after="0" w:line="240" w:lineRule="auto"/>
      </w:pPr>
      <w:r>
        <w:separator/>
      </w:r>
    </w:p>
  </w:footnote>
  <w:footnote w:type="continuationSeparator" w:id="0">
    <w:p w:rsidR="007158F9" w:rsidRDefault="007158F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CC1" w:rsidRDefault="00B45C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CC1" w:rsidRDefault="00B45C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CC1" w:rsidRDefault="00B45C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58F9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158F9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45CC1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C8BB9CAC-484F-48BF-B500-04DB9CD02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2024-08-19T06:38:00Z</dcterms:created>
  <dcterms:modified xsi:type="dcterms:W3CDTF">2024-08-19T06:38:00Z</dcterms:modified>
</cp:coreProperties>
</file>