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22549" w:rsidRPr="00122549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22549" w:rsidRPr="00122549">
        <w:rPr>
          <w:b/>
          <w:sz w:val="22"/>
          <w:szCs w:val="22"/>
        </w:rPr>
        <w:t>NZ-26-2024-56-D-P-AC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2549" w:rsidRPr="00110593" w:rsidTr="00D56B3B">
        <w:tc>
          <w:tcPr>
            <w:tcW w:w="9104" w:type="dxa"/>
            <w:shd w:val="clear" w:color="auto" w:fill="D9D9D9"/>
          </w:tcPr>
          <w:p w:rsidR="00122549" w:rsidRPr="00110593" w:rsidRDefault="00122549" w:rsidP="00D56B3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22549" w:rsidRPr="00110593" w:rsidRDefault="00122549" w:rsidP="00D56B3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22549">
              <w:t>(t.j. Dz. U. z 2023r. poz. 1605)</w:t>
            </w:r>
            <w:r w:rsidRPr="00110593">
              <w:t xml:space="preserve"> (dalej jako: ustawa Pzp), dotyczące:</w:t>
            </w:r>
          </w:p>
          <w:p w:rsidR="00122549" w:rsidRPr="0043102D" w:rsidRDefault="00122549" w:rsidP="00D56B3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22549" w:rsidRPr="00110593" w:rsidRDefault="00122549" w:rsidP="00D56B3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2254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22549">
        <w:rPr>
          <w:b/>
          <w:sz w:val="22"/>
          <w:szCs w:val="22"/>
        </w:rPr>
        <w:t>Dostawy implantów do stymulacji szpiku kostnego  oraz przyrządów do przetaczań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AFA" w:rsidRDefault="00956AFA">
      <w:r>
        <w:separator/>
      </w:r>
    </w:p>
  </w:endnote>
  <w:endnote w:type="continuationSeparator" w:id="0">
    <w:p w:rsidR="00956AFA" w:rsidRDefault="00956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5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25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AFA" w:rsidRDefault="00956AFA">
      <w:r>
        <w:separator/>
      </w:r>
    </w:p>
  </w:footnote>
  <w:footnote w:type="continuationSeparator" w:id="0">
    <w:p w:rsidR="00956AFA" w:rsidRDefault="00956AF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AFA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22549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6AF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EE298AA-72A0-4C56-B154-C5DEC588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43ED5-0271-4E86-AEE3-F9ED97085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2010-01-07T08:39:00Z</cp:lastPrinted>
  <dcterms:created xsi:type="dcterms:W3CDTF">2024-08-19T06:40:00Z</dcterms:created>
  <dcterms:modified xsi:type="dcterms:W3CDTF">2024-08-19T06:40:00Z</dcterms:modified>
</cp:coreProperties>
</file>