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43A88" w:rsidRPr="004C52F7" w:rsidRDefault="00F80E90" w:rsidP="004C52F7">
      <w:pPr>
        <w:rPr>
          <w:rFonts w:ascii="Arial Narrow" w:hAnsi="Arial Narrow" w:cs="Arial"/>
          <w:sz w:val="22"/>
          <w:szCs w:val="22"/>
        </w:rPr>
      </w:pPr>
      <w:r w:rsidRPr="004C52F7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4C52F7">
        <w:rPr>
          <w:rFonts w:ascii="Arial Narrow" w:hAnsi="Arial Narrow" w:cs="Arial"/>
          <w:b/>
          <w:bCs/>
          <w:sz w:val="22"/>
          <w:szCs w:val="22"/>
        </w:rPr>
        <w:tab/>
      </w:r>
      <w:r w:rsidR="004C52F7">
        <w:rPr>
          <w:rFonts w:ascii="Arial Narrow" w:hAnsi="Arial Narrow" w:cs="Arial"/>
          <w:b/>
          <w:bCs/>
          <w:sz w:val="22"/>
          <w:szCs w:val="22"/>
        </w:rPr>
        <w:tab/>
      </w:r>
      <w:r w:rsidR="004C52F7">
        <w:rPr>
          <w:rFonts w:ascii="Arial Narrow" w:hAnsi="Arial Narrow" w:cs="Arial"/>
          <w:b/>
          <w:bCs/>
          <w:sz w:val="22"/>
          <w:szCs w:val="22"/>
        </w:rPr>
        <w:tab/>
      </w:r>
      <w:r w:rsidR="004C52F7">
        <w:rPr>
          <w:rFonts w:ascii="Arial Narrow" w:hAnsi="Arial Narrow" w:cs="Arial"/>
          <w:b/>
          <w:bCs/>
          <w:sz w:val="22"/>
          <w:szCs w:val="22"/>
        </w:rPr>
        <w:tab/>
      </w:r>
      <w:r w:rsidR="004C52F7">
        <w:rPr>
          <w:rFonts w:ascii="Arial Narrow" w:hAnsi="Arial Narrow" w:cs="Arial"/>
          <w:b/>
          <w:bCs/>
          <w:sz w:val="22"/>
          <w:szCs w:val="22"/>
        </w:rPr>
        <w:tab/>
      </w:r>
      <w:r w:rsidR="004C52F7">
        <w:rPr>
          <w:rFonts w:ascii="Arial Narrow" w:hAnsi="Arial Narrow" w:cs="Arial"/>
          <w:b/>
          <w:bCs/>
          <w:sz w:val="22"/>
          <w:szCs w:val="22"/>
        </w:rPr>
        <w:tab/>
      </w:r>
      <w:r w:rsidR="004C52F7" w:rsidRPr="004C52F7">
        <w:rPr>
          <w:rFonts w:ascii="Arial Narrow" w:hAnsi="Arial Narrow" w:cs="Arial"/>
          <w:sz w:val="22"/>
          <w:szCs w:val="22"/>
        </w:rPr>
        <w:t xml:space="preserve"> Bydgoszcz dnia: 2024-08-20</w:t>
      </w:r>
    </w:p>
    <w:p w:rsidR="00843A88" w:rsidRPr="004C52F7" w:rsidRDefault="00F80E90" w:rsidP="004C52F7">
      <w:pPr>
        <w:rPr>
          <w:rFonts w:ascii="Arial Narrow" w:hAnsi="Arial Narrow" w:cs="Arial"/>
          <w:sz w:val="22"/>
          <w:szCs w:val="22"/>
        </w:rPr>
      </w:pPr>
      <w:r w:rsidRPr="004C52F7">
        <w:rPr>
          <w:rFonts w:ascii="Arial Narrow" w:hAnsi="Arial Narrow" w:cs="Arial"/>
          <w:sz w:val="22"/>
          <w:szCs w:val="22"/>
        </w:rPr>
        <w:t>Powstańców Warszawy</w:t>
      </w:r>
      <w:r w:rsidR="00843A88" w:rsidRPr="004C52F7">
        <w:rPr>
          <w:rFonts w:ascii="Arial Narrow" w:hAnsi="Arial Narrow" w:cs="Arial"/>
          <w:sz w:val="22"/>
          <w:szCs w:val="22"/>
        </w:rPr>
        <w:t xml:space="preserve"> </w:t>
      </w:r>
      <w:r w:rsidRPr="004C52F7">
        <w:rPr>
          <w:rFonts w:ascii="Arial Narrow" w:hAnsi="Arial Narrow" w:cs="Arial"/>
          <w:sz w:val="22"/>
          <w:szCs w:val="22"/>
        </w:rPr>
        <w:t>5</w:t>
      </w:r>
    </w:p>
    <w:p w:rsidR="00843A88" w:rsidRDefault="00F80E90" w:rsidP="004C52F7">
      <w:pPr>
        <w:rPr>
          <w:rFonts w:ascii="Arial Narrow" w:hAnsi="Arial Narrow" w:cs="Arial"/>
          <w:sz w:val="22"/>
          <w:szCs w:val="22"/>
        </w:rPr>
      </w:pPr>
      <w:r w:rsidRPr="004C52F7">
        <w:rPr>
          <w:rFonts w:ascii="Arial Narrow" w:hAnsi="Arial Narrow" w:cs="Arial"/>
          <w:sz w:val="22"/>
          <w:szCs w:val="22"/>
        </w:rPr>
        <w:t>85-681</w:t>
      </w:r>
      <w:r w:rsidR="00843A88" w:rsidRPr="004C52F7">
        <w:rPr>
          <w:rFonts w:ascii="Arial Narrow" w:hAnsi="Arial Narrow" w:cs="Arial"/>
          <w:sz w:val="22"/>
          <w:szCs w:val="22"/>
        </w:rPr>
        <w:t xml:space="preserve"> </w:t>
      </w:r>
      <w:r w:rsidRPr="004C52F7">
        <w:rPr>
          <w:rFonts w:ascii="Arial Narrow" w:hAnsi="Arial Narrow" w:cs="Arial"/>
          <w:sz w:val="22"/>
          <w:szCs w:val="22"/>
        </w:rPr>
        <w:t>Bydgoszcz</w:t>
      </w:r>
    </w:p>
    <w:p w:rsidR="004C52F7" w:rsidRDefault="004C52F7" w:rsidP="004C52F7">
      <w:pPr>
        <w:rPr>
          <w:rFonts w:ascii="Arial Narrow" w:hAnsi="Arial Narrow" w:cs="Arial"/>
          <w:sz w:val="22"/>
          <w:szCs w:val="22"/>
        </w:rPr>
      </w:pPr>
    </w:p>
    <w:p w:rsidR="004C52F7" w:rsidRDefault="004C52F7" w:rsidP="004C52F7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903CBC">
        <w:rPr>
          <w:rFonts w:ascii="Arial Narrow" w:hAnsi="Arial Narrow" w:cs="Arial"/>
          <w:b/>
          <w:bCs/>
          <w:sz w:val="22"/>
          <w:szCs w:val="22"/>
        </w:rPr>
        <w:t xml:space="preserve"> 6468/24</w:t>
      </w:r>
    </w:p>
    <w:p w:rsidR="004C52F7" w:rsidRPr="004C52F7" w:rsidRDefault="004C52F7" w:rsidP="004C52F7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110/2024</w:t>
      </w:r>
    </w:p>
    <w:p w:rsidR="00843A88" w:rsidRPr="004C52F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4C52F7">
        <w:rPr>
          <w:rFonts w:ascii="Arial Narrow" w:hAnsi="Arial Narrow" w:cs="Arial"/>
          <w:b/>
          <w:sz w:val="22"/>
          <w:szCs w:val="22"/>
        </w:rPr>
        <w:t>WYKONAWCY</w:t>
      </w:r>
    </w:p>
    <w:p w:rsidR="00843A88" w:rsidRPr="004C52F7" w:rsidRDefault="00843A88" w:rsidP="004C52F7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4C52F7">
        <w:rPr>
          <w:rFonts w:ascii="Arial Narrow" w:hAnsi="Arial Narrow" w:cs="Arial"/>
          <w:sz w:val="22"/>
          <w:szCs w:val="22"/>
        </w:rPr>
        <w:t>ubiegający się o zamówienie</w:t>
      </w:r>
    </w:p>
    <w:p w:rsidR="004E4B64" w:rsidRPr="004C52F7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C52F7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4C52F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C52F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C52F7" w:rsidTr="00FD4AEC">
        <w:tc>
          <w:tcPr>
            <w:tcW w:w="2269" w:type="dxa"/>
            <w:shd w:val="clear" w:color="auto" w:fill="auto"/>
          </w:tcPr>
          <w:p w:rsidR="004E4B64" w:rsidRPr="004C52F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C52F7" w:rsidRDefault="00F80E9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bCs/>
                <w:sz w:val="22"/>
                <w:szCs w:val="22"/>
              </w:rPr>
              <w:t>Dostawy sukcesywne wyrobów medycznych hemostatycznych oraz wyrobów medycznych do witrektomii</w:t>
            </w:r>
            <w:r w:rsidR="004E4B64" w:rsidRPr="004C52F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80E90" w:rsidRPr="004C52F7" w:rsidTr="008A0F05">
        <w:tc>
          <w:tcPr>
            <w:tcW w:w="2269" w:type="dxa"/>
            <w:shd w:val="clear" w:color="auto" w:fill="auto"/>
          </w:tcPr>
          <w:p w:rsidR="00F80E90" w:rsidRPr="004C52F7" w:rsidRDefault="00F80E90" w:rsidP="008A0F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80E90" w:rsidRPr="004C52F7" w:rsidRDefault="00F80E90" w:rsidP="008A0F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bCs/>
                <w:sz w:val="22"/>
                <w:szCs w:val="22"/>
              </w:rPr>
              <w:t>110/2024</w:t>
            </w:r>
          </w:p>
        </w:tc>
      </w:tr>
    </w:tbl>
    <w:p w:rsidR="004E4B64" w:rsidRPr="004C52F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4C52F7" w:rsidTr="00C46732">
        <w:tc>
          <w:tcPr>
            <w:tcW w:w="9330" w:type="dxa"/>
            <w:shd w:val="clear" w:color="auto" w:fill="F2F2F2"/>
            <w:hideMark/>
          </w:tcPr>
          <w:p w:rsidR="00843A88" w:rsidRPr="004C52F7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C52F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:rsidR="0012774F" w:rsidRPr="004C52F7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4C52F7">
        <w:rPr>
          <w:rFonts w:ascii="Arial Narrow" w:hAnsi="Arial Narrow" w:cs="Arial"/>
          <w:sz w:val="22"/>
          <w:szCs w:val="22"/>
        </w:rPr>
        <w:t xml:space="preserve">Zamawiający, </w:t>
      </w:r>
      <w:r w:rsidR="00F80E90" w:rsidRPr="004C52F7">
        <w:rPr>
          <w:rFonts w:ascii="Arial Narrow" w:hAnsi="Arial Narrow" w:cs="Arial"/>
          <w:b/>
          <w:sz w:val="22"/>
          <w:szCs w:val="22"/>
        </w:rPr>
        <w:t>10WSzKzP SPZOZ</w:t>
      </w:r>
      <w:r w:rsidRPr="004C52F7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4C52F7">
        <w:rPr>
          <w:rFonts w:ascii="Arial Narrow" w:hAnsi="Arial Narrow" w:cs="Arial"/>
          <w:sz w:val="22"/>
          <w:szCs w:val="22"/>
        </w:rPr>
        <w:t>284</w:t>
      </w:r>
      <w:r w:rsidRPr="004C52F7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4C52F7">
        <w:rPr>
          <w:rFonts w:ascii="Arial Narrow" w:hAnsi="Arial Narrow" w:cs="Arial"/>
          <w:sz w:val="22"/>
          <w:szCs w:val="22"/>
        </w:rPr>
        <w:t>6</w:t>
      </w:r>
      <w:r w:rsidRPr="004C52F7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4C52F7">
        <w:rPr>
          <w:rFonts w:ascii="Arial Narrow" w:hAnsi="Arial Narrow" w:cs="Arial"/>
          <w:sz w:val="22"/>
          <w:szCs w:val="22"/>
        </w:rPr>
        <w:t>11</w:t>
      </w:r>
      <w:r w:rsidRPr="004C52F7">
        <w:rPr>
          <w:rFonts w:ascii="Arial Narrow" w:hAnsi="Arial Narrow" w:cs="Arial"/>
          <w:sz w:val="22"/>
          <w:szCs w:val="22"/>
        </w:rPr>
        <w:t xml:space="preserve"> </w:t>
      </w:r>
      <w:r w:rsidR="0029606A" w:rsidRPr="004C52F7">
        <w:rPr>
          <w:rFonts w:ascii="Arial Narrow" w:hAnsi="Arial Narrow" w:cs="Arial"/>
          <w:sz w:val="22"/>
          <w:szCs w:val="22"/>
        </w:rPr>
        <w:t xml:space="preserve">września </w:t>
      </w:r>
      <w:r w:rsidRPr="004C52F7">
        <w:rPr>
          <w:rFonts w:ascii="Arial Narrow" w:hAnsi="Arial Narrow" w:cs="Arial"/>
          <w:sz w:val="22"/>
          <w:szCs w:val="22"/>
        </w:rPr>
        <w:t>20</w:t>
      </w:r>
      <w:r w:rsidR="0029606A" w:rsidRPr="004C52F7">
        <w:rPr>
          <w:rFonts w:ascii="Arial Narrow" w:hAnsi="Arial Narrow" w:cs="Arial"/>
          <w:sz w:val="22"/>
          <w:szCs w:val="22"/>
        </w:rPr>
        <w:t>19</w:t>
      </w:r>
      <w:r w:rsidRPr="004C52F7">
        <w:rPr>
          <w:rFonts w:ascii="Arial Narrow" w:hAnsi="Arial Narrow" w:cs="Arial"/>
          <w:sz w:val="22"/>
          <w:szCs w:val="22"/>
        </w:rPr>
        <w:t xml:space="preserve"> r</w:t>
      </w:r>
      <w:r w:rsidR="0029606A" w:rsidRPr="004C52F7">
        <w:rPr>
          <w:rFonts w:ascii="Arial Narrow" w:hAnsi="Arial Narrow" w:cs="Arial"/>
          <w:sz w:val="22"/>
          <w:szCs w:val="22"/>
        </w:rPr>
        <w:t>.</w:t>
      </w:r>
      <w:r w:rsidRPr="004C52F7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4C52F7">
        <w:rPr>
          <w:rFonts w:ascii="Arial Narrow" w:hAnsi="Arial Narrow" w:cs="Arial"/>
          <w:sz w:val="22"/>
          <w:szCs w:val="22"/>
        </w:rPr>
        <w:t>z</w:t>
      </w:r>
      <w:r w:rsidRPr="004C52F7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4C52F7">
        <w:rPr>
          <w:rFonts w:ascii="Arial Narrow" w:hAnsi="Arial Narrow" w:cs="Arial"/>
          <w:sz w:val="22"/>
          <w:szCs w:val="22"/>
        </w:rPr>
        <w:t>p</w:t>
      </w:r>
      <w:r w:rsidRPr="004C52F7">
        <w:rPr>
          <w:rFonts w:ascii="Arial Narrow" w:hAnsi="Arial Narrow" w:cs="Arial"/>
          <w:sz w:val="22"/>
          <w:szCs w:val="22"/>
        </w:rPr>
        <w:t xml:space="preserve">ublicznych </w:t>
      </w:r>
      <w:r w:rsidR="00F80E90" w:rsidRPr="004C52F7">
        <w:rPr>
          <w:rFonts w:ascii="Arial Narrow" w:hAnsi="Arial Narrow" w:cs="Arial"/>
          <w:sz w:val="22"/>
          <w:szCs w:val="22"/>
        </w:rPr>
        <w:t>(t.j. Dz. U. z 2023r. poz. 1605)</w:t>
      </w:r>
      <w:r w:rsidR="00BE7BFD" w:rsidRPr="004C52F7">
        <w:rPr>
          <w:rFonts w:ascii="Arial Narrow" w:hAnsi="Arial Narrow" w:cs="Arial"/>
          <w:sz w:val="22"/>
          <w:szCs w:val="22"/>
        </w:rPr>
        <w:t xml:space="preserve">, </w:t>
      </w:r>
      <w:r w:rsidR="00E74BC3" w:rsidRPr="004C52F7">
        <w:rPr>
          <w:rFonts w:ascii="Arial Narrow" w:hAnsi="Arial Narrow" w:cs="Arial"/>
          <w:sz w:val="22"/>
          <w:szCs w:val="22"/>
        </w:rPr>
        <w:t>udostępnia</w:t>
      </w:r>
      <w:r w:rsidR="00BE7BFD" w:rsidRPr="004C52F7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4C52F7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4C52F7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4C52F7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4C52F7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4C52F7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4C52F7">
        <w:rPr>
          <w:rFonts w:ascii="Arial Narrow" w:hAnsi="Arial Narrow" w:cs="Arial"/>
          <w:sz w:val="22"/>
          <w:szCs w:val="22"/>
        </w:rPr>
        <w:t>wraz z wyjaśnieniami</w:t>
      </w:r>
      <w:r w:rsidR="0012774F" w:rsidRPr="004C52F7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0E90" w:rsidRPr="004C52F7" w:rsidTr="008A0F05">
        <w:tc>
          <w:tcPr>
            <w:tcW w:w="9356" w:type="dxa"/>
            <w:shd w:val="clear" w:color="auto" w:fill="auto"/>
          </w:tcPr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1:</w:t>
            </w:r>
          </w:p>
          <w:p w:rsidR="00F80E90" w:rsidRPr="004C52F7" w:rsidRDefault="00F80E90" w:rsidP="004C52F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 xml:space="preserve">Wnioskujemy o wydzielenie z pakietu nr 7 pozycji nr 2 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 xml:space="preserve">"Roztwór mikronizowany Tramcinolone Acetonide 4,0 g/100ml, fiolka 2 ml. Zawiesina acetonidu tramcinolonu </w:t>
            </w:r>
            <w:r w:rsidR="004C52F7">
              <w:rPr>
                <w:rFonts w:ascii="Arial Narrow" w:hAnsi="Arial Narrow" w:cs="Arial"/>
                <w:sz w:val="22"/>
                <w:szCs w:val="22"/>
              </w:rPr>
              <w:br/>
            </w:r>
            <w:r w:rsidRPr="004C52F7">
              <w:rPr>
                <w:rFonts w:ascii="Arial Narrow" w:hAnsi="Arial Narrow" w:cs="Arial"/>
                <w:sz w:val="22"/>
                <w:szCs w:val="22"/>
              </w:rPr>
              <w:t>w roztworze soli fizjologicznej o pH 7,2, do wybarwiania ciała szklistego podczas witreoktomii i usuwania błony nasiatkówkowej membrany wykorzystywana podczas chirurgii witreoretinalnej. Sterylna, gotowa do użycia, bez konserwantów" do osobnej części. Pozwoliłoby to na udział większej liczbie oferentów i uzyskania lepszej ceny .</w:t>
            </w:r>
          </w:p>
          <w:p w:rsidR="00F80E90" w:rsidRPr="004C52F7" w:rsidRDefault="00F80E90" w:rsidP="004C52F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wyraża zgody.</w:t>
            </w:r>
          </w:p>
        </w:tc>
      </w:tr>
      <w:tr w:rsidR="00F80E90" w:rsidRPr="004C52F7" w:rsidTr="008A0F05">
        <w:tc>
          <w:tcPr>
            <w:tcW w:w="9356" w:type="dxa"/>
            <w:shd w:val="clear" w:color="auto" w:fill="auto"/>
          </w:tcPr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 xml:space="preserve">PYTANIE NR 2: </w:t>
            </w:r>
          </w:p>
          <w:p w:rsidR="00F80E90" w:rsidRPr="004C52F7" w:rsidRDefault="004C52F7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F80E90" w:rsidRPr="004C52F7">
              <w:rPr>
                <w:rFonts w:ascii="Arial Narrow" w:hAnsi="Arial Narrow" w:cs="Arial"/>
                <w:sz w:val="22"/>
                <w:szCs w:val="22"/>
              </w:rPr>
              <w:t>Prosimy  o dopuszczenie dekaliny o poniższym opisie: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- preparat jałowy, apirogenny, wysoce oczyszczony 100% fluorowaną cieczą perfluorowęglowodorową, bez konserwantów, chemicznie obojętny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- szklana fiolka o objętości 5 ml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- ciężar właściwy w temperaturze 25°C: 1,91 ±0,02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- wskaźnik refrakcji w temperaturze 25°C: od 1,3100 do 1,3150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lastRenderedPageBreak/>
              <w:t>- lepkość w temperaturze 25°C: 2,66 cSt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- temperatura przechowywania 15-30°C</w:t>
            </w:r>
          </w:p>
          <w:p w:rsidR="00F80E90" w:rsidRPr="004C52F7" w:rsidRDefault="00F80E90" w:rsidP="004C52F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</w:tc>
      </w:tr>
      <w:tr w:rsidR="00F80E90" w:rsidRPr="004C52F7" w:rsidTr="008A0F05">
        <w:tc>
          <w:tcPr>
            <w:tcW w:w="9356" w:type="dxa"/>
            <w:shd w:val="clear" w:color="auto" w:fill="auto"/>
          </w:tcPr>
          <w:p w:rsidR="00F80E90" w:rsidRPr="004C52F7" w:rsidRDefault="004C52F7" w:rsidP="008A0F0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F80E90" w:rsidRPr="004C52F7" w:rsidRDefault="00F80E90" w:rsidP="004C52F7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Czy Zamawiający wyrazi zgodę aby termin płatności liczony był od daty sprzedaży, oraz żeby za termin zapłaty uznawana była data wpływu zapłaty na rachunek wykonawcy?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Zgodnie z zapisami projektu umowy.</w:t>
            </w:r>
          </w:p>
          <w:p w:rsidR="00F80E90" w:rsidRPr="004C52F7" w:rsidRDefault="00F80E90" w:rsidP="004C52F7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Czy Zamawiający wyrazi na cesję praw i obowiązków z wzoru umowy na bank kredytujący grupę kapitałową Wykonawcy? Wykonawca zobowiązuje się powiadomić Zamawiającego o dokonaniu takiej cesji. Jednocześnie Wykonawca potwierdza, iż mimo cesji jest uprawniony do wykonywania praw i obowiązków z Umowy przelanych na bank - do momentu odmiennego zarządzenia przez bank, które zostanie przesłane w formie pisemnej.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wyraża zgody.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Dotyczy Projektu Umowy § 8 ust. 1:</w:t>
            </w:r>
          </w:p>
          <w:p w:rsidR="00F80E90" w:rsidRPr="004C52F7" w:rsidRDefault="004C52F7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3. </w:t>
            </w:r>
            <w:r w:rsidR="00F80E90" w:rsidRPr="004C52F7">
              <w:rPr>
                <w:rFonts w:ascii="Arial Narrow" w:hAnsi="Arial Narrow" w:cs="Arial"/>
                <w:sz w:val="22"/>
                <w:szCs w:val="22"/>
              </w:rPr>
              <w:t>Czy Zamawiający wyrazi zgodę na zmniejszenie kar umownych zgodnie z poniższym zapisem: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1.Wykonawca zapłaci Zamawiającemu kary umowne: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1) za odstąpienie od umowy z przyczyn zależnych od Wykonawcy w wysokości 5 % wartości brutto niezrealizowanej części umowy. Podstawą do określenia wartości niezrealizowanej umowy będzie różnica pomiędzy ilościami podanymi w załączniku nr 1 do umowy, a ilościami faktycznie zrealizowanych dostaw.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2) 0,5 % wartości brutto niedostarczonej partii towaru - za każdy rozpoczęty dzień zwłoki w dostawie w stosunku do terminu określonego w § 2 ust. 1;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3) 0,5 % wartości brutto reklamowanej partii towaru - za każdy rozpoczęty dzień zwłoki w wymianie towaru na wolny od wad w stosunku do terminu określonego w § 2 ust. 9.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4) w przypadku niedokonania zapłaty lub nieterminowej zapłaty wynagrodzenia należnego podwykonawcom z tytułu zmiany wysokości wynagrodzenia, o której mowa w § 12 umowy Wykonawca zobowiązany jest do zapłaty na rzecz Zamawiającego kary umownej - w wysokości 0,5% wynagrodzenia brutto, za każdy przypadek naruszenia?</w:t>
            </w:r>
          </w:p>
          <w:p w:rsidR="00F80E90" w:rsidRPr="004C52F7" w:rsidRDefault="00F80E90" w:rsidP="004C52F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4C52F7"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pozostawia zapisy § 8 ust. 1 pkt. 1 projektu umowy bez zmian. 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 na modyfikację zapisów § 8 ust. 1 pkt. 2,3,4 projektu umowy i w związku z powyższym nadaje im brzmienie: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t>"§ 8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1.</w:t>
            </w: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tab/>
              <w:t>Wykonawca zapłaci Zamawiającemu kary umowne: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t>2)</w:t>
            </w: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tab/>
              <w:t>0,5 % wartości brutto niedostarczonej partii towaru - za każdy rozpoczęty dzień zwłoki w dostawie w stosunku do terminu określonego w § 2 ust. 1;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t>3)</w:t>
            </w: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tab/>
              <w:t>0,5 % wartości brutto reklamowanej partii towaru - za każdy rozpoczęty dzień zwłoki w wymianie towaru na wolny od wad w stosunku do terminu określonego w § 2 ust. 9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b/>
                <w:bCs/>
                <w:sz w:val="22"/>
                <w:szCs w:val="22"/>
              </w:rPr>
              <w:t>4) w przypadku niedokonania zapłaty lub nieterminowej zapłaty wynagrodzenia należnego podwykonawcom z tytułu zmiany wysokości wynagrodzenia, o której mowa w § 12 umowy Wykonawca zobowiązany jest do zapłaty na rzecz Zamawiającego kary umownej - w wysokości 0,5% wynagrodzenia brutto, za każdy przypadek naruszenia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Zadanie nr 5 poz 1:</w:t>
            </w:r>
          </w:p>
          <w:p w:rsidR="00F80E90" w:rsidRPr="004C52F7" w:rsidRDefault="00F80E90" w:rsidP="00EF3EDD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Czy zamawiający w zadaniu nr 5 pozycja 1 dopuści olej silikonowy, jałowy, apirogenny w gotowych do użycia szklanych strzykawkach, objętość: 10mlLepkość (25 st. C) 1300mPas, Gęstość (22 st. C) 0,98 g/cm sześcienny. Wskaźnik refrakcji (20 st. C): 1,4, olej musi charakteryzować się bardzo wysoką czystością zapewniającą bezpieczną efektywną stabilną i trwałą tamponadę. Jedno opakowanie zawiera 10 ml płynu znajdującego się w szklanej strzykawce - produkt sterylny, gotowy do użycia?</w:t>
            </w:r>
          </w:p>
          <w:p w:rsidR="00F80E90" w:rsidRPr="00EF3EDD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3ED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Zadanie nr 5 poz 2:</w:t>
            </w:r>
          </w:p>
          <w:p w:rsidR="00F80E90" w:rsidRPr="004C52F7" w:rsidRDefault="00F80E90" w:rsidP="00EF3EDD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Czy zamawiający w zadaniu nr 5 pozycja 2 dopuści olej silikonowy, jałowy, apirogenny w gotowych do użycia szklanych strzykawkach, objętość: 10mlLepkość (25 st. C) 5000-5900 mPas, Gęstość (22 st. C) 0,98 g/cm sześcienny. Wskaźnik refrakcji (20 st. C): 1,4, olej musi charakteryzować się bardzo wysoką czystością zapewniającą bezpieczną efektywną stabilną i trwałą tamponadę. Jedno opakowanie zawiera 10 ml płynu znajdującego się w szklanej strzykawce - produkt sterylny, gotowy do użycia?</w:t>
            </w:r>
          </w:p>
          <w:p w:rsidR="00F80E90" w:rsidRPr="00EF3EDD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3ED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Zadanie nr 5 poz 3:</w:t>
            </w:r>
          </w:p>
          <w:p w:rsidR="00F80E90" w:rsidRPr="004C52F7" w:rsidRDefault="00F80E90" w:rsidP="00EF3EDD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Czy zamawiający w zadaniu nr 5 pozycja 3 dopuści fluorowany w 100% perfluorokarbon dziesięciowęglowy Objętość: fiolka 7ml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Opakowanie zawiera strzykawkę i sterylną kaniulę 20G Lepkość (25 st. C) 0,8mPas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Gęstość (25 st. C) 1,93 g/cm sześcienny. Wskaźnik refrakcji: 1,31 (20 st. C). Temperatura wrzenia 141 st. C. Naprężenie powierzchniowe (37 st. C) 8,8mBar?</w:t>
            </w:r>
          </w:p>
          <w:p w:rsidR="00F80E90" w:rsidRPr="00EF3EDD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3ED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EF3EDD" w:rsidRDefault="00EF3EDD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80E90" w:rsidRPr="004C52F7" w:rsidRDefault="00F80E90" w:rsidP="00EF3EDD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lastRenderedPageBreak/>
              <w:t>Czy Zamawiający skróci termin płatności za faktury do 30 dni?</w:t>
            </w:r>
          </w:p>
          <w:p w:rsidR="00F80E90" w:rsidRPr="00EF3EDD" w:rsidRDefault="00EF3EDD" w:rsidP="00EF3E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3ED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80E90" w:rsidRPr="00EF3EDD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wyraża zgodę, aby Wykonawca w formularzu oferty wskazał termin płatności - min. 30 dni kalendarzowych, max. 60 dni kalendarzowych, z zastrzeżeniem iż nie będzie to stanowiło kryterium oceny ofert. W przypadku niewskazania przez Wykonawcę żadnego terminu płatności - obowiązywać będzie 60-dniowy termin płatności.</w:t>
            </w:r>
          </w:p>
        </w:tc>
      </w:tr>
      <w:tr w:rsidR="00F80E90" w:rsidRPr="004C52F7" w:rsidTr="008A0F05">
        <w:tc>
          <w:tcPr>
            <w:tcW w:w="9356" w:type="dxa"/>
            <w:shd w:val="clear" w:color="auto" w:fill="auto"/>
          </w:tcPr>
          <w:p w:rsidR="00F80E90" w:rsidRPr="00EF3EDD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F3EDD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4: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Dotyczy zadania nr 2 Zwracamy się z prośbą do Zamawiającego o dopuszczenie w zadaniu nr 2 poz. 2 aplikatora do kleju o długości 7,5 cm pakowany po 4 szt. w opakowaniu jednorazowym</w:t>
            </w:r>
          </w:p>
          <w:p w:rsidR="00F80E90" w:rsidRPr="00EF3EDD" w:rsidRDefault="00F80E90" w:rsidP="00EF3E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3ED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dopuszcza.</w:t>
            </w:r>
          </w:p>
        </w:tc>
      </w:tr>
      <w:tr w:rsidR="00F80E90" w:rsidRPr="004C52F7" w:rsidTr="008A0F05">
        <w:tc>
          <w:tcPr>
            <w:tcW w:w="9356" w:type="dxa"/>
            <w:shd w:val="clear" w:color="auto" w:fill="auto"/>
          </w:tcPr>
          <w:p w:rsidR="00F80E90" w:rsidRPr="00EF3EDD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F3EDD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5: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4C52F7">
              <w:rPr>
                <w:rFonts w:ascii="Arial Narrow" w:hAnsi="Arial Narrow" w:cs="Arial"/>
                <w:sz w:val="22"/>
                <w:szCs w:val="22"/>
              </w:rPr>
              <w:tab/>
              <w:t>(zadanie 5, pkt. 1 oraz 2) Czy Zamawiający dopuści olej silikonowy o współczynniku refrakcji 1,404-1,405?</w:t>
            </w:r>
          </w:p>
          <w:p w:rsidR="00F80E90" w:rsidRPr="00EF3EDD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3ED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2.</w:t>
            </w:r>
            <w:r w:rsidRPr="004C52F7">
              <w:rPr>
                <w:rFonts w:ascii="Arial Narrow" w:hAnsi="Arial Narrow" w:cs="Arial"/>
                <w:sz w:val="22"/>
                <w:szCs w:val="22"/>
              </w:rPr>
              <w:tab/>
              <w:t>(zadanie 5, pkt. 3) Czy Zamawiający dopuści dekalinę o współczynniku refrakcji 1,313-1,314, gęstości 1,902-1,94?</w:t>
            </w:r>
          </w:p>
          <w:p w:rsidR="00F80E90" w:rsidRPr="00EF3EDD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3ED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3.</w:t>
            </w:r>
            <w:r w:rsidRPr="004C52F7">
              <w:rPr>
                <w:rFonts w:ascii="Arial Narrow" w:hAnsi="Arial Narrow" w:cs="Arial"/>
                <w:sz w:val="22"/>
                <w:szCs w:val="22"/>
              </w:rPr>
              <w:tab/>
              <w:t>(zadanie 6) Czy Zamawiający dopuści gąbki celulozowe pakowane po 6szt?</w:t>
            </w:r>
            <w:r w:rsidR="00EF3ED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52F7">
              <w:rPr>
                <w:rFonts w:ascii="Arial Narrow" w:hAnsi="Arial Narrow" w:cs="Arial"/>
                <w:sz w:val="22"/>
                <w:szCs w:val="22"/>
              </w:rPr>
              <w:t>Jeśli tak, jaką ilość należy zaoferować?</w:t>
            </w:r>
          </w:p>
          <w:p w:rsidR="00F80E90" w:rsidRPr="00B50223" w:rsidRDefault="00F80E90" w:rsidP="00B5022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F3ED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dopuszcza, aby gąbki celulozowe pakowane były w pakietach jałowych po 6 szt. i wskazuje, że wymaga zaoferowania łącznie 4000 szt. Zamawiający odstępuje od wymogu zaoferowania 100 szt. w opakowaniu i pozostawia w gestii Wykonawcy odpowiednie przeliczenie ilości zaoferowanych opakowań w zależności od rodzaju konfekcjonowania z zaokrągleniem do pełnych opakowań w górę.</w:t>
            </w:r>
          </w:p>
        </w:tc>
      </w:tr>
      <w:tr w:rsidR="00F80E90" w:rsidRPr="004C52F7" w:rsidTr="008A0F05">
        <w:tc>
          <w:tcPr>
            <w:tcW w:w="9356" w:type="dxa"/>
            <w:shd w:val="clear" w:color="auto" w:fill="auto"/>
          </w:tcPr>
          <w:p w:rsidR="00F80E90" w:rsidRPr="00B50223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50223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6:</w:t>
            </w:r>
          </w:p>
          <w:p w:rsidR="00F80E90" w:rsidRPr="00B50223" w:rsidRDefault="00F80E90" w:rsidP="00B50223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Prosimy o wskazanie, czy Zamawiający wyrazi zgodę na zmianę brzmienia § 8 ust. 1 pkt. 4 projektu umowy poprzez nadanie mu</w:t>
            </w:r>
            <w:r w:rsidR="00B502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50223">
              <w:rPr>
                <w:rFonts w:ascii="Arial Narrow" w:hAnsi="Arial Narrow" w:cs="Arial"/>
                <w:sz w:val="22"/>
                <w:szCs w:val="22"/>
              </w:rPr>
              <w:t>następującego brzmienie: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§ 8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1. Wykonawca zapłaci Zamawiającemu kary umowne:</w:t>
            </w:r>
          </w:p>
          <w:p w:rsidR="00F80E90" w:rsidRPr="004C52F7" w:rsidRDefault="00F80E90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 xml:space="preserve">4) w przypadku niedokonania zapłaty lub nieterminowej zapłaty wynagrodzenia należnego podwykonawcom </w:t>
            </w:r>
            <w:r w:rsidR="00B50223">
              <w:rPr>
                <w:rFonts w:ascii="Arial Narrow" w:hAnsi="Arial Narrow" w:cs="Arial"/>
                <w:sz w:val="22"/>
                <w:szCs w:val="22"/>
              </w:rPr>
              <w:br/>
            </w:r>
            <w:r w:rsidRPr="004C52F7">
              <w:rPr>
                <w:rFonts w:ascii="Arial Narrow" w:hAnsi="Arial Narrow" w:cs="Arial"/>
                <w:sz w:val="22"/>
                <w:szCs w:val="22"/>
              </w:rPr>
              <w:t>z tytułu zmiany wysokości wynagrodzenia, o której mowa w § 12 umowy Wykonawca zobowiązany jest do zapłaty na rzecz Zamawiającego kary umownej - w wysokości 1% wynagrodzenia niezapłaconego podwykonawcy, za każdy przypadek naruszenia.</w:t>
            </w:r>
          </w:p>
          <w:p w:rsidR="00F80E90" w:rsidRDefault="00F80E90" w:rsidP="00B5022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 xml:space="preserve">Pragniemy nadmienić, że kara umowna w głównej mierze powinna realizować funkcję stymulacyjną i prewencyjną. </w:t>
            </w:r>
            <w:r w:rsidRPr="004C52F7">
              <w:rPr>
                <w:rFonts w:ascii="Arial Narrow" w:hAnsi="Arial Narrow" w:cs="Arial"/>
                <w:sz w:val="22"/>
                <w:szCs w:val="22"/>
              </w:rPr>
              <w:lastRenderedPageBreak/>
              <w:t>Należy jednak pamiętać, żeby Zamawiający nie nadużył środka motywującego wykonawcę, bowiem jak stwierdziła KIO w wyroku z dnia 19 lutego 2010 r., sygn. akt: 1839/09: „Z karą rażąco wygórowaną mamy do czynienia, gdy jej wysokość przekracza granice</w:t>
            </w:r>
            <w:r w:rsidR="00B5022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52F7">
              <w:rPr>
                <w:rFonts w:ascii="Arial Narrow" w:hAnsi="Arial Narrow" w:cs="Arial"/>
                <w:sz w:val="22"/>
                <w:szCs w:val="22"/>
              </w:rPr>
              <w:t>motywacji wykonawcy do realizacji zamówienia i stanowi przyczynek dla zamawiającego do wzbogacenia się.”</w:t>
            </w:r>
          </w:p>
          <w:p w:rsidR="00B50223" w:rsidRPr="00B50223" w:rsidRDefault="00B50223" w:rsidP="00B5022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Zgodnie z projektem umowy.</w:t>
            </w:r>
          </w:p>
          <w:p w:rsidR="00F80E90" w:rsidRDefault="00F80E90" w:rsidP="00B50223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Prosimy o wskazanie, czy Zamawiający wyrazi zgodę na zmianę brzmienia postanowienia projektu umowy dotyczącemu limitu kar umownych, poprzez obniżenie limitu kar umownych do 30%.</w:t>
            </w:r>
          </w:p>
          <w:p w:rsidR="00DA38BF" w:rsidRPr="004C52F7" w:rsidRDefault="00DA38BF" w:rsidP="00DA38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52F7">
              <w:rPr>
                <w:rFonts w:ascii="Arial Narrow" w:hAnsi="Arial Narrow" w:cs="Arial"/>
                <w:sz w:val="22"/>
                <w:szCs w:val="22"/>
              </w:rPr>
              <w:t>Pragniemy nadmienić, że kara umowna w głównej mierze powinna realizować funkcję stymulacyjną i prewencyjną. Należy jednak pamiętać, żeby Zamawiający nie nadużył środka motywującego wykonawcę, bowiem jak stwierdziła KIO w wyroku z dnia 19 lutego 2010 r., sygn. akt: 1839/09: „Z karą rażąco wygórowaną mamy do czynienia, gdy jej wysokość przekracza granice motywacji wykonawcy do realizacji zamówienia i stanowi przyczynek dla zamawiającego do wzbogacenia się.”</w:t>
            </w:r>
          </w:p>
          <w:p w:rsidR="00F80E90" w:rsidRPr="00B50223" w:rsidRDefault="00B50223" w:rsidP="008A0F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5022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:rsidR="00F80E90" w:rsidRPr="004C52F7" w:rsidRDefault="00F80E90" w:rsidP="00DA38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4C52F7" w:rsidRDefault="00BE7BFD" w:rsidP="00520165">
      <w:pPr>
        <w:jc w:val="both"/>
        <w:rPr>
          <w:rFonts w:ascii="Arial Narrow" w:hAnsi="Arial Narrow" w:cs="Arial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DA38BF">
        <w:rPr>
          <w:rFonts w:ascii="Arial Narrow" w:hAnsi="Arial Narrow" w:cs="Arial"/>
          <w:i/>
          <w:iCs/>
          <w:sz w:val="22"/>
          <w:szCs w:val="22"/>
        </w:rPr>
        <w:t>Zamawiający</w:t>
      </w:r>
    </w:p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Pr="00F41B9D" w:rsidRDefault="00F41B9D" w:rsidP="00F41B9D"/>
    <w:p w:rsidR="00F41B9D" w:rsidRDefault="00F41B9D" w:rsidP="00F41B9D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3 ark.</w:t>
      </w:r>
    </w:p>
    <w:p w:rsidR="00F41B9D" w:rsidRDefault="00F41B9D" w:rsidP="00F41B9D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F41B9D" w:rsidRDefault="00F41B9D" w:rsidP="00F41B9D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F41B9D" w:rsidRDefault="00F41B9D" w:rsidP="00F41B9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E22B92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F41B9D" w:rsidRPr="00F41B9D" w:rsidRDefault="00F41B9D" w:rsidP="00F41B9D">
      <w:pPr>
        <w:rPr>
          <w:rFonts w:ascii="Arial Narrow" w:hAnsi="Arial Narrow"/>
        </w:rPr>
      </w:pPr>
      <w:r>
        <w:rPr>
          <w:rFonts w:ascii="Arial Narrow" w:hAnsi="Arial Narrow"/>
        </w:rPr>
        <w:t>Data: 2024-08-20</w:t>
      </w:r>
    </w:p>
    <w:sectPr w:rsidR="00F41B9D" w:rsidRPr="00F41B9D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E6703" w:rsidRDefault="00DE6703">
      <w:r>
        <w:separator/>
      </w:r>
    </w:p>
  </w:endnote>
  <w:endnote w:type="continuationSeparator" w:id="0">
    <w:p w:rsidR="00DE6703" w:rsidRDefault="00DE6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E6703" w:rsidRDefault="00DE6703">
      <w:r>
        <w:separator/>
      </w:r>
    </w:p>
  </w:footnote>
  <w:footnote w:type="continuationSeparator" w:id="0">
    <w:p w:rsidR="00DE6703" w:rsidRDefault="00DE67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E90" w:rsidRDefault="00F80E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E90" w:rsidRDefault="00F80E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E90" w:rsidRDefault="00F80E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1834D8"/>
    <w:multiLevelType w:val="hybridMultilevel"/>
    <w:tmpl w:val="51A237A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4EA5A05"/>
    <w:multiLevelType w:val="hybridMultilevel"/>
    <w:tmpl w:val="BB2AE2DE"/>
    <w:lvl w:ilvl="0" w:tplc="68DC273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4554C9B"/>
    <w:multiLevelType w:val="hybridMultilevel"/>
    <w:tmpl w:val="057CA3F0"/>
    <w:lvl w:ilvl="0" w:tplc="39BE944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B842FA3"/>
    <w:multiLevelType w:val="hybridMultilevel"/>
    <w:tmpl w:val="429E35EC"/>
    <w:lvl w:ilvl="0" w:tplc="EF22820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21455002">
    <w:abstractNumId w:val="6"/>
  </w:num>
  <w:num w:numId="2" w16cid:durableId="1497652649">
    <w:abstractNumId w:val="10"/>
  </w:num>
  <w:num w:numId="3" w16cid:durableId="1831944105">
    <w:abstractNumId w:val="5"/>
  </w:num>
  <w:num w:numId="4" w16cid:durableId="63526097">
    <w:abstractNumId w:val="9"/>
  </w:num>
  <w:num w:numId="5" w16cid:durableId="418912343">
    <w:abstractNumId w:val="1"/>
  </w:num>
  <w:num w:numId="6" w16cid:durableId="2133132597">
    <w:abstractNumId w:val="3"/>
  </w:num>
  <w:num w:numId="7" w16cid:durableId="1638418506">
    <w:abstractNumId w:val="8"/>
  </w:num>
  <w:num w:numId="8" w16cid:durableId="2046175914">
    <w:abstractNumId w:val="7"/>
  </w:num>
  <w:num w:numId="9" w16cid:durableId="1518732838">
    <w:abstractNumId w:val="4"/>
  </w:num>
  <w:num w:numId="10" w16cid:durableId="1709910439">
    <w:abstractNumId w:val="0"/>
  </w:num>
  <w:num w:numId="11" w16cid:durableId="1788556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670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C52F7"/>
    <w:rsid w:val="004E4B64"/>
    <w:rsid w:val="005144A9"/>
    <w:rsid w:val="00520165"/>
    <w:rsid w:val="005B1B08"/>
    <w:rsid w:val="00632C3C"/>
    <w:rsid w:val="00662BDB"/>
    <w:rsid w:val="006A5DF1"/>
    <w:rsid w:val="006B7198"/>
    <w:rsid w:val="006D4277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03CBC"/>
    <w:rsid w:val="00A76177"/>
    <w:rsid w:val="00A905AC"/>
    <w:rsid w:val="00B50223"/>
    <w:rsid w:val="00BA6584"/>
    <w:rsid w:val="00BE7BFD"/>
    <w:rsid w:val="00C370F2"/>
    <w:rsid w:val="00C44EEC"/>
    <w:rsid w:val="00C46732"/>
    <w:rsid w:val="00D22FFA"/>
    <w:rsid w:val="00D8461B"/>
    <w:rsid w:val="00D915F2"/>
    <w:rsid w:val="00DA38BF"/>
    <w:rsid w:val="00DE6703"/>
    <w:rsid w:val="00DF32E8"/>
    <w:rsid w:val="00DF53CA"/>
    <w:rsid w:val="00E21B49"/>
    <w:rsid w:val="00E2789F"/>
    <w:rsid w:val="00E72428"/>
    <w:rsid w:val="00E74BC3"/>
    <w:rsid w:val="00E91713"/>
    <w:rsid w:val="00E935D6"/>
    <w:rsid w:val="00EA14B3"/>
    <w:rsid w:val="00EA416E"/>
    <w:rsid w:val="00EF3EDD"/>
    <w:rsid w:val="00F41B9D"/>
    <w:rsid w:val="00F80E9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EBA511"/>
  <w15:chartTrackingRefBased/>
  <w15:docId w15:val="{55A5B6E5-1E69-4081-AD7E-1C2D601F1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41B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1B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5</Pages>
  <Words>1330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8</cp:revision>
  <cp:lastPrinted>2024-08-20T11:01:00Z</cp:lastPrinted>
  <dcterms:created xsi:type="dcterms:W3CDTF">2024-08-20T09:42:00Z</dcterms:created>
  <dcterms:modified xsi:type="dcterms:W3CDTF">2024-08-20T11:02:00Z</dcterms:modified>
</cp:coreProperties>
</file>