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E66BC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69" w:tblpY="50"/>
        <w:tblW w:w="15391" w:type="dxa"/>
        <w:tblLook w:val="0000" w:firstRow="0" w:lastRow="0" w:firstColumn="0" w:lastColumn="0" w:noHBand="0" w:noVBand="0"/>
      </w:tblPr>
      <w:tblGrid>
        <w:gridCol w:w="8"/>
        <w:gridCol w:w="546"/>
        <w:gridCol w:w="2471"/>
        <w:gridCol w:w="1316"/>
        <w:gridCol w:w="1695"/>
        <w:gridCol w:w="2090"/>
        <w:gridCol w:w="1982"/>
        <w:gridCol w:w="917"/>
        <w:gridCol w:w="2175"/>
        <w:gridCol w:w="2191"/>
      </w:tblGrid>
      <w:tr w:rsidR="003919DF" w:rsidRPr="00730DF4" w14:paraId="743C6DCF" w14:textId="77777777" w:rsidTr="00964A28">
        <w:trPr>
          <w:gridBefore w:val="1"/>
          <w:wBefore w:w="9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82DE9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27F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85D9E" w14:textId="77777777" w:rsidR="00BC2D44" w:rsidRPr="00730DF4" w:rsidRDefault="00BC2D44" w:rsidP="00964A28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C27EE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648B6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50C9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0E7B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C5BEFB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3919DF" w:rsidRPr="00730DF4" w14:paraId="7FA0E61F" w14:textId="77777777" w:rsidTr="003919DF">
        <w:trPr>
          <w:gridBefore w:val="1"/>
          <w:wBefore w:w="9" w:type="dxa"/>
          <w:trHeight w:val="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D9B1B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2CDB" w14:textId="5CCAE0AA" w:rsidR="0017609D" w:rsidRPr="003919DF" w:rsidRDefault="003919DF" w:rsidP="00964A2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PROCESOR TKANKOWY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9A36E" w14:textId="57D8A688" w:rsidR="00BC2D44" w:rsidRPr="003919DF" w:rsidRDefault="00541321" w:rsidP="00964A28">
            <w:pPr>
              <w:rPr>
                <w:rFonts w:ascii="Arial" w:hAnsi="Arial" w:cs="Arial"/>
                <w:b/>
              </w:rPr>
            </w:pPr>
            <w:r w:rsidRPr="003919DF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C2D44" w:rsidRPr="003919DF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 w:rsidRPr="003919DF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6C9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55DC0" w14:textId="77777777" w:rsidR="00BC2D44" w:rsidRPr="00730DF4" w:rsidRDefault="00BC2D44" w:rsidP="00964A28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49A95D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9736C7D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5DC43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FE2EA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919DF" w14:paraId="6347FB84" w14:textId="7EB80B90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7FB1CE65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71057143"/>
          </w:p>
        </w:tc>
        <w:tc>
          <w:tcPr>
            <w:tcW w:w="0" w:type="auto"/>
            <w:gridSpan w:val="3"/>
            <w:shd w:val="clear" w:color="auto" w:fill="auto"/>
          </w:tcPr>
          <w:p w14:paraId="2B994397" w14:textId="4DE545ED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8F0B6F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7B031D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5BF493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51E83E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A085CD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  <w:tr w:rsidR="003919DF" w14:paraId="467AED7A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DEA486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95A8D4F" w14:textId="3904A286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Montaż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1EBE75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217C88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575CD66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355856B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2EC18A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919DF" w14:paraId="1720EFA7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3CF81931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14EB4751" w14:textId="3E68D7F8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Szkolenie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211BB21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E8BD0A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4D08EA2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FFC88E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61D24F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919DF" w14:paraId="4D3ED92F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96A92A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5FE4A5BE" w14:textId="798D57A9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Gwarancja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61B7630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5F112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12210E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2EF8B4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BE9AA1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0C3F6D29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60"/>
        </w:trPr>
        <w:tc>
          <w:tcPr>
            <w:tcW w:w="13200" w:type="dxa"/>
            <w:gridSpan w:val="9"/>
            <w:shd w:val="clear" w:color="auto" w:fill="auto"/>
          </w:tcPr>
          <w:p w14:paraId="01549AAC" w14:textId="306088A1" w:rsidR="00964A28" w:rsidRPr="00964A28" w:rsidRDefault="00964A28" w:rsidP="00964A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4A28">
              <w:rPr>
                <w:rFonts w:ascii="Arial" w:hAnsi="Arial" w:cs="Arial"/>
                <w:b/>
                <w:sz w:val="22"/>
                <w:szCs w:val="22"/>
              </w:rPr>
              <w:t>Razem</w:t>
            </w:r>
          </w:p>
        </w:tc>
        <w:tc>
          <w:tcPr>
            <w:tcW w:w="2191" w:type="dxa"/>
          </w:tcPr>
          <w:p w14:paraId="41484302" w14:textId="784B71AB" w:rsidR="00964A28" w:rsidRDefault="00964A28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A7E17" w14:textId="77777777" w:rsidR="00E47AFD" w:rsidRDefault="00E47AFD" w:rsidP="00E50CD1">
      <w:pPr>
        <w:rPr>
          <w:rFonts w:ascii="Arial" w:hAnsi="Arial" w:cs="Arial"/>
          <w:b/>
          <w:sz w:val="22"/>
          <w:szCs w:val="22"/>
        </w:rPr>
      </w:pPr>
    </w:p>
    <w:p w14:paraId="62EFD3A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682157A7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635C4FE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p w14:paraId="29F6F915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730DF4" w14:paraId="4A303DF7" w14:textId="77777777" w:rsidTr="002173DD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E68B5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C3A591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A643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FE291D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1007" w14:textId="77777777"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FDC39" w14:textId="77777777"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14:paraId="417891E9" w14:textId="77777777" w:rsidTr="002173DD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FC9B" w14:textId="77777777"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14:paraId="2DDDC17C" w14:textId="77777777" w:rsidTr="002173DD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7C0C" w14:textId="77777777"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14:paraId="659EB322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85D1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E7F9C" w14:textId="2C2B16B9" w:rsidR="00730DF4" w:rsidRPr="00CA3985" w:rsidRDefault="009F44F8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Pojemność aparatu na 300 kasetek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277F6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EE9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EAB803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AFEB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B54E8" w14:textId="30831239" w:rsidR="00730DF4" w:rsidRPr="00CA3985" w:rsidRDefault="009F44F8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Pojemność butli odczynnikowych min 5 l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FD41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908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1B40C28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1FA8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F68CF" w14:textId="440EAC52" w:rsidR="009F44F8" w:rsidRPr="00CA3985" w:rsidRDefault="009F44F8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Trzy stacje parafinowe podgrzewane z niezależnie programowaną temperaturą od 45 do 65°C o pojemności 5,6 litrów każda</w:t>
            </w:r>
          </w:p>
          <w:p w14:paraId="28149955" w14:textId="1A089F4D" w:rsidR="00730DF4" w:rsidRPr="00CA3985" w:rsidRDefault="00730DF4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B23A0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917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9C908FC" w14:textId="77777777" w:rsidTr="002173DD">
        <w:trPr>
          <w:cantSplit/>
          <w:trHeight w:val="57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004B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01263" w14:textId="0DF21303" w:rsidR="009F44F8" w:rsidRPr="00CA3985" w:rsidRDefault="009F44F8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Stacje parafinowe wyposażone w miejsce na pojemnik jednorazowego użytku na zużytą parafinę</w:t>
            </w:r>
          </w:p>
          <w:p w14:paraId="6C6F2C11" w14:textId="57D40073" w:rsidR="00730DF4" w:rsidRPr="00CA3985" w:rsidRDefault="00730DF4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A6B74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44F934E8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742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3C3A0C0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AA8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E06EC" w14:textId="27DA4D2B" w:rsidR="009F44F8" w:rsidRPr="00CA3985" w:rsidRDefault="009F44F8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Komora w kształcie cylindrycznym zamykana pokrywą</w:t>
            </w:r>
          </w:p>
          <w:p w14:paraId="071DB892" w14:textId="7B220D72" w:rsidR="00730DF4" w:rsidRPr="00CA3985" w:rsidRDefault="00730DF4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E683F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1FCF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780C7E9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A9EA0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C3BB2E" w14:textId="0D5FC423" w:rsidR="009F44F8" w:rsidRPr="00CA3985" w:rsidRDefault="009F44F8" w:rsidP="00CA3985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CA3985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Pokrywa komory wyposażona w szklane </w:t>
            </w:r>
            <w:proofErr w:type="gramStart"/>
            <w:r w:rsidRPr="00CA3985">
              <w:rPr>
                <w:rFonts w:ascii="Arial" w:hAnsi="Arial" w:cs="Arial"/>
                <w:sz w:val="22"/>
                <w:szCs w:val="22"/>
                <w:highlight w:val="lightGray"/>
              </w:rPr>
              <w:t>okno  umożliwiające</w:t>
            </w:r>
            <w:proofErr w:type="gramEnd"/>
            <w:r w:rsidRPr="00CA3985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wizualną kontrolę przebiegu procesu</w:t>
            </w:r>
          </w:p>
          <w:p w14:paraId="63A40E6E" w14:textId="646ACE2A" w:rsidR="00730DF4" w:rsidRPr="00CA3985" w:rsidRDefault="00730DF4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CC374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7CA758B" w14:textId="7AB31B71" w:rsidR="00730DF4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C2F56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B73D7DA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3566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B22C4" w14:textId="5853F832" w:rsidR="009F44F8" w:rsidRPr="00CA3985" w:rsidRDefault="009F44F8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Komora reakcyjna wyposażona w czujniki poziomu cieczy umożliwiająca napełnianie komory w trzech poziomach odczynnika w zależności od ilości próbek</w:t>
            </w:r>
          </w:p>
          <w:p w14:paraId="7847585A" w14:textId="707415EB" w:rsidR="00730DF4" w:rsidRPr="00CA3985" w:rsidRDefault="00730DF4" w:rsidP="00CA398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56DC7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15984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F49295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70D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67480B" w14:textId="6F99C5FE" w:rsidR="00E7586D" w:rsidRPr="00CA3985" w:rsidRDefault="00E7586D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 xml:space="preserve">Komora wyposażona w czujnik przepełnienia </w:t>
            </w:r>
          </w:p>
          <w:p w14:paraId="21F15C6B" w14:textId="3079D175" w:rsidR="00730DF4" w:rsidRPr="00CA3985" w:rsidRDefault="00730DF4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341D3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0409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6ABC25E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204C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2CD00" w14:textId="3C8587DE" w:rsidR="00E7586D" w:rsidRPr="00CA3985" w:rsidRDefault="00E7586D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Komora wyposażona w system odciągu oparów wraz z filtrem, uruchamiający się automatycznie po otwarciu pokrywy</w:t>
            </w:r>
          </w:p>
          <w:p w14:paraId="4C8FD5E1" w14:textId="77777777" w:rsidR="009F44F8" w:rsidRPr="00CA3985" w:rsidRDefault="009F44F8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0383" w14:textId="0E2C383C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C8C36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3D0C5E1A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1C56D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FA2FE" w14:textId="54FDB611" w:rsidR="00E7586D" w:rsidRPr="00CA3985" w:rsidRDefault="00E7586D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  <w:highlight w:val="lightGray"/>
              </w:rPr>
              <w:t>Aparat wyposażone w system mechanicznego obrotowego ruchu kosza na kasetki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95BC5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67CAD30" w14:textId="642253BB" w:rsidR="00E7586D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CC5C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28ED897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A5EB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B8536" w14:textId="5A728DF5" w:rsidR="00E7586D" w:rsidRPr="00CA3985" w:rsidRDefault="00E7586D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Aparat wyposażone w zestaw koszy do układania uporządkowanego i kosz do luźnego układania kasetek mogącego pomieścić kasetki typu Super Mega o wymiarach 75x54x19 mm</w:t>
            </w:r>
          </w:p>
          <w:p w14:paraId="3461E55D" w14:textId="77777777" w:rsidR="009F44F8" w:rsidRPr="00CA3985" w:rsidRDefault="009F44F8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8F515" w14:textId="517611F7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EE75E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DB9E75E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E6759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A3509" w14:textId="19BDDDBB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Aparat wyposażone w kolorowy ekran dotykowy z interfejsem użytkownika w języku polskim</w:t>
            </w:r>
          </w:p>
          <w:p w14:paraId="3D7F6D51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87CD" w14:textId="753C1413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B95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424BC9F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960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519F6" w14:textId="47DA77B7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 xml:space="preserve">Kontrola stężenia alkoholu bazująca na pomiarze jego ciężaru właściwego. </w:t>
            </w:r>
          </w:p>
          <w:p w14:paraId="304A5884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2839D" w14:textId="1CDB0402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F8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DBC690F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1FB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3F754" w14:textId="187D452C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eastAsia="Calibri" w:hAnsi="Arial" w:cs="Arial"/>
                <w:kern w:val="0"/>
                <w:sz w:val="22"/>
                <w:szCs w:val="22"/>
                <w:lang w:eastAsia="en-US"/>
              </w:rPr>
              <w:t>Możliwość dowolnego definiowania wymiany odczynników w cyklu tygodniowym lub ilościowym niezależnie dla każdej grupy odczynników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40D63" w14:textId="19357F9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77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40DAA4D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9C9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A29BC" w14:textId="0520C36B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Wstępne podgrzewanie odczynników do 35°C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00104" w14:textId="346CACE8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3C9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6FAD01F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6149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46BB6" w14:textId="3D35D5BF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 xml:space="preserve">System automatycznej rotacji odczynników odbywający się w trakcie trwania programu, </w:t>
            </w:r>
            <w:proofErr w:type="gramStart"/>
            <w:r w:rsidRPr="00CA3985">
              <w:rPr>
                <w:rFonts w:ascii="Arial" w:hAnsi="Arial" w:cs="Arial"/>
                <w:sz w:val="22"/>
                <w:szCs w:val="22"/>
              </w:rPr>
              <w:t>nie zaburzający</w:t>
            </w:r>
            <w:proofErr w:type="gramEnd"/>
            <w:r w:rsidRPr="00CA3985">
              <w:rPr>
                <w:rFonts w:ascii="Arial" w:hAnsi="Arial" w:cs="Arial"/>
                <w:sz w:val="22"/>
                <w:szCs w:val="22"/>
              </w:rPr>
              <w:t xml:space="preserve"> jego działania</w:t>
            </w:r>
          </w:p>
          <w:p w14:paraId="08C05E44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D0AC7" w14:textId="48320D15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5759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8C2CA43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E35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2C874" w14:textId="178C3DB3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 xml:space="preserve">Wbudowane na stałe 9 butli na odczynniki, w tym 6 na alkohol i 3 na ksylen (lub odczynniki do procesu </w:t>
            </w:r>
            <w:proofErr w:type="spellStart"/>
            <w:r w:rsidRPr="00CA3985">
              <w:rPr>
                <w:rFonts w:ascii="Arial" w:hAnsi="Arial" w:cs="Arial"/>
                <w:sz w:val="22"/>
                <w:szCs w:val="22"/>
              </w:rPr>
              <w:t>bezksylenowego</w:t>
            </w:r>
            <w:proofErr w:type="spellEnd"/>
            <w:r w:rsidRPr="00CA3985">
              <w:rPr>
                <w:rFonts w:ascii="Arial" w:hAnsi="Arial" w:cs="Arial"/>
                <w:sz w:val="22"/>
                <w:szCs w:val="22"/>
              </w:rPr>
              <w:t>) niedostępnych dla użytkownika</w:t>
            </w:r>
          </w:p>
          <w:p w14:paraId="18A46430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4845" w14:textId="432CBF7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5802B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BFB2CFE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1BA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CF7B9" w14:textId="4581AE89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System automatycznej wymiany odczynnika na nowy w trakcie trwania procesu bez konieczności przerywania rozpoczętego programu</w:t>
            </w:r>
          </w:p>
          <w:p w14:paraId="5DF9B0EE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57D71" w14:textId="26B8F93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A2FD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6A735E3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491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52948" w14:textId="0148DE7C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Dwa stanowiska na formalinę (lub inny utrwalacz) wyposażone w dostępne dla użytkownika butle odczynnikowe z możliwością stosowania 5 litrowych ogólnodostępnych kanistrów, w których dostarczane są odczynniki co eliminuje konieczność przelewania odczynników</w:t>
            </w:r>
          </w:p>
          <w:p w14:paraId="3AC8E487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DB78" w14:textId="213E72E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6EE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40AF434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FA0B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83317" w14:textId="6562BE9C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Dwa stanowiska do wymiany odczynników wyposażone w butle z możliwością stosowania 5 litrowych ogólnodostępnych kanistrów, w których dostarczane są odczynniki co eliminuje konieczność przelewania odczynników</w:t>
            </w:r>
          </w:p>
          <w:p w14:paraId="7ED6AEE0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D25F" w14:textId="73CBB8CC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637E4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04D00CE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EC3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C0BB99" w14:textId="314E9972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Trzy stanowiska na odczynniki płuczące wyposażone w 5 litrowe butle z możliwością stosowania dwóch 5 litrowych ogólnodostępnych kanistrów, w których dostarczane są odczynniki co eliminuje konieczność przelewania odczynników</w:t>
            </w:r>
          </w:p>
          <w:p w14:paraId="74C77C00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D0888" w14:textId="697D6DFB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1F0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D5F418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302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904D6" w14:textId="2E7FF47E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Miejsce przechowywania odczynników w urządzeniu wyposażone w odciąg oparów wraz z filtrami z możliwością podłączenia do zewnętrznego odciągu</w:t>
            </w:r>
          </w:p>
          <w:p w14:paraId="3CF72168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9796E" w14:textId="0BF12A6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46B52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5D34B77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F180E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0FDDA" w14:textId="7AE550E6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Aparat wyposażony w jedno złącze USB w celu archiwizacji programów i ustawień użytkownika</w:t>
            </w:r>
          </w:p>
          <w:p w14:paraId="386AC2FA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6CE41" w14:textId="3DF45A54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380D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2AE30A87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875E9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B04F2" w14:textId="5F1BA603" w:rsidR="00B53C4F" w:rsidRPr="00CA3985" w:rsidRDefault="00B53C4F" w:rsidP="00CA3985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CA3985">
              <w:rPr>
                <w:rFonts w:ascii="Arial" w:hAnsi="Arial" w:cs="Arial"/>
                <w:sz w:val="22"/>
                <w:szCs w:val="22"/>
                <w:highlight w:val="lightGray"/>
              </w:rPr>
              <w:t>Możliwość zaprogramowania czasu infiltracji w zakresie od 1 min. do 99 godzin 59 min</w:t>
            </w:r>
          </w:p>
          <w:p w14:paraId="0D805885" w14:textId="77777777" w:rsidR="00E7586D" w:rsidRPr="00CA3985" w:rsidRDefault="00E7586D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8D467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0FD096E0" w14:textId="2A195833" w:rsidR="00E7586D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8B776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D67EEDF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4D395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E80DE" w14:textId="15AEA387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Możliwość zaprogramowania włączenia próżni w komorze niezależnie dla każdego odczynnika</w:t>
            </w:r>
          </w:p>
          <w:p w14:paraId="79A5B558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AF657" w14:textId="541B369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94DB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0A56F7D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261D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DF794" w14:textId="4B2FAEF0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Możliwość zaprogramowania czasu odsączania niezależnie dla każdego odczynnika</w:t>
            </w:r>
          </w:p>
          <w:p w14:paraId="07905E29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8F155" w14:textId="330A10E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F2AA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AE1741F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4FF6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7CB2B" w14:textId="41DB6CDC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Możliwość zaprogramowania temperatury w komorze niezależnie dla każdego odczynnika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A10E8" w14:textId="243743C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7576A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FB9976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BF29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40C1D" w14:textId="2F32499C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Graficzne odwzorowanie temperatury, ciśnienia, jakości alkoholu oraz poziomu zapełnienia komory na ekranie</w:t>
            </w:r>
          </w:p>
          <w:p w14:paraId="1E9706B1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87ABC" w14:textId="7730560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94E3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26F4CB4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1C61D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51022" w14:textId="789BE33F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Możliwość dołożenia kasetek do już rozpoczętego programu na każdym etapie</w:t>
            </w:r>
          </w:p>
          <w:p w14:paraId="6E2A144F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095E" w14:textId="146031FE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63FE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412A3CE8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8542A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4594B" w14:textId="3BCDB406" w:rsidR="00B53C4F" w:rsidRPr="00CA3985" w:rsidRDefault="00B53C4F" w:rsidP="00CA3985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CA3985">
              <w:rPr>
                <w:rFonts w:ascii="Arial" w:hAnsi="Arial" w:cs="Arial"/>
                <w:sz w:val="22"/>
                <w:szCs w:val="22"/>
                <w:highlight w:val="lightGray"/>
              </w:rPr>
              <w:t>Wbudowany zasilacz awaryjny UPS umożliwiający normalną pracę urządzenia w chwili przerwy w dostawie energii elektrycznej umożliwiający utrzymanie parafiny w stanie ciekłym w stacjach parafinowych</w:t>
            </w:r>
          </w:p>
          <w:p w14:paraId="1B519A9A" w14:textId="77777777" w:rsidR="00E7586D" w:rsidRPr="00CA3985" w:rsidRDefault="00E7586D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5E117" w14:textId="77777777" w:rsidR="00E7586D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4A4BEBE" w14:textId="41E81585" w:rsidR="00467BAF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64CB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98AE867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16CC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7A811" w14:textId="589B242F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System awaryjnego otwarcia pokrywy w przypadku awarii urządzenia</w:t>
            </w:r>
          </w:p>
          <w:p w14:paraId="03E70F66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66E55" w14:textId="754E614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3882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BB6BAFB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D795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E71C8" w14:textId="41EF2FF2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 xml:space="preserve">Układ kontroli filtrów </w:t>
            </w:r>
          </w:p>
          <w:p w14:paraId="4B8563BC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00EAB" w14:textId="5AF5C76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FA69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C006884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A694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4D360" w14:textId="5D71AE59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W zestawie: koszyk do układania zorganizowanego na 222 kasetki, koszyk do układania luźnego na 300 kasetek, koszyk do układania zorganizowanego na 300 kasetek</w:t>
            </w:r>
          </w:p>
          <w:p w14:paraId="7A56D024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BEA1D" w14:textId="21F00E64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1503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D3C7A7C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CA78A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0DF65" w14:textId="3B34BAD1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Aparat wyposażone w kółka umożliwiające jego przemieszczanie</w:t>
            </w:r>
          </w:p>
          <w:p w14:paraId="24045969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6E9C9" w14:textId="1164E6D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3994A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0AFC31F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5807D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D0A8F" w14:textId="52523796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Wymiary max 710 x 580 x 1370 mm (</w:t>
            </w:r>
            <w:proofErr w:type="spellStart"/>
            <w:r w:rsidRPr="00CA3985">
              <w:rPr>
                <w:rFonts w:ascii="Arial" w:hAnsi="Arial" w:cs="Arial"/>
                <w:sz w:val="22"/>
                <w:szCs w:val="22"/>
              </w:rPr>
              <w:t>szer</w:t>
            </w:r>
            <w:proofErr w:type="spellEnd"/>
            <w:r w:rsidRPr="00CA3985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CA3985">
              <w:rPr>
                <w:rFonts w:ascii="Arial" w:hAnsi="Arial" w:cs="Arial"/>
                <w:sz w:val="22"/>
                <w:szCs w:val="22"/>
              </w:rPr>
              <w:t>gł</w:t>
            </w:r>
            <w:proofErr w:type="spellEnd"/>
            <w:r w:rsidRPr="00CA3985">
              <w:rPr>
                <w:rFonts w:ascii="Arial" w:hAnsi="Arial" w:cs="Arial"/>
                <w:sz w:val="22"/>
                <w:szCs w:val="22"/>
              </w:rPr>
              <w:t xml:space="preserve"> x </w:t>
            </w:r>
            <w:proofErr w:type="spellStart"/>
            <w:r w:rsidRPr="00CA3985">
              <w:rPr>
                <w:rFonts w:ascii="Arial" w:hAnsi="Arial" w:cs="Arial"/>
                <w:sz w:val="22"/>
                <w:szCs w:val="22"/>
              </w:rPr>
              <w:t>wys</w:t>
            </w:r>
            <w:proofErr w:type="spellEnd"/>
            <w:r w:rsidRPr="00CA3985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A3F200A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CF74C" w14:textId="66F8E879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80C61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020BFDD" w14:textId="77777777" w:rsidTr="002173D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8124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8CF85" w14:textId="6908A22C" w:rsidR="00467BAF" w:rsidRPr="00CA3985" w:rsidRDefault="00467BAF" w:rsidP="00CA3985">
            <w:pPr>
              <w:rPr>
                <w:rFonts w:ascii="Arial" w:hAnsi="Arial" w:cs="Arial"/>
                <w:sz w:val="22"/>
                <w:szCs w:val="22"/>
              </w:rPr>
            </w:pPr>
            <w:r w:rsidRPr="00CA3985">
              <w:rPr>
                <w:rFonts w:ascii="Arial" w:hAnsi="Arial" w:cs="Arial"/>
                <w:sz w:val="22"/>
                <w:szCs w:val="22"/>
              </w:rPr>
              <w:t>Waga urządzenia bez odczynników max 121 kg</w:t>
            </w:r>
          </w:p>
          <w:p w14:paraId="0DE887AB" w14:textId="77777777" w:rsidR="00467BAF" w:rsidRPr="00CA3985" w:rsidRDefault="00467BAF" w:rsidP="00CA398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95D53" w14:textId="46EE320B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E077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429BCB56" w14:textId="77777777" w:rsidTr="002173DD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4923" w14:textId="77777777" w:rsidR="00730DF4" w:rsidRPr="00730DF4" w:rsidRDefault="00730DF4" w:rsidP="0017609D">
            <w:pPr>
              <w:jc w:val="center"/>
              <w:rPr>
                <w:rFonts w:ascii="Arial" w:hAnsi="Arial" w:cs="Arial"/>
                <w:b/>
              </w:rPr>
            </w:pPr>
            <w:bookmarkStart w:id="1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730DF4" w:rsidRPr="00730DF4" w14:paraId="29854BF9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7363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924E" w14:textId="1C902950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>, rok produkcji 202</w:t>
            </w:r>
            <w:r w:rsidR="00AB1215">
              <w:rPr>
                <w:rFonts w:ascii="Arial" w:hAnsi="Arial" w:cs="Arial"/>
                <w:sz w:val="22"/>
                <w:szCs w:val="22"/>
              </w:rPr>
              <w:t>4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87F31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783B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FCC0555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4F7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A6E6" w14:textId="77777777" w:rsidR="00730DF4" w:rsidRPr="00730DF4" w:rsidRDefault="00730DF4" w:rsidP="00E94A1F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3A157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1740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631D498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65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D29E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7C3E6F8" w14:textId="04C65ED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AB1215">
              <w:rPr>
                <w:rFonts w:ascii="Arial" w:hAnsi="Arial" w:cs="Arial"/>
                <w:i/>
                <w:sz w:val="22"/>
                <w:szCs w:val="22"/>
              </w:rPr>
              <w:t xml:space="preserve"> (jeżeli dotyczy)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07D54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4D30F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AF3D7A3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A582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4158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5626B3FE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5D40E1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2528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45955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64A436D" w14:textId="77777777" w:rsidTr="002173D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662D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09DA5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C9FDB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5108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7BF00F2" w14:textId="77777777" w:rsidTr="002173D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D0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606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3CC92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DAA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666B5BE9" w14:textId="77777777" w:rsidTr="002173D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40F1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E021" w14:textId="77777777" w:rsidR="00730DF4" w:rsidRPr="00730DF4" w:rsidRDefault="00730DF4" w:rsidP="002D6B1A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B2D53D6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14F630B5" w14:textId="161CEC1F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zamówienia [Szkolenie personelu w wymiarze min. </w:t>
            </w:r>
            <w:r w:rsidR="00AB1215">
              <w:rPr>
                <w:rFonts w:ascii="Arial" w:hAnsi="Arial" w:cs="Arial"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73BE3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14CC7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84C7CB5" w14:textId="77777777" w:rsidTr="002173DD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1EFE2" w14:textId="77777777" w:rsidR="00730DF4" w:rsidRPr="00730DF4" w:rsidRDefault="00730DF4" w:rsidP="002D6B1A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30DF4" w:rsidRPr="00730DF4" w14:paraId="61669738" w14:textId="77777777" w:rsidTr="002173DD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8E9C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F9E0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4A37B3C8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8DC5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2A00E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144BB" w14:textId="77777777" w:rsidR="00730DF4" w:rsidRPr="00730DF4" w:rsidRDefault="00730DF4" w:rsidP="002D6B1A">
            <w:pPr>
              <w:rPr>
                <w:rFonts w:ascii="Arial" w:hAnsi="Arial" w:cs="Arial"/>
              </w:rPr>
            </w:pPr>
          </w:p>
        </w:tc>
      </w:tr>
      <w:tr w:rsidR="00730DF4" w:rsidRPr="00730DF4" w14:paraId="0F0DB179" w14:textId="77777777" w:rsidTr="002173DD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41EA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C84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8937CC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507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1F0C0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3B71FD8" w14:textId="77777777" w:rsidTr="002173DD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198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BD64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F500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6EE57A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4F77C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54D0FAB7" w14:textId="77777777" w:rsidTr="002173DD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D8C7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299C2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169D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8671A9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6AB2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0E8CE0A1" w14:textId="77777777" w:rsidTr="002173DD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2654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5B47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88E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E703AFE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3E38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091AA0C" w14:textId="77777777" w:rsidTr="002173DD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23C8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80DA8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DC57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331EE9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E44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1275753" w14:textId="77777777" w:rsidTr="002173DD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6C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0560E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2130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0D960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FE59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46417E2" w14:textId="77777777" w:rsidTr="002173DD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DEEF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504BE" w14:textId="5F20C2AA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Możliwość zgłaszania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awarii  przez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h/dobę </w:t>
            </w:r>
            <w:r w:rsidR="00CE62B2">
              <w:rPr>
                <w:rFonts w:ascii="Arial" w:hAnsi="Arial" w:cs="Arial"/>
                <w:sz w:val="22"/>
                <w:szCs w:val="22"/>
              </w:rPr>
              <w:t>w dni pracy ( poniedziałek-piątek)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3E1C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8CFAE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320D2A5" w14:textId="77777777" w:rsidTr="002173DD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30DB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CB6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831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4424B6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30CDA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43EE334" w14:textId="77777777" w:rsidTr="002173DD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00C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771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5419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A41F2FB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58B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730DF4" w:rsidRPr="00730DF4" w14:paraId="0BEDB12D" w14:textId="77777777" w:rsidTr="002173DD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EB9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60A5D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4C6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DD700B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3B118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8B2BB74" w14:textId="77777777"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BCE1C25" w14:textId="77777777"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3919D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00D04D" w14:textId="77777777" w:rsidR="00E7717A" w:rsidRDefault="00E7717A" w:rsidP="004845EA">
      <w:r>
        <w:separator/>
      </w:r>
    </w:p>
  </w:endnote>
  <w:endnote w:type="continuationSeparator" w:id="0">
    <w:p w14:paraId="18B00D7A" w14:textId="77777777" w:rsidR="00E7717A" w:rsidRDefault="00E7717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2FB0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A4BB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8F5A7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0DF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D0A5" w14:textId="5771DE92" w:rsidR="001B6A27" w:rsidRPr="00A208F1" w:rsidRDefault="003919DF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Kwalifikowany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88FA8D" w14:textId="77777777" w:rsidR="00E7717A" w:rsidRDefault="00E7717A" w:rsidP="004845EA">
      <w:r>
        <w:separator/>
      </w:r>
    </w:p>
  </w:footnote>
  <w:footnote w:type="continuationSeparator" w:id="0">
    <w:p w14:paraId="324F4CF0" w14:textId="77777777" w:rsidR="00E7717A" w:rsidRDefault="00E7717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AE369E" w14:textId="75005CAD" w:rsidR="003919DF" w:rsidRPr="001F32C3" w:rsidRDefault="001B6A27" w:rsidP="003919DF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919DF">
      <w:rPr>
        <w:rFonts w:ascii="Arial Narrow" w:hAnsi="Arial Narrow"/>
        <w:sz w:val="22"/>
      </w:rPr>
      <w:t>109/2024</w:t>
    </w:r>
    <w:r w:rsidR="003919DF" w:rsidRPr="003919DF">
      <w:rPr>
        <w:rFonts w:ascii="Arial Narrow" w:hAnsi="Arial Narrow"/>
        <w:sz w:val="22"/>
      </w:rPr>
      <w:t xml:space="preserve"> </w:t>
    </w:r>
    <w:r w:rsidR="003919DF">
      <w:rPr>
        <w:rFonts w:ascii="Arial Narrow" w:hAnsi="Arial Narrow"/>
        <w:sz w:val="22"/>
      </w:rPr>
      <w:tab/>
    </w:r>
    <w:r w:rsidR="003919DF">
      <w:rPr>
        <w:rFonts w:ascii="Arial Narrow" w:hAnsi="Arial Narrow"/>
        <w:sz w:val="22"/>
      </w:rPr>
      <w:tab/>
    </w:r>
    <w:r w:rsidR="003919DF" w:rsidRPr="0090663B">
      <w:rPr>
        <w:rFonts w:ascii="Arial Narrow" w:hAnsi="Arial Narrow"/>
        <w:b/>
        <w:bCs/>
        <w:sz w:val="22"/>
      </w:rPr>
      <w:t>SPECYFIKACJA TECHNICZNA</w:t>
    </w:r>
    <w:r w:rsidR="003919DF">
      <w:rPr>
        <w:rFonts w:ascii="Arial Narrow" w:hAnsi="Arial Narrow"/>
        <w:sz w:val="22"/>
      </w:rPr>
      <w:t xml:space="preserve"> </w:t>
    </w:r>
    <w:r w:rsidR="003919DF">
      <w:rPr>
        <w:rFonts w:ascii="Arial Narrow" w:hAnsi="Arial Narrow"/>
        <w:sz w:val="22"/>
      </w:rPr>
      <w:tab/>
    </w:r>
    <w:r w:rsidR="003919DF">
      <w:rPr>
        <w:rFonts w:ascii="Arial Narrow" w:hAnsi="Arial Narrow"/>
        <w:sz w:val="22"/>
      </w:rPr>
      <w:tab/>
    </w:r>
    <w:r w:rsidR="003919DF">
      <w:rPr>
        <w:rFonts w:ascii="Arial Narrow" w:hAnsi="Arial Narrow"/>
        <w:sz w:val="22"/>
      </w:rPr>
      <w:tab/>
      <w:t xml:space="preserve">Załącznik nr </w:t>
    </w:r>
    <w:r w:rsidR="0090663B">
      <w:rPr>
        <w:rFonts w:ascii="Arial Narrow" w:hAnsi="Arial Narrow"/>
        <w:sz w:val="22"/>
      </w:rPr>
      <w:t>2A</w:t>
    </w:r>
    <w:r w:rsidR="003919DF">
      <w:rPr>
        <w:rFonts w:ascii="Arial Narrow" w:hAnsi="Arial Narrow"/>
        <w:sz w:val="22"/>
      </w:rPr>
      <w:t xml:space="preserve"> do SWZ</w:t>
    </w:r>
  </w:p>
  <w:p w14:paraId="0260027F" w14:textId="0972350D" w:rsidR="001B6A27" w:rsidRDefault="001B6A27">
    <w:pPr>
      <w:pStyle w:val="Nagwek"/>
      <w:rPr>
        <w:rFonts w:ascii="Arial Narrow" w:hAnsi="Arial Narrow"/>
        <w:sz w:val="22"/>
      </w:rPr>
    </w:pPr>
  </w:p>
  <w:p w14:paraId="6B3FCD8F" w14:textId="77777777" w:rsidR="003919DF" w:rsidRDefault="003919D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AE1E10"/>
    <w:multiLevelType w:val="hybridMultilevel"/>
    <w:tmpl w:val="FF7E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2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217666926">
    <w:abstractNumId w:val="5"/>
  </w:num>
  <w:num w:numId="2" w16cid:durableId="793324755">
    <w:abstractNumId w:val="0"/>
  </w:num>
  <w:num w:numId="3" w16cid:durableId="460657757">
    <w:abstractNumId w:val="3"/>
  </w:num>
  <w:num w:numId="4" w16cid:durableId="446656292">
    <w:abstractNumId w:val="1"/>
  </w:num>
  <w:num w:numId="5" w16cid:durableId="1435638280">
    <w:abstractNumId w:val="2"/>
  </w:num>
  <w:num w:numId="6" w16cid:durableId="6415452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078C1"/>
    <w:rsid w:val="00024357"/>
    <w:rsid w:val="000322B8"/>
    <w:rsid w:val="0005668E"/>
    <w:rsid w:val="00077D92"/>
    <w:rsid w:val="0008347C"/>
    <w:rsid w:val="000C7F7D"/>
    <w:rsid w:val="00116786"/>
    <w:rsid w:val="00157765"/>
    <w:rsid w:val="00166A05"/>
    <w:rsid w:val="0017609D"/>
    <w:rsid w:val="001A0171"/>
    <w:rsid w:val="001A3016"/>
    <w:rsid w:val="001A4A45"/>
    <w:rsid w:val="001B6A27"/>
    <w:rsid w:val="001D3DA9"/>
    <w:rsid w:val="001D5CE1"/>
    <w:rsid w:val="0020461D"/>
    <w:rsid w:val="002173DD"/>
    <w:rsid w:val="00222F93"/>
    <w:rsid w:val="00223DCA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82809"/>
    <w:rsid w:val="003919DF"/>
    <w:rsid w:val="003A2D88"/>
    <w:rsid w:val="003B2C01"/>
    <w:rsid w:val="003B4C8B"/>
    <w:rsid w:val="00411422"/>
    <w:rsid w:val="004369F7"/>
    <w:rsid w:val="00467BAF"/>
    <w:rsid w:val="004845EA"/>
    <w:rsid w:val="004B0CC1"/>
    <w:rsid w:val="004B4B63"/>
    <w:rsid w:val="004F60B4"/>
    <w:rsid w:val="00541321"/>
    <w:rsid w:val="00545413"/>
    <w:rsid w:val="005B28BD"/>
    <w:rsid w:val="005D7755"/>
    <w:rsid w:val="006030CC"/>
    <w:rsid w:val="006E12D2"/>
    <w:rsid w:val="00730DF4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663B"/>
    <w:rsid w:val="009077B6"/>
    <w:rsid w:val="00916F31"/>
    <w:rsid w:val="009348A9"/>
    <w:rsid w:val="009375BB"/>
    <w:rsid w:val="009573C1"/>
    <w:rsid w:val="00964A28"/>
    <w:rsid w:val="00996C96"/>
    <w:rsid w:val="009B387B"/>
    <w:rsid w:val="009B4A03"/>
    <w:rsid w:val="009C28EE"/>
    <w:rsid w:val="009D3056"/>
    <w:rsid w:val="009D3148"/>
    <w:rsid w:val="009F44F8"/>
    <w:rsid w:val="00A65E4E"/>
    <w:rsid w:val="00A754DD"/>
    <w:rsid w:val="00A757A8"/>
    <w:rsid w:val="00AA3BAE"/>
    <w:rsid w:val="00AB1215"/>
    <w:rsid w:val="00AC6645"/>
    <w:rsid w:val="00AD0C91"/>
    <w:rsid w:val="00AF2877"/>
    <w:rsid w:val="00B15658"/>
    <w:rsid w:val="00B53C4F"/>
    <w:rsid w:val="00BA66E5"/>
    <w:rsid w:val="00BC2D44"/>
    <w:rsid w:val="00BC3EC5"/>
    <w:rsid w:val="00BC7C7A"/>
    <w:rsid w:val="00C375C6"/>
    <w:rsid w:val="00C672D0"/>
    <w:rsid w:val="00C7558F"/>
    <w:rsid w:val="00C923AC"/>
    <w:rsid w:val="00CA3985"/>
    <w:rsid w:val="00CB1025"/>
    <w:rsid w:val="00CE62B2"/>
    <w:rsid w:val="00D000F9"/>
    <w:rsid w:val="00D4776A"/>
    <w:rsid w:val="00DF2AF1"/>
    <w:rsid w:val="00DF488C"/>
    <w:rsid w:val="00DF6DBA"/>
    <w:rsid w:val="00DF71DF"/>
    <w:rsid w:val="00E05144"/>
    <w:rsid w:val="00E47AFD"/>
    <w:rsid w:val="00E50CD1"/>
    <w:rsid w:val="00E53A8E"/>
    <w:rsid w:val="00E56F64"/>
    <w:rsid w:val="00E7586D"/>
    <w:rsid w:val="00E7717A"/>
    <w:rsid w:val="00E92C2F"/>
    <w:rsid w:val="00E94A1F"/>
    <w:rsid w:val="00E96A35"/>
    <w:rsid w:val="00E97BC1"/>
    <w:rsid w:val="00EC36D0"/>
    <w:rsid w:val="00F2610F"/>
    <w:rsid w:val="00F50B2F"/>
    <w:rsid w:val="00F83237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6DCE"/>
  <w15:docId w15:val="{F6983E7D-B37B-4B48-9706-2B47C231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F44F8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70AD0-BA7D-4537-AB72-377B54713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1046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2024-08-21T11:29:00Z</cp:lastPrinted>
  <dcterms:created xsi:type="dcterms:W3CDTF">2024-08-23T04:54:00Z</dcterms:created>
  <dcterms:modified xsi:type="dcterms:W3CDTF">2024-08-23T04:54:00Z</dcterms:modified>
</cp:coreProperties>
</file>