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36EDA" w:rsidRPr="006B6635" w:rsidRDefault="00AE151C" w:rsidP="006B663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B6635">
        <w:rPr>
          <w:rFonts w:ascii="Arial Narrow" w:hAnsi="Arial Narrow" w:cs="Arial"/>
          <w:sz w:val="22"/>
          <w:szCs w:val="22"/>
        </w:rPr>
        <w:t>Bydgoszcz</w:t>
      </w:r>
      <w:r w:rsidR="00B36EDA" w:rsidRPr="006B6635">
        <w:rPr>
          <w:rFonts w:ascii="Arial Narrow" w:hAnsi="Arial Narrow" w:cs="Arial"/>
          <w:sz w:val="22"/>
          <w:szCs w:val="22"/>
        </w:rPr>
        <w:t xml:space="preserve"> dnia: </w:t>
      </w:r>
      <w:r w:rsidRPr="006B6635">
        <w:rPr>
          <w:rFonts w:ascii="Arial Narrow" w:hAnsi="Arial Narrow" w:cs="Arial"/>
          <w:sz w:val="22"/>
          <w:szCs w:val="22"/>
        </w:rPr>
        <w:t>2024-08-26</w:t>
      </w:r>
    </w:p>
    <w:p w:rsidR="00B36EDA" w:rsidRPr="006B6635" w:rsidRDefault="00AE151C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B663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36EDA" w:rsidRPr="006B6635" w:rsidRDefault="00AE151C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B6635">
        <w:rPr>
          <w:rFonts w:ascii="Arial Narrow" w:hAnsi="Arial Narrow" w:cs="Arial"/>
          <w:sz w:val="22"/>
          <w:szCs w:val="22"/>
        </w:rPr>
        <w:t>Powstańców Warszawy</w:t>
      </w:r>
      <w:r w:rsidR="00B36EDA" w:rsidRPr="006B6635">
        <w:rPr>
          <w:rFonts w:ascii="Arial Narrow" w:hAnsi="Arial Narrow" w:cs="Arial"/>
          <w:sz w:val="22"/>
          <w:szCs w:val="22"/>
        </w:rPr>
        <w:t xml:space="preserve"> </w:t>
      </w:r>
      <w:r w:rsidRPr="006B6635">
        <w:rPr>
          <w:rFonts w:ascii="Arial Narrow" w:hAnsi="Arial Narrow" w:cs="Arial"/>
          <w:sz w:val="22"/>
          <w:szCs w:val="22"/>
        </w:rPr>
        <w:t>5</w:t>
      </w:r>
    </w:p>
    <w:p w:rsidR="00B36EDA" w:rsidRPr="006B6635" w:rsidRDefault="00AE151C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B6635">
        <w:rPr>
          <w:rFonts w:ascii="Arial Narrow" w:hAnsi="Arial Narrow" w:cs="Arial"/>
          <w:sz w:val="22"/>
          <w:szCs w:val="22"/>
        </w:rPr>
        <w:t>85-681</w:t>
      </w:r>
      <w:r w:rsidR="00B36EDA" w:rsidRPr="006B6635">
        <w:rPr>
          <w:rFonts w:ascii="Arial Narrow" w:hAnsi="Arial Narrow" w:cs="Arial"/>
          <w:sz w:val="22"/>
          <w:szCs w:val="22"/>
        </w:rPr>
        <w:t xml:space="preserve"> </w:t>
      </w:r>
      <w:r w:rsidRPr="006B6635">
        <w:rPr>
          <w:rFonts w:ascii="Arial Narrow" w:hAnsi="Arial Narrow" w:cs="Arial"/>
          <w:sz w:val="22"/>
          <w:szCs w:val="22"/>
        </w:rPr>
        <w:t>Bydgoszcz</w:t>
      </w:r>
    </w:p>
    <w:p w:rsidR="00B36EDA" w:rsidRPr="006B6635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B6635" w:rsidTr="00B36EDA">
        <w:tc>
          <w:tcPr>
            <w:tcW w:w="9923" w:type="dxa"/>
            <w:shd w:val="clear" w:color="auto" w:fill="F2F2F2"/>
            <w:hideMark/>
          </w:tcPr>
          <w:p w:rsidR="00B36EDA" w:rsidRPr="006B6635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6B663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B36EDA" w:rsidRPr="006B6635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B663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B36EDA" w:rsidRPr="006B6635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6B6635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B663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B663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B663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B6635" w:rsidTr="00B36EDA">
        <w:tc>
          <w:tcPr>
            <w:tcW w:w="2269" w:type="dxa"/>
            <w:shd w:val="clear" w:color="auto" w:fill="auto"/>
          </w:tcPr>
          <w:p w:rsidR="00B36EDA" w:rsidRPr="006B6635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B6635" w:rsidRDefault="00AE151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Dostawy sukcesywne osprzętu jednorazowego użytku do ssaków, do aparatu Autolog oraz kaniuli dwuświatłowych do ECMO na okres 36 miesięcy</w:t>
            </w:r>
          </w:p>
        </w:tc>
      </w:tr>
      <w:tr w:rsidR="00AE151C" w:rsidRPr="006B6635" w:rsidTr="00F11F80">
        <w:tc>
          <w:tcPr>
            <w:tcW w:w="2269" w:type="dxa"/>
            <w:shd w:val="clear" w:color="auto" w:fill="auto"/>
          </w:tcPr>
          <w:p w:rsidR="00AE151C" w:rsidRPr="006B6635" w:rsidRDefault="00AE151C" w:rsidP="00F11F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E151C" w:rsidRPr="006B6635" w:rsidRDefault="00AE151C" w:rsidP="00F11F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104/2024</w:t>
            </w:r>
          </w:p>
        </w:tc>
      </w:tr>
    </w:tbl>
    <w:p w:rsidR="00B36EDA" w:rsidRPr="006B6635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6B6635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B6635">
        <w:rPr>
          <w:rFonts w:ascii="Arial Narrow" w:hAnsi="Arial Narrow" w:cs="Arial"/>
          <w:sz w:val="22"/>
          <w:szCs w:val="22"/>
        </w:rPr>
        <w:t xml:space="preserve">Zamawiający, </w:t>
      </w:r>
      <w:r w:rsidR="00AE151C" w:rsidRPr="006B6635">
        <w:rPr>
          <w:rFonts w:ascii="Arial Narrow" w:hAnsi="Arial Narrow" w:cs="Arial"/>
          <w:b/>
          <w:sz w:val="22"/>
          <w:szCs w:val="22"/>
        </w:rPr>
        <w:t>10WSzKzP SPZOZ</w:t>
      </w:r>
      <w:r w:rsidRPr="006B6635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E151C" w:rsidRPr="006B6635">
        <w:rPr>
          <w:rFonts w:ascii="Arial Narrow" w:hAnsi="Arial Narrow" w:cs="Arial"/>
          <w:sz w:val="22"/>
          <w:szCs w:val="22"/>
        </w:rPr>
        <w:t>(t.j. Dz. U. z 2023r. poz. 1605)</w:t>
      </w:r>
      <w:r w:rsidRPr="006B6635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E151C" w:rsidRPr="006B6635" w:rsidTr="006B6635">
        <w:trPr>
          <w:cantSplit/>
        </w:trPr>
        <w:tc>
          <w:tcPr>
            <w:tcW w:w="9923" w:type="dxa"/>
            <w:hideMark/>
          </w:tcPr>
          <w:p w:rsidR="00AE151C" w:rsidRPr="006B6635" w:rsidRDefault="00AE151C" w:rsidP="00F11F8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>Osprzęt  jednorazowego użytku do ssaków</w:t>
            </w:r>
          </w:p>
          <w:p w:rsidR="00AE151C" w:rsidRPr="006B6635" w:rsidRDefault="00AE151C" w:rsidP="00F11F8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>ANMAR Sp. z o.o.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Strefowa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22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E151C" w:rsidRPr="006B6635" w:rsidRDefault="00AE151C" w:rsidP="00F11F8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43-100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Tychy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>360 696.60 zł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E151C" w:rsidRPr="006B6635" w:rsidRDefault="00AE151C" w:rsidP="00F11F8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663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E151C" w:rsidRPr="006B6635" w:rsidRDefault="00AE151C" w:rsidP="00F11F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E151C" w:rsidRPr="006B6635" w:rsidTr="006B6635">
        <w:trPr>
          <w:cantSplit/>
        </w:trPr>
        <w:tc>
          <w:tcPr>
            <w:tcW w:w="9923" w:type="dxa"/>
            <w:hideMark/>
          </w:tcPr>
          <w:p w:rsidR="00AE151C" w:rsidRPr="006B6635" w:rsidRDefault="00AE151C" w:rsidP="00F11F8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>Osprzęt jednorazowego użytku do aparatu Autolog</w:t>
            </w:r>
          </w:p>
          <w:p w:rsidR="00AE151C" w:rsidRPr="006B6635" w:rsidRDefault="00AE151C" w:rsidP="00F11F8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>Medtronic Poland sp. z o.o.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Polna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11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E151C" w:rsidRPr="006B6635" w:rsidRDefault="00AE151C" w:rsidP="00F11F8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00-633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>42 476.40 zł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E151C" w:rsidRPr="006B6635" w:rsidRDefault="00AE151C" w:rsidP="00F11F8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663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E151C" w:rsidRPr="006B6635" w:rsidRDefault="00AE151C" w:rsidP="00F11F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E151C" w:rsidRPr="006B6635" w:rsidTr="006B6635">
        <w:trPr>
          <w:cantSplit/>
        </w:trPr>
        <w:tc>
          <w:tcPr>
            <w:tcW w:w="9923" w:type="dxa"/>
            <w:hideMark/>
          </w:tcPr>
          <w:p w:rsidR="00AE151C" w:rsidRPr="006B6635" w:rsidRDefault="00AE151C" w:rsidP="00F11F80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>Kaniule dwuświatłowe do ECMO</w:t>
            </w:r>
          </w:p>
          <w:p w:rsidR="00AE151C" w:rsidRPr="006B6635" w:rsidRDefault="00AE151C" w:rsidP="00F11F80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 xml:space="preserve">Getinge Polska </w:t>
            </w:r>
            <w:r w:rsidR="006B6635">
              <w:rPr>
                <w:rFonts w:ascii="Arial Narrow" w:hAnsi="Arial Narrow" w:cs="Arial"/>
                <w:b/>
                <w:sz w:val="22"/>
                <w:szCs w:val="22"/>
              </w:rPr>
              <w:t>Sp. z o.o.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Żwirki i Wigury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18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E151C" w:rsidRPr="006B6635" w:rsidRDefault="00AE151C" w:rsidP="00F11F80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02-092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AE151C" w:rsidRPr="006B6635" w:rsidRDefault="00AE151C" w:rsidP="00F11F80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B6635">
              <w:rPr>
                <w:rFonts w:ascii="Arial Narrow" w:hAnsi="Arial Narrow" w:cs="Arial"/>
                <w:b/>
                <w:sz w:val="22"/>
                <w:szCs w:val="22"/>
              </w:rPr>
              <w:t>51 840.00 zł</w:t>
            </w:r>
            <w:r w:rsidRPr="006B663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B6635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E151C" w:rsidRPr="006B6635" w:rsidRDefault="00AE151C" w:rsidP="00F11F80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B6635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E151C" w:rsidRPr="006B6635" w:rsidRDefault="00AE151C" w:rsidP="00F11F8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6B6635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B6635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B6635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B6635" w:rsidTr="006B6635">
        <w:tc>
          <w:tcPr>
            <w:tcW w:w="2268" w:type="dxa"/>
            <w:shd w:val="clear" w:color="auto" w:fill="F2F2F2"/>
            <w:hideMark/>
          </w:tcPr>
          <w:p w:rsidR="00B36EDA" w:rsidRPr="006B66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6B66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6B66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6B6635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B6635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E151C" w:rsidRPr="006B6635" w:rsidTr="006B6635">
        <w:tc>
          <w:tcPr>
            <w:tcW w:w="2268" w:type="dxa"/>
            <w:vAlign w:val="center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Osprzęt  jednorazowego użytku do ssaków</w:t>
            </w:r>
          </w:p>
        </w:tc>
        <w:tc>
          <w:tcPr>
            <w:tcW w:w="2977" w:type="dxa"/>
            <w:hideMark/>
          </w:tcPr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b/>
                <w:bCs/>
                <w:sz w:val="20"/>
                <w:szCs w:val="20"/>
              </w:rPr>
              <w:t>ANMAR Sp. z o.o.</w:t>
            </w:r>
          </w:p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Strefowa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22</w:t>
            </w:r>
          </w:p>
          <w:p w:rsidR="00AE151C" w:rsidRPr="006B6635" w:rsidRDefault="00AE151C" w:rsidP="00F11F8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43-100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Tychy</w:t>
            </w:r>
          </w:p>
        </w:tc>
        <w:tc>
          <w:tcPr>
            <w:tcW w:w="3119" w:type="dxa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E151C" w:rsidRPr="006B6635" w:rsidRDefault="00AE151C" w:rsidP="00F11F8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E151C" w:rsidRPr="006B6635" w:rsidTr="006B6635">
        <w:tc>
          <w:tcPr>
            <w:tcW w:w="2268" w:type="dxa"/>
            <w:vAlign w:val="center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Osprzęt jednorazowego użytku do aparatu Autolog</w:t>
            </w:r>
          </w:p>
        </w:tc>
        <w:tc>
          <w:tcPr>
            <w:tcW w:w="2977" w:type="dxa"/>
            <w:hideMark/>
          </w:tcPr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b/>
                <w:bCs/>
                <w:sz w:val="20"/>
                <w:szCs w:val="20"/>
              </w:rPr>
              <w:t>Medtronic Poland sp. z o.o.</w:t>
            </w:r>
          </w:p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Polna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11</w:t>
            </w:r>
          </w:p>
          <w:p w:rsidR="00AE151C" w:rsidRPr="006B6635" w:rsidRDefault="00AE151C" w:rsidP="00F11F8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00-633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E151C" w:rsidRPr="006B6635" w:rsidRDefault="00AE151C" w:rsidP="00F11F8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E151C" w:rsidRPr="006B6635" w:rsidTr="006B6635">
        <w:tc>
          <w:tcPr>
            <w:tcW w:w="2268" w:type="dxa"/>
            <w:vAlign w:val="center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Kaniule dwuświatłowe do ECMO</w:t>
            </w:r>
          </w:p>
        </w:tc>
        <w:tc>
          <w:tcPr>
            <w:tcW w:w="2977" w:type="dxa"/>
            <w:hideMark/>
          </w:tcPr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Getinge Polska </w:t>
            </w:r>
            <w:r w:rsidR="006B6635">
              <w:rPr>
                <w:rFonts w:ascii="Arial Narrow" w:hAnsi="Arial Narrow" w:cs="Arial"/>
                <w:b/>
                <w:bCs/>
                <w:sz w:val="20"/>
                <w:szCs w:val="20"/>
              </w:rPr>
              <w:t>Sp. z o.o.</w:t>
            </w:r>
          </w:p>
          <w:p w:rsidR="00AE151C" w:rsidRPr="006B6635" w:rsidRDefault="00AE151C" w:rsidP="00F11F80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Żwirki i Wigury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18</w:t>
            </w:r>
          </w:p>
          <w:p w:rsidR="00AE151C" w:rsidRPr="006B6635" w:rsidRDefault="00AE151C" w:rsidP="00F11F80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02-092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B6635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hideMark/>
          </w:tcPr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:rsidR="00AE151C" w:rsidRPr="006B6635" w:rsidRDefault="00AE151C" w:rsidP="00F11F80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AE151C" w:rsidRPr="006B6635" w:rsidRDefault="00AE151C" w:rsidP="00F11F80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B6635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B6635">
        <w:rPr>
          <w:rFonts w:ascii="Arial Narrow" w:hAnsi="Arial Narrow" w:cs="Arial"/>
          <w:i/>
          <w:sz w:val="22"/>
          <w:szCs w:val="22"/>
        </w:rPr>
        <w:t>Zamawiający</w:t>
      </w: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Default="006B6635" w:rsidP="006B6635">
      <w:pPr>
        <w:rPr>
          <w:rFonts w:ascii="Arial Narrow" w:hAnsi="Arial Narrow" w:cs="Arial"/>
          <w:i/>
          <w:sz w:val="22"/>
          <w:szCs w:val="22"/>
        </w:rPr>
      </w:pPr>
    </w:p>
    <w:p w:rsidR="006B6635" w:rsidRPr="006B6635" w:rsidRDefault="006B6635" w:rsidP="006B6635">
      <w:pPr>
        <w:rPr>
          <w:rFonts w:ascii="Arial Narrow" w:hAnsi="Arial Narrow" w:cs="Arial"/>
          <w:sz w:val="22"/>
          <w:szCs w:val="22"/>
        </w:rPr>
      </w:pPr>
    </w:p>
    <w:p w:rsidR="006B6635" w:rsidRDefault="006B6635" w:rsidP="006B6635">
      <w:pPr>
        <w:rPr>
          <w:rFonts w:ascii="Arial Narrow" w:hAnsi="Arial Narrow" w:cs="Arial"/>
          <w:i/>
          <w:sz w:val="22"/>
          <w:szCs w:val="22"/>
        </w:rPr>
      </w:pPr>
    </w:p>
    <w:p w:rsidR="006B6635" w:rsidRDefault="006B6635" w:rsidP="006B663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:rsidR="006B6635" w:rsidRDefault="006B6635" w:rsidP="006B663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:rsidR="006B6635" w:rsidRDefault="006B6635" w:rsidP="006B663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DB15CE">
          <w:rPr>
            <w:rStyle w:val="Hipercze"/>
            <w:rFonts w:ascii="Arial Narrow" w:hAnsi="Arial Narrow" w:cs="Arial"/>
            <w:sz w:val="20"/>
            <w:szCs w:val="20"/>
          </w:rPr>
          <w:t>karolina.kornowska@10wsk.mil.pl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:rsidR="006B6635" w:rsidRPr="006B6635" w:rsidRDefault="006B6635" w:rsidP="006B6635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2024-08-26</w:t>
      </w:r>
    </w:p>
    <w:bookmarkEnd w:id="0"/>
    <w:sectPr w:rsidR="006B6635" w:rsidRPr="006B6635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C0D93" w:rsidRDefault="008C0D93">
      <w:r>
        <w:separator/>
      </w:r>
    </w:p>
  </w:endnote>
  <w:endnote w:type="continuationSeparator" w:id="0">
    <w:p w:rsidR="008C0D93" w:rsidRDefault="008C0D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C0D93" w:rsidRDefault="008C0D93">
      <w:r>
        <w:separator/>
      </w:r>
    </w:p>
  </w:footnote>
  <w:footnote w:type="continuationSeparator" w:id="0">
    <w:p w:rsidR="008C0D93" w:rsidRDefault="008C0D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0D9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6635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C0D93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E151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BF9CB"/>
  <w15:chartTrackingRefBased/>
  <w15:docId w15:val="{BFCDE2A3-1B70-4EEC-8372-F7E2143A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6B663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6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427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2024-08-26T08:38:00Z</dcterms:created>
  <dcterms:modified xsi:type="dcterms:W3CDTF">2024-08-26T08:39:00Z</dcterms:modified>
</cp:coreProperties>
</file>