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4473F" w:rsidRPr="00C4473F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4473F" w:rsidRPr="00C4473F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4473F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47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dietetycznych środków spożywczych specjalnego przeznaczenia żywieniowego ujętych w 13 zadaniach asortymentowych.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4473F" w:rsidRPr="00A2540E" w:rsidTr="00480F42">
        <w:tc>
          <w:tcPr>
            <w:tcW w:w="2269" w:type="dxa"/>
            <w:shd w:val="clear" w:color="auto" w:fill="auto"/>
          </w:tcPr>
          <w:p w:rsidR="00C4473F" w:rsidRPr="00A2540E" w:rsidRDefault="00C4473F" w:rsidP="00480F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4473F" w:rsidRPr="00A2540E" w:rsidRDefault="00C4473F" w:rsidP="00480F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4473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NZ-26-2024-62-D-P-L</w:t>
            </w:r>
          </w:p>
        </w:tc>
      </w:tr>
    </w:tbl>
    <w:p w:rsidR="00DC652A" w:rsidRPr="00053927" w:rsidRDefault="00C4473F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4473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4473F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54B5" w:rsidRDefault="00FD54B5" w:rsidP="00025386">
      <w:pPr>
        <w:spacing w:after="0" w:line="240" w:lineRule="auto"/>
      </w:pPr>
      <w:r>
        <w:separator/>
      </w:r>
    </w:p>
  </w:endnote>
  <w:endnote w:type="continuationSeparator" w:id="0">
    <w:p w:rsidR="00FD54B5" w:rsidRDefault="00FD54B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73F" w:rsidRDefault="00C4473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7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473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73F" w:rsidRDefault="00C447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54B5" w:rsidRDefault="00FD54B5" w:rsidP="00025386">
      <w:pPr>
        <w:spacing w:after="0" w:line="240" w:lineRule="auto"/>
      </w:pPr>
      <w:r>
        <w:separator/>
      </w:r>
    </w:p>
  </w:footnote>
  <w:footnote w:type="continuationSeparator" w:id="0">
    <w:p w:rsidR="00FD54B5" w:rsidRDefault="00FD54B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73F" w:rsidRDefault="00C447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73F" w:rsidRDefault="00C447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473F" w:rsidRDefault="00C4473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54B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4473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5859576-1C3D-401C-BC8C-66EA7E699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2024-08-27T11:10:00Z</dcterms:created>
  <dcterms:modified xsi:type="dcterms:W3CDTF">2024-08-27T11:10:00Z</dcterms:modified>
</cp:coreProperties>
</file>