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344BAB"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2024/BZP 00478088/01</w:t>
      </w:r>
    </w:p>
    <w:p w14:paraId="0300ABFC" w14:textId="77777777" w:rsidR="00284B53" w:rsidRPr="00284B53" w:rsidRDefault="00284B53" w:rsidP="00284B53">
      <w:pPr>
        <w:jc w:val="center"/>
        <w:rPr>
          <w:rFonts w:ascii="Arial Narrow" w:hAnsi="Arial Narrow"/>
          <w:sz w:val="20"/>
          <w:szCs w:val="20"/>
        </w:rPr>
      </w:pPr>
      <w:r w:rsidRPr="00284B53">
        <w:rPr>
          <w:rFonts w:ascii="Arial Narrow" w:hAnsi="Arial Narrow"/>
          <w:sz w:val="20"/>
          <w:szCs w:val="20"/>
        </w:rPr>
        <w:t>Ogłoszenie o zamówieniu</w:t>
      </w:r>
      <w:r w:rsidRPr="00284B53">
        <w:rPr>
          <w:rFonts w:ascii="Arial Narrow" w:hAnsi="Arial Narrow"/>
          <w:sz w:val="20"/>
          <w:szCs w:val="20"/>
        </w:rPr>
        <w:br/>
        <w:t>Dostawy</w:t>
      </w:r>
      <w:r w:rsidRPr="00284B53">
        <w:rPr>
          <w:rFonts w:ascii="Arial Narrow" w:hAnsi="Arial Narrow"/>
          <w:sz w:val="20"/>
          <w:szCs w:val="20"/>
        </w:rPr>
        <w:br/>
      </w:r>
      <w:proofErr w:type="spellStart"/>
      <w:r w:rsidRPr="00284B53">
        <w:rPr>
          <w:rFonts w:ascii="Arial Narrow" w:hAnsi="Arial Narrow"/>
          <w:sz w:val="20"/>
          <w:szCs w:val="20"/>
        </w:rPr>
        <w:t>Dostawy</w:t>
      </w:r>
      <w:proofErr w:type="spellEnd"/>
      <w:r w:rsidRPr="00284B53">
        <w:rPr>
          <w:rFonts w:ascii="Arial Narrow" w:hAnsi="Arial Narrow"/>
          <w:sz w:val="20"/>
          <w:szCs w:val="20"/>
        </w:rPr>
        <w:t xml:space="preserve"> sukcesywne odczynników chemicznych, substancji recepturowych i utensyliów aptecznych na okres 12 miesięcy</w:t>
      </w:r>
    </w:p>
    <w:p w14:paraId="4BD295B9"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SEKCJA I - ZAMAWIAJĄCY</w:t>
      </w:r>
    </w:p>
    <w:p w14:paraId="68C6B65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1.1.) Rola zamawiającego</w:t>
      </w:r>
    </w:p>
    <w:p w14:paraId="2A4F3507"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Postępowanie prowadzone jest samodzielnie przez zamawiającego</w:t>
      </w:r>
    </w:p>
    <w:p w14:paraId="3BB21134"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1.2.) Nazwa zamawiającego: </w:t>
      </w:r>
      <w:r w:rsidRPr="00284B53">
        <w:rPr>
          <w:rFonts w:ascii="Arial Narrow" w:hAnsi="Arial Narrow"/>
          <w:sz w:val="20"/>
          <w:szCs w:val="20"/>
        </w:rPr>
        <w:t>10 Wojskowy Szpital Kliniczny z Polikliniką Samodzielny Publiczny Zakład Opieki Zdrowotnej</w:t>
      </w:r>
    </w:p>
    <w:p w14:paraId="394AD28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1.3.) Oddział zamawiającego: </w:t>
      </w:r>
      <w:r w:rsidRPr="00284B53">
        <w:rPr>
          <w:rFonts w:ascii="Arial Narrow" w:hAnsi="Arial Narrow"/>
          <w:sz w:val="20"/>
          <w:szCs w:val="20"/>
        </w:rPr>
        <w:t>Sekcja Zamówień Publicznych</w:t>
      </w:r>
    </w:p>
    <w:p w14:paraId="067C633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1.4) Krajowy Numer Identyfikacyjny: </w:t>
      </w:r>
      <w:r w:rsidRPr="00284B53">
        <w:rPr>
          <w:rFonts w:ascii="Arial Narrow" w:hAnsi="Arial Narrow"/>
          <w:sz w:val="20"/>
          <w:szCs w:val="20"/>
        </w:rPr>
        <w:t>REGON 090538318</w:t>
      </w:r>
    </w:p>
    <w:p w14:paraId="6CF5D47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1.5) Adres zamawiającego</w:t>
      </w:r>
    </w:p>
    <w:p w14:paraId="2DE5DE7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1.5.1.) Ulica: </w:t>
      </w:r>
      <w:r w:rsidRPr="00284B53">
        <w:rPr>
          <w:rFonts w:ascii="Arial Narrow" w:hAnsi="Arial Narrow"/>
          <w:sz w:val="20"/>
          <w:szCs w:val="20"/>
        </w:rPr>
        <w:t>Powstańców Warszawy 5</w:t>
      </w:r>
    </w:p>
    <w:p w14:paraId="6695067F"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1.5.2.) Miejscowość: </w:t>
      </w:r>
      <w:r w:rsidRPr="00284B53">
        <w:rPr>
          <w:rFonts w:ascii="Arial Narrow" w:hAnsi="Arial Narrow"/>
          <w:sz w:val="20"/>
          <w:szCs w:val="20"/>
        </w:rPr>
        <w:t>Bydgoszcz</w:t>
      </w:r>
    </w:p>
    <w:p w14:paraId="7E2732F7"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1.5.3.) Kod pocztowy: </w:t>
      </w:r>
      <w:r w:rsidRPr="00284B53">
        <w:rPr>
          <w:rFonts w:ascii="Arial Narrow" w:hAnsi="Arial Narrow"/>
          <w:sz w:val="20"/>
          <w:szCs w:val="20"/>
        </w:rPr>
        <w:t>85-681</w:t>
      </w:r>
    </w:p>
    <w:p w14:paraId="40DB1F1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1.5.4.) Województwo: </w:t>
      </w:r>
      <w:r w:rsidRPr="00284B53">
        <w:rPr>
          <w:rFonts w:ascii="Arial Narrow" w:hAnsi="Arial Narrow"/>
          <w:sz w:val="20"/>
          <w:szCs w:val="20"/>
        </w:rPr>
        <w:t>kujawsko-pomorskie</w:t>
      </w:r>
    </w:p>
    <w:p w14:paraId="3144D52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1.5.5.) Kraj: </w:t>
      </w:r>
      <w:r w:rsidRPr="00284B53">
        <w:rPr>
          <w:rFonts w:ascii="Arial Narrow" w:hAnsi="Arial Narrow"/>
          <w:sz w:val="20"/>
          <w:szCs w:val="20"/>
        </w:rPr>
        <w:t>Polska</w:t>
      </w:r>
    </w:p>
    <w:p w14:paraId="38B30A0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1.5.6.) Lokalizacja NUTS 3: </w:t>
      </w:r>
      <w:r w:rsidRPr="00284B53">
        <w:rPr>
          <w:rFonts w:ascii="Arial Narrow" w:hAnsi="Arial Narrow"/>
          <w:sz w:val="20"/>
          <w:szCs w:val="20"/>
        </w:rPr>
        <w:t>PL613 - Bydgosko-toruński</w:t>
      </w:r>
    </w:p>
    <w:p w14:paraId="47953B0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1.5.7.) Numer telefonu: </w:t>
      </w:r>
      <w:r w:rsidRPr="00284B53">
        <w:rPr>
          <w:rFonts w:ascii="Arial Narrow" w:hAnsi="Arial Narrow"/>
          <w:sz w:val="20"/>
          <w:szCs w:val="20"/>
        </w:rPr>
        <w:t>261 417 001; 261 417 449</w:t>
      </w:r>
    </w:p>
    <w:p w14:paraId="4305B4F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1.5.9.) Adres poczty elektronicznej: </w:t>
      </w:r>
      <w:r w:rsidRPr="00284B53">
        <w:rPr>
          <w:rFonts w:ascii="Arial Narrow" w:hAnsi="Arial Narrow"/>
          <w:sz w:val="20"/>
          <w:szCs w:val="20"/>
        </w:rPr>
        <w:t>marta.sierek@10wsk.mil.pl</w:t>
      </w:r>
    </w:p>
    <w:p w14:paraId="4CFC172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1.5.10.) Adres strony internetowej zamawiającego: </w:t>
      </w:r>
      <w:r w:rsidRPr="00284B53">
        <w:rPr>
          <w:rFonts w:ascii="Arial Narrow" w:hAnsi="Arial Narrow"/>
          <w:sz w:val="20"/>
          <w:szCs w:val="20"/>
        </w:rPr>
        <w:t>www.10wsk.mil.pl</w:t>
      </w:r>
    </w:p>
    <w:p w14:paraId="7E1158E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1.6.) Rodzaj zamawiającego: </w:t>
      </w:r>
      <w:r w:rsidRPr="00284B53">
        <w:rPr>
          <w:rFonts w:ascii="Arial Narrow" w:hAnsi="Arial Narrow"/>
          <w:sz w:val="20"/>
          <w:szCs w:val="20"/>
        </w:rPr>
        <w:t>Zamawiający publiczny - jednostka sektora finansów publicznych - samodzielny publiczny zakład opieki zdrowotnej</w:t>
      </w:r>
    </w:p>
    <w:p w14:paraId="7A8CB46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1.7.) Przedmiot działalności zamawiającego: </w:t>
      </w:r>
      <w:r w:rsidRPr="00284B53">
        <w:rPr>
          <w:rFonts w:ascii="Arial Narrow" w:hAnsi="Arial Narrow"/>
          <w:sz w:val="20"/>
          <w:szCs w:val="20"/>
        </w:rPr>
        <w:t>Zdrowie</w:t>
      </w:r>
    </w:p>
    <w:p w14:paraId="02F140C4"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SEKCJA II – INFORMACJE PODSTAWOWE</w:t>
      </w:r>
    </w:p>
    <w:p w14:paraId="7C4E49F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2.1.) Ogłoszenie dotyczy:</w:t>
      </w:r>
    </w:p>
    <w:p w14:paraId="62793DE3"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Zamówienia publicznego</w:t>
      </w:r>
    </w:p>
    <w:p w14:paraId="6048094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2.2.) Ogłoszenie dotyczy usług społecznych i innych szczególnych usług: </w:t>
      </w:r>
      <w:r w:rsidRPr="00284B53">
        <w:rPr>
          <w:rFonts w:ascii="Arial Narrow" w:hAnsi="Arial Narrow"/>
          <w:sz w:val="20"/>
          <w:szCs w:val="20"/>
        </w:rPr>
        <w:t>Nie</w:t>
      </w:r>
    </w:p>
    <w:p w14:paraId="4697C9A5"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2.3.) Nazwa zamówienia albo umowy ramowej:</w:t>
      </w:r>
    </w:p>
    <w:p w14:paraId="481FA046"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Dostawy sukcesywne odczynników chemicznych, substancji recepturowych i utensyliów aptecznych na okres 12 miesięcy</w:t>
      </w:r>
    </w:p>
    <w:p w14:paraId="0054756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2.4.) Identyfikator postępowania: </w:t>
      </w:r>
      <w:r w:rsidRPr="00284B53">
        <w:rPr>
          <w:rFonts w:ascii="Arial Narrow" w:hAnsi="Arial Narrow"/>
          <w:sz w:val="20"/>
          <w:szCs w:val="20"/>
        </w:rPr>
        <w:t>ocds-148610-da869d42-bc97-4cc9-871f-4e8db2d0bbb0</w:t>
      </w:r>
    </w:p>
    <w:p w14:paraId="432886F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2.5.) Numer ogłoszenia: </w:t>
      </w:r>
      <w:r w:rsidRPr="00284B53">
        <w:rPr>
          <w:rFonts w:ascii="Arial Narrow" w:hAnsi="Arial Narrow"/>
          <w:sz w:val="20"/>
          <w:szCs w:val="20"/>
        </w:rPr>
        <w:t>2024/BZP 00478088</w:t>
      </w:r>
    </w:p>
    <w:p w14:paraId="04CECBC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2.6.) Wersja ogłoszenia: </w:t>
      </w:r>
      <w:r w:rsidRPr="00284B53">
        <w:rPr>
          <w:rFonts w:ascii="Arial Narrow" w:hAnsi="Arial Narrow"/>
          <w:sz w:val="20"/>
          <w:szCs w:val="20"/>
        </w:rPr>
        <w:t>01</w:t>
      </w:r>
    </w:p>
    <w:p w14:paraId="0C6CB145"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2.7.) Data ogłoszenia: </w:t>
      </w:r>
      <w:r w:rsidRPr="00284B53">
        <w:rPr>
          <w:rFonts w:ascii="Arial Narrow" w:hAnsi="Arial Narrow"/>
          <w:sz w:val="20"/>
          <w:szCs w:val="20"/>
        </w:rPr>
        <w:t>2024-08-30</w:t>
      </w:r>
    </w:p>
    <w:p w14:paraId="40D94FF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2.8.) Zamówienie albo umowa ramowa zostały ujęte w planie postępowań: </w:t>
      </w:r>
      <w:r w:rsidRPr="00284B53">
        <w:rPr>
          <w:rFonts w:ascii="Arial Narrow" w:hAnsi="Arial Narrow"/>
          <w:sz w:val="20"/>
          <w:szCs w:val="20"/>
        </w:rPr>
        <w:t>Nie</w:t>
      </w:r>
    </w:p>
    <w:p w14:paraId="6BDDEE3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2.11.) O udzielenie zamówienia mogą ubiegać się wyłącznie wykonawcy, o których mowa w art. 94 ustawy: </w:t>
      </w:r>
      <w:r w:rsidRPr="00284B53">
        <w:rPr>
          <w:rFonts w:ascii="Arial Narrow" w:hAnsi="Arial Narrow"/>
          <w:sz w:val="20"/>
          <w:szCs w:val="20"/>
        </w:rPr>
        <w:t>Nie</w:t>
      </w:r>
    </w:p>
    <w:p w14:paraId="3C09210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lastRenderedPageBreak/>
        <w:t>2.14.) Czy zamówienie albo umowa ramowa dotyczy projektu lub programu współfinansowanego ze środków Unii Europejskiej: </w:t>
      </w:r>
      <w:r w:rsidRPr="00284B53">
        <w:rPr>
          <w:rFonts w:ascii="Arial Narrow" w:hAnsi="Arial Narrow"/>
          <w:sz w:val="20"/>
          <w:szCs w:val="20"/>
        </w:rPr>
        <w:t>Nie</w:t>
      </w:r>
    </w:p>
    <w:p w14:paraId="4545E4D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2.16.) Tryb udzielenia zamówienia wraz z podstawą prawną</w:t>
      </w:r>
    </w:p>
    <w:p w14:paraId="2568BBE9"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Zamówienie udzielane jest w trybie podstawowym na podstawie: art. 275 pkt 1 ustawy</w:t>
      </w:r>
    </w:p>
    <w:p w14:paraId="3DFDAF23"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SEKCJA III – UDOSTĘPNIANIE DOKUMENTÓW ZAMÓWIENIA I KOMUNIKACJA</w:t>
      </w:r>
    </w:p>
    <w:p w14:paraId="4834B53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3.1.) Adres strony internetowej prowadzonego postępowania</w:t>
      </w:r>
    </w:p>
    <w:p w14:paraId="29190794"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https://e-propublico.pl</w:t>
      </w:r>
    </w:p>
    <w:p w14:paraId="4044714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3.2.) Zamawiający zastrzega dostęp do dokumentów zamówienia: </w:t>
      </w:r>
      <w:r w:rsidRPr="00284B53">
        <w:rPr>
          <w:rFonts w:ascii="Arial Narrow" w:hAnsi="Arial Narrow"/>
          <w:sz w:val="20"/>
          <w:szCs w:val="20"/>
        </w:rPr>
        <w:t>Nie</w:t>
      </w:r>
    </w:p>
    <w:p w14:paraId="1CB9EF8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284B53">
        <w:rPr>
          <w:rFonts w:ascii="Arial Narrow" w:hAnsi="Arial Narrow"/>
          <w:sz w:val="20"/>
          <w:szCs w:val="20"/>
        </w:rPr>
        <w:t>Tak</w:t>
      </w:r>
    </w:p>
    <w:p w14:paraId="2427063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3.5.) Informacje o środkach komunikacji elektronicznej, przy użyciu których zamawiający będzie komunikował się z wykonawcami - adres strony internetowej: </w:t>
      </w:r>
      <w:r w:rsidRPr="00284B53">
        <w:rPr>
          <w:rFonts w:ascii="Arial Narrow" w:hAnsi="Arial Narrow"/>
          <w:sz w:val="20"/>
          <w:szCs w:val="20"/>
        </w:rPr>
        <w:t>https://e-propublico.pl</w:t>
      </w:r>
    </w:p>
    <w:p w14:paraId="0826C66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3.6.) Wymagania techniczne i organizacyjne dotyczące korespondencji elektronicznej: </w:t>
      </w:r>
      <w:r w:rsidRPr="00284B53">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284B53">
        <w:rPr>
          <w:rFonts w:ascii="Arial Narrow" w:hAnsi="Arial Narrow"/>
          <w:sz w:val="20"/>
          <w:szCs w:val="20"/>
        </w:rPr>
        <w:t>Firefox</w:t>
      </w:r>
      <w:proofErr w:type="spellEnd"/>
      <w:r w:rsidRPr="00284B53">
        <w:rPr>
          <w:rFonts w:ascii="Arial Narrow" w:hAnsi="Arial Narrow"/>
          <w:sz w:val="20"/>
          <w:szCs w:val="20"/>
        </w:rPr>
        <w:t xml:space="preserve">, Google Chrome, Opera); włączona obsługa JavaScript oraz </w:t>
      </w:r>
      <w:proofErr w:type="spellStart"/>
      <w:r w:rsidRPr="00284B53">
        <w:rPr>
          <w:rFonts w:ascii="Arial Narrow" w:hAnsi="Arial Narrow"/>
          <w:sz w:val="20"/>
          <w:szCs w:val="20"/>
        </w:rPr>
        <w:t>Cookies</w:t>
      </w:r>
      <w:proofErr w:type="spellEnd"/>
      <w:r w:rsidRPr="00284B53">
        <w:rPr>
          <w:rFonts w:ascii="Arial Narrow" w:hAnsi="Arial Narrow"/>
          <w:sz w:val="20"/>
          <w:szCs w:val="20"/>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284B53">
        <w:rPr>
          <w:rFonts w:ascii="Arial Narrow" w:hAnsi="Arial Narrow"/>
          <w:sz w:val="20"/>
          <w:szCs w:val="20"/>
        </w:rPr>
        <w:t>hh:mm:ss</w:t>
      </w:r>
      <w:proofErr w:type="spellEnd"/>
      <w:r w:rsidRPr="00284B53">
        <w:rPr>
          <w:rFonts w:ascii="Arial Narrow" w:hAnsi="Arial Narrow"/>
          <w:sz w:val="20"/>
          <w:szCs w:val="20"/>
        </w:rPr>
        <w:t>), widoczne przy wysłanym dokumencie w kolumnie "Data przesłania"; o terminie przesłania decyduje czas pełnego przeprocesowania transakcji pliku na Platformie.</w:t>
      </w:r>
    </w:p>
    <w:p w14:paraId="5295FD0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284B53">
        <w:rPr>
          <w:rFonts w:ascii="Arial Narrow" w:hAnsi="Arial Narrow"/>
          <w:sz w:val="20"/>
          <w:szCs w:val="20"/>
        </w:rPr>
        <w:t>Nie</w:t>
      </w:r>
    </w:p>
    <w:p w14:paraId="5F193522"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3.12.) Oferta - katalog elektroniczny: </w:t>
      </w:r>
      <w:r w:rsidRPr="00284B53">
        <w:rPr>
          <w:rFonts w:ascii="Arial Narrow" w:hAnsi="Arial Narrow"/>
          <w:sz w:val="20"/>
          <w:szCs w:val="20"/>
        </w:rPr>
        <w:t>Nie dotyczy</w:t>
      </w:r>
    </w:p>
    <w:p w14:paraId="651844A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3.14.) Języki, w jakich mogą być sporządzane dokumenty składane w postępowaniu:</w:t>
      </w:r>
    </w:p>
    <w:p w14:paraId="6F0E7256"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polski</w:t>
      </w:r>
    </w:p>
    <w:p w14:paraId="18454BE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3.15.) RODO (obowiązek informacyjny): </w:t>
      </w:r>
      <w:r w:rsidRPr="00284B53">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84B53">
        <w:rPr>
          <w:rFonts w:ascii="Arial Narrow" w:hAnsi="Arial Narrow"/>
          <w:sz w:val="20"/>
          <w:szCs w:val="20"/>
        </w:rPr>
        <w:t>Dz.Urz</w:t>
      </w:r>
      <w:proofErr w:type="spellEnd"/>
      <w:r w:rsidRPr="00284B53">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284B53">
        <w:rPr>
          <w:rFonts w:ascii="Arial Narrow" w:hAnsi="Arial Narrow"/>
          <w:sz w:val="20"/>
          <w:szCs w:val="20"/>
        </w:rPr>
        <w:t>Zdrowotnej .</w:t>
      </w:r>
      <w:proofErr w:type="gramEnd"/>
      <w:r w:rsidRPr="00284B53">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284B53">
        <w:rPr>
          <w:rFonts w:ascii="Arial Narrow" w:hAnsi="Arial Narrow"/>
          <w:sz w:val="20"/>
          <w:szCs w:val="20"/>
        </w:rPr>
        <w:t>Pzp</w:t>
      </w:r>
      <w:proofErr w:type="spellEnd"/>
      <w:r w:rsidRPr="00284B53">
        <w:rPr>
          <w:rFonts w:ascii="Arial Narrow" w:hAnsi="Arial Narrow"/>
          <w:sz w:val="20"/>
          <w:szCs w:val="20"/>
        </w:rPr>
        <w:t xml:space="preserve">, a także art. 6 Ustawy z 6 września 2001 r. o dostępie do informacji publicznej. Dane osobowe </w:t>
      </w:r>
      <w:r w:rsidRPr="00284B53">
        <w:rPr>
          <w:rFonts w:ascii="Arial Narrow" w:hAnsi="Arial Narrow"/>
          <w:sz w:val="20"/>
          <w:szCs w:val="20"/>
        </w:rPr>
        <w:lastRenderedPageBreak/>
        <w:t>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57C82F4"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3.16.) RODO (ograniczenia stosowania): </w:t>
      </w:r>
      <w:r w:rsidRPr="00284B53">
        <w:rPr>
          <w:rFonts w:ascii="Arial Narrow" w:hAnsi="Arial Narrow"/>
          <w:sz w:val="20"/>
          <w:szCs w:val="20"/>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284B53">
        <w:rPr>
          <w:rFonts w:ascii="Arial Narrow" w:hAnsi="Arial Narrow"/>
          <w:sz w:val="20"/>
          <w:szCs w:val="20"/>
        </w:rPr>
        <w:t>Pzp</w:t>
      </w:r>
      <w:proofErr w:type="spellEnd"/>
      <w:r w:rsidRPr="00284B53">
        <w:rPr>
          <w:rFonts w:ascii="Arial Narrow" w:hAnsi="Arial Narrow"/>
          <w:sz w:val="20"/>
          <w:szCs w:val="20"/>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4B8956C"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SEKCJA IV – PRZEDMIOT ZAMÓWIENIA</w:t>
      </w:r>
    </w:p>
    <w:p w14:paraId="38490E5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4.1.) Informacje ogólne odnoszące się do przedmiotu zamówienia.</w:t>
      </w:r>
    </w:p>
    <w:p w14:paraId="65B85C6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4.1.1.) Przed wszczęciem postępowania przeprowadzono konsultacje rynkowe: </w:t>
      </w:r>
      <w:r w:rsidRPr="00284B53">
        <w:rPr>
          <w:rFonts w:ascii="Arial Narrow" w:hAnsi="Arial Narrow"/>
          <w:sz w:val="20"/>
          <w:szCs w:val="20"/>
        </w:rPr>
        <w:t>Nie</w:t>
      </w:r>
    </w:p>
    <w:p w14:paraId="6CBE913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4.1.2.) Numer referencyjny: </w:t>
      </w:r>
      <w:r w:rsidRPr="00284B53">
        <w:rPr>
          <w:rFonts w:ascii="Arial Narrow" w:hAnsi="Arial Narrow"/>
          <w:sz w:val="20"/>
          <w:szCs w:val="20"/>
        </w:rPr>
        <w:t>114/2024</w:t>
      </w:r>
    </w:p>
    <w:p w14:paraId="65D6FAF2"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4.1.3.) Rodzaj zamówienia: </w:t>
      </w:r>
      <w:r w:rsidRPr="00284B53">
        <w:rPr>
          <w:rFonts w:ascii="Arial Narrow" w:hAnsi="Arial Narrow"/>
          <w:sz w:val="20"/>
          <w:szCs w:val="20"/>
        </w:rPr>
        <w:t>Dostawy</w:t>
      </w:r>
    </w:p>
    <w:p w14:paraId="036606D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4.1.4.) Zamawiający udziela zamówienia w częściach, z których każda stanowi przedmiot odrębnego postępowania: </w:t>
      </w:r>
      <w:r w:rsidRPr="00284B53">
        <w:rPr>
          <w:rFonts w:ascii="Arial Narrow" w:hAnsi="Arial Narrow"/>
          <w:sz w:val="20"/>
          <w:szCs w:val="20"/>
        </w:rPr>
        <w:t>Nie</w:t>
      </w:r>
    </w:p>
    <w:p w14:paraId="7C20E8F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4.1.8.) Możliwe jest składanie ofert częściowych: </w:t>
      </w:r>
      <w:r w:rsidRPr="00284B53">
        <w:rPr>
          <w:rFonts w:ascii="Arial Narrow" w:hAnsi="Arial Narrow"/>
          <w:sz w:val="20"/>
          <w:szCs w:val="20"/>
        </w:rPr>
        <w:t>Tak</w:t>
      </w:r>
    </w:p>
    <w:p w14:paraId="1595AEB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4.1.9.) Liczba części: </w:t>
      </w:r>
      <w:r w:rsidRPr="00284B53">
        <w:rPr>
          <w:rFonts w:ascii="Arial Narrow" w:hAnsi="Arial Narrow"/>
          <w:sz w:val="20"/>
          <w:szCs w:val="20"/>
        </w:rPr>
        <w:t>9</w:t>
      </w:r>
    </w:p>
    <w:p w14:paraId="2A5D30E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4.1.10.) Ofertę można składać na wszystkie części</w:t>
      </w:r>
    </w:p>
    <w:p w14:paraId="5429AFC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4.1.11.) Zamawiający ogranicza liczbę części zamówienia, którą można udzielić jednemu wykonawcy: </w:t>
      </w:r>
      <w:r w:rsidRPr="00284B53">
        <w:rPr>
          <w:rFonts w:ascii="Arial Narrow" w:hAnsi="Arial Narrow"/>
          <w:sz w:val="20"/>
          <w:szCs w:val="20"/>
        </w:rPr>
        <w:t>Nie</w:t>
      </w:r>
    </w:p>
    <w:p w14:paraId="5E498FC1"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4.1.13.) Zamawiający uwzględnia aspekty społeczne, środowiskowe lub etykiety w opisie przedmiotu zamówienia: </w:t>
      </w:r>
      <w:r w:rsidRPr="00284B53">
        <w:rPr>
          <w:rFonts w:ascii="Arial Narrow" w:hAnsi="Arial Narrow"/>
          <w:sz w:val="20"/>
          <w:szCs w:val="20"/>
        </w:rPr>
        <w:t>Nie</w:t>
      </w:r>
    </w:p>
    <w:p w14:paraId="471CC1D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 Informacje szczegółowe odnoszące się do przedmiotu zamówienia:</w:t>
      </w:r>
    </w:p>
    <w:p w14:paraId="35464AE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lastRenderedPageBreak/>
        <w:t>Część 1</w:t>
      </w:r>
    </w:p>
    <w:p w14:paraId="64B5217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4.2.2.) Krótki opis przedmiotu zamówienia</w:t>
      </w:r>
    </w:p>
    <w:p w14:paraId="13D0C07F"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Alkohol etylowy- zgodnie z formularzem cenowym i zapisami w SWZ</w:t>
      </w:r>
    </w:p>
    <w:p w14:paraId="4A7596D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4.2.6.) Główny kod CPV: </w:t>
      </w:r>
      <w:r w:rsidRPr="00284B53">
        <w:rPr>
          <w:rFonts w:ascii="Arial Narrow" w:hAnsi="Arial Narrow"/>
          <w:sz w:val="20"/>
          <w:szCs w:val="20"/>
        </w:rPr>
        <w:t>33696300-8 - Odczynniki chemiczne</w:t>
      </w:r>
    </w:p>
    <w:p w14:paraId="1C2778C4"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4.2.8.) Zamówienie obejmuje opcje: </w:t>
      </w:r>
      <w:r w:rsidRPr="00284B53">
        <w:rPr>
          <w:rFonts w:ascii="Arial Narrow" w:hAnsi="Arial Narrow"/>
          <w:sz w:val="20"/>
          <w:szCs w:val="20"/>
        </w:rPr>
        <w:t>Nie</w:t>
      </w:r>
    </w:p>
    <w:p w14:paraId="3150AA75"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4.2.10.) Okres realizacji zamówienia albo umowy ramowej: </w:t>
      </w:r>
      <w:r w:rsidRPr="00284B53">
        <w:rPr>
          <w:rFonts w:ascii="Arial Narrow" w:hAnsi="Arial Narrow"/>
          <w:sz w:val="20"/>
          <w:szCs w:val="20"/>
        </w:rPr>
        <w:t>12 miesiące</w:t>
      </w:r>
    </w:p>
    <w:p w14:paraId="7EA80744"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4.2.11.) Zamawiający przewiduje wznowienia: </w:t>
      </w:r>
      <w:r w:rsidRPr="00284B53">
        <w:rPr>
          <w:rFonts w:ascii="Arial Narrow" w:hAnsi="Arial Narrow"/>
          <w:sz w:val="20"/>
          <w:szCs w:val="20"/>
        </w:rPr>
        <w:t>Nie</w:t>
      </w:r>
    </w:p>
    <w:p w14:paraId="0F2BC7D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4.2.13.) Zamawiający przewiduje udzielenie dotychczasowemu wykonawcy zamówień na podobne usługi lub roboty budowlane: </w:t>
      </w:r>
      <w:r w:rsidRPr="00284B53">
        <w:rPr>
          <w:rFonts w:ascii="Arial Narrow" w:hAnsi="Arial Narrow"/>
          <w:sz w:val="20"/>
          <w:szCs w:val="20"/>
        </w:rPr>
        <w:t>Nie</w:t>
      </w:r>
    </w:p>
    <w:p w14:paraId="1D9D908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 Kryteria oceny ofert:</w:t>
      </w:r>
    </w:p>
    <w:p w14:paraId="40BEE26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 Sposób oceny ofert: </w:t>
      </w:r>
      <w:r w:rsidRPr="00284B53">
        <w:rPr>
          <w:rFonts w:ascii="Arial Narrow" w:hAnsi="Arial Narrow"/>
          <w:sz w:val="20"/>
          <w:szCs w:val="20"/>
        </w:rPr>
        <w:t>Zamawiający wybierze najkorzystniejszą ofertę na podstawie kryterium oceny ofert.</w:t>
      </w:r>
    </w:p>
    <w:p w14:paraId="75FFCB2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4.3.2.) Sposób określania wagi kryteriów oceny ofert: </w:t>
      </w:r>
      <w:r w:rsidRPr="00284B53">
        <w:rPr>
          <w:rFonts w:ascii="Arial Narrow" w:hAnsi="Arial Narrow"/>
          <w:sz w:val="20"/>
          <w:szCs w:val="20"/>
        </w:rPr>
        <w:t>Procentowo</w:t>
      </w:r>
    </w:p>
    <w:p w14:paraId="7121732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4.3.3.) Stosowane kryteria oceny ofert: </w:t>
      </w:r>
      <w:r w:rsidRPr="00284B53">
        <w:rPr>
          <w:rFonts w:ascii="Arial Narrow" w:hAnsi="Arial Narrow"/>
          <w:sz w:val="20"/>
          <w:szCs w:val="20"/>
        </w:rPr>
        <w:t>Kryterium ceny oraz kryteria jakościowe</w:t>
      </w:r>
    </w:p>
    <w:p w14:paraId="2B4C87A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1</w:t>
      </w:r>
    </w:p>
    <w:p w14:paraId="31FCC05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Cena</w:t>
      </w:r>
    </w:p>
    <w:p w14:paraId="486BF664"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60</w:t>
      </w:r>
    </w:p>
    <w:p w14:paraId="70D82EE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2</w:t>
      </w:r>
    </w:p>
    <w:p w14:paraId="308CF05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4.3.4.) Rodzaj kryterium: </w:t>
      </w:r>
      <w:r w:rsidRPr="00284B53">
        <w:rPr>
          <w:rFonts w:ascii="Arial Narrow" w:hAnsi="Arial Narrow"/>
          <w:sz w:val="20"/>
          <w:szCs w:val="20"/>
        </w:rPr>
        <w:t>serwis posprzedażny, pomoc techniczna, warunki dostawy takich jak termin, sposób lub czas dostawy, oraz okresu realizacji.</w:t>
      </w:r>
    </w:p>
    <w:p w14:paraId="29ED4D4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Termin dostawy</w:t>
      </w:r>
    </w:p>
    <w:p w14:paraId="0FBAEA4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40</w:t>
      </w:r>
    </w:p>
    <w:p w14:paraId="10B94EF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84B53">
        <w:rPr>
          <w:rFonts w:ascii="Arial Narrow" w:hAnsi="Arial Narrow"/>
          <w:sz w:val="20"/>
          <w:szCs w:val="20"/>
        </w:rPr>
        <w:t>Nie</w:t>
      </w:r>
    </w:p>
    <w:p w14:paraId="3017895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Część 2</w:t>
      </w:r>
    </w:p>
    <w:p w14:paraId="11FD85A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4.2.2.) Krótki opis przedmiotu zamówienia</w:t>
      </w:r>
    </w:p>
    <w:p w14:paraId="45FC7151"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Substancje chemiczne- zgodnie z formularzem cenowym i zapisami w SWZ</w:t>
      </w:r>
    </w:p>
    <w:p w14:paraId="009405A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4.2.6.) Główny kod CPV: </w:t>
      </w:r>
      <w:r w:rsidRPr="00284B53">
        <w:rPr>
          <w:rFonts w:ascii="Arial Narrow" w:hAnsi="Arial Narrow"/>
          <w:sz w:val="20"/>
          <w:szCs w:val="20"/>
        </w:rPr>
        <w:t>33696300-8 - Odczynniki chemiczne</w:t>
      </w:r>
    </w:p>
    <w:p w14:paraId="49A86C65"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4.2.8.) Zamówienie obejmuje opcje: </w:t>
      </w:r>
      <w:r w:rsidRPr="00284B53">
        <w:rPr>
          <w:rFonts w:ascii="Arial Narrow" w:hAnsi="Arial Narrow"/>
          <w:sz w:val="20"/>
          <w:szCs w:val="20"/>
        </w:rPr>
        <w:t>Nie</w:t>
      </w:r>
    </w:p>
    <w:p w14:paraId="5D532B0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4.2.10.) Okres realizacji zamówienia albo umowy ramowej: </w:t>
      </w:r>
      <w:r w:rsidRPr="00284B53">
        <w:rPr>
          <w:rFonts w:ascii="Arial Narrow" w:hAnsi="Arial Narrow"/>
          <w:sz w:val="20"/>
          <w:szCs w:val="20"/>
        </w:rPr>
        <w:t>12 miesiące</w:t>
      </w:r>
    </w:p>
    <w:p w14:paraId="5AA72DD2"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4.2.11.) Zamawiający przewiduje wznowienia: </w:t>
      </w:r>
      <w:r w:rsidRPr="00284B53">
        <w:rPr>
          <w:rFonts w:ascii="Arial Narrow" w:hAnsi="Arial Narrow"/>
          <w:sz w:val="20"/>
          <w:szCs w:val="20"/>
        </w:rPr>
        <w:t>Nie</w:t>
      </w:r>
    </w:p>
    <w:p w14:paraId="5A95AF8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4.2.13.) Zamawiający przewiduje udzielenie dotychczasowemu wykonawcy zamówień na podobne usługi lub roboty budowlane: </w:t>
      </w:r>
      <w:r w:rsidRPr="00284B53">
        <w:rPr>
          <w:rFonts w:ascii="Arial Narrow" w:hAnsi="Arial Narrow"/>
          <w:sz w:val="20"/>
          <w:szCs w:val="20"/>
        </w:rPr>
        <w:t>Nie</w:t>
      </w:r>
    </w:p>
    <w:p w14:paraId="3B7C7B0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 Kryteria oceny ofert:</w:t>
      </w:r>
    </w:p>
    <w:p w14:paraId="3188AE5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 Sposób oceny ofert: </w:t>
      </w:r>
      <w:r w:rsidRPr="00284B53">
        <w:rPr>
          <w:rFonts w:ascii="Arial Narrow" w:hAnsi="Arial Narrow"/>
          <w:sz w:val="20"/>
          <w:szCs w:val="20"/>
        </w:rPr>
        <w:t>Zamawiający wybierze najkorzystniejszą ofertę na podstawie kryterium oceny ofert.</w:t>
      </w:r>
    </w:p>
    <w:p w14:paraId="6394D735"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4.3.2.) Sposób określania wagi kryteriów oceny ofert: </w:t>
      </w:r>
      <w:r w:rsidRPr="00284B53">
        <w:rPr>
          <w:rFonts w:ascii="Arial Narrow" w:hAnsi="Arial Narrow"/>
          <w:sz w:val="20"/>
          <w:szCs w:val="20"/>
        </w:rPr>
        <w:t>Procentowo</w:t>
      </w:r>
    </w:p>
    <w:p w14:paraId="6010EE6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4.3.3.) Stosowane kryteria oceny ofert: </w:t>
      </w:r>
      <w:r w:rsidRPr="00284B53">
        <w:rPr>
          <w:rFonts w:ascii="Arial Narrow" w:hAnsi="Arial Narrow"/>
          <w:sz w:val="20"/>
          <w:szCs w:val="20"/>
        </w:rPr>
        <w:t>Kryterium ceny oraz kryteria jakościowe</w:t>
      </w:r>
    </w:p>
    <w:p w14:paraId="04970A0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lastRenderedPageBreak/>
        <w:t>Kryterium 1</w:t>
      </w:r>
    </w:p>
    <w:p w14:paraId="3168D795"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Cena</w:t>
      </w:r>
    </w:p>
    <w:p w14:paraId="1E234094"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60</w:t>
      </w:r>
    </w:p>
    <w:p w14:paraId="4971324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2</w:t>
      </w:r>
    </w:p>
    <w:p w14:paraId="16A19BD7"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4.3.4.) Rodzaj kryterium: </w:t>
      </w:r>
      <w:r w:rsidRPr="00284B53">
        <w:rPr>
          <w:rFonts w:ascii="Arial Narrow" w:hAnsi="Arial Narrow"/>
          <w:sz w:val="20"/>
          <w:szCs w:val="20"/>
        </w:rPr>
        <w:t>serwis posprzedażny, pomoc techniczna, warunki dostawy takich jak termin, sposób lub czas dostawy, oraz okresu realizacji.</w:t>
      </w:r>
    </w:p>
    <w:p w14:paraId="50E451B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Termin dostawy</w:t>
      </w:r>
    </w:p>
    <w:p w14:paraId="62206FD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40</w:t>
      </w:r>
    </w:p>
    <w:p w14:paraId="116F5D15"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84B53">
        <w:rPr>
          <w:rFonts w:ascii="Arial Narrow" w:hAnsi="Arial Narrow"/>
          <w:sz w:val="20"/>
          <w:szCs w:val="20"/>
        </w:rPr>
        <w:t>Nie</w:t>
      </w:r>
    </w:p>
    <w:p w14:paraId="7852972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Część 3</w:t>
      </w:r>
    </w:p>
    <w:p w14:paraId="137E0A5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4.2.2.) Krótki opis przedmiotu zamówienia</w:t>
      </w:r>
    </w:p>
    <w:p w14:paraId="65605F09"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Odczynniki dla Zakładu Analityki Lekarskiej I- zgodnie z formularzem cenowym i zapisami w SWZ</w:t>
      </w:r>
    </w:p>
    <w:p w14:paraId="3D2AC08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4.2.6.) Główny kod CPV: </w:t>
      </w:r>
      <w:r w:rsidRPr="00284B53">
        <w:rPr>
          <w:rFonts w:ascii="Arial Narrow" w:hAnsi="Arial Narrow"/>
          <w:sz w:val="20"/>
          <w:szCs w:val="20"/>
        </w:rPr>
        <w:t>33696300-8 - Odczynniki chemiczne</w:t>
      </w:r>
    </w:p>
    <w:p w14:paraId="2C28AFD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4.2.8.) Zamówienie obejmuje opcje: </w:t>
      </w:r>
      <w:r w:rsidRPr="00284B53">
        <w:rPr>
          <w:rFonts w:ascii="Arial Narrow" w:hAnsi="Arial Narrow"/>
          <w:sz w:val="20"/>
          <w:szCs w:val="20"/>
        </w:rPr>
        <w:t>Nie</w:t>
      </w:r>
    </w:p>
    <w:p w14:paraId="2FEFB3A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4.2.10.) Okres realizacji zamówienia albo umowy ramowej: </w:t>
      </w:r>
      <w:r w:rsidRPr="00284B53">
        <w:rPr>
          <w:rFonts w:ascii="Arial Narrow" w:hAnsi="Arial Narrow"/>
          <w:sz w:val="20"/>
          <w:szCs w:val="20"/>
        </w:rPr>
        <w:t>12 miesiące</w:t>
      </w:r>
    </w:p>
    <w:p w14:paraId="19CC365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4.2.11.) Zamawiający przewiduje wznowienia: </w:t>
      </w:r>
      <w:r w:rsidRPr="00284B53">
        <w:rPr>
          <w:rFonts w:ascii="Arial Narrow" w:hAnsi="Arial Narrow"/>
          <w:sz w:val="20"/>
          <w:szCs w:val="20"/>
        </w:rPr>
        <w:t>Nie</w:t>
      </w:r>
    </w:p>
    <w:p w14:paraId="4A4D2FD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4.2.13.) Zamawiający przewiduje udzielenie dotychczasowemu wykonawcy zamówień na podobne usługi lub roboty budowlane: </w:t>
      </w:r>
      <w:r w:rsidRPr="00284B53">
        <w:rPr>
          <w:rFonts w:ascii="Arial Narrow" w:hAnsi="Arial Narrow"/>
          <w:sz w:val="20"/>
          <w:szCs w:val="20"/>
        </w:rPr>
        <w:t>Nie</w:t>
      </w:r>
    </w:p>
    <w:p w14:paraId="0E3170E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 Kryteria oceny ofert:</w:t>
      </w:r>
    </w:p>
    <w:p w14:paraId="19C5E674"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 Sposób oceny ofert: </w:t>
      </w:r>
      <w:r w:rsidRPr="00284B53">
        <w:rPr>
          <w:rFonts w:ascii="Arial Narrow" w:hAnsi="Arial Narrow"/>
          <w:sz w:val="20"/>
          <w:szCs w:val="20"/>
        </w:rPr>
        <w:t>Zamawiający wybierze najkorzystniejszą ofertę na podstawie kryterium oceny ofert.</w:t>
      </w:r>
    </w:p>
    <w:p w14:paraId="5826A60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4.3.2.) Sposób określania wagi kryteriów oceny ofert: </w:t>
      </w:r>
      <w:r w:rsidRPr="00284B53">
        <w:rPr>
          <w:rFonts w:ascii="Arial Narrow" w:hAnsi="Arial Narrow"/>
          <w:sz w:val="20"/>
          <w:szCs w:val="20"/>
        </w:rPr>
        <w:t>Procentowo</w:t>
      </w:r>
    </w:p>
    <w:p w14:paraId="5DBBB1E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4.3.3.) Stosowane kryteria oceny ofert: </w:t>
      </w:r>
      <w:r w:rsidRPr="00284B53">
        <w:rPr>
          <w:rFonts w:ascii="Arial Narrow" w:hAnsi="Arial Narrow"/>
          <w:sz w:val="20"/>
          <w:szCs w:val="20"/>
        </w:rPr>
        <w:t>Kryterium ceny oraz kryteria jakościowe</w:t>
      </w:r>
    </w:p>
    <w:p w14:paraId="04A5E66F"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1</w:t>
      </w:r>
    </w:p>
    <w:p w14:paraId="6B85E42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Cena</w:t>
      </w:r>
    </w:p>
    <w:p w14:paraId="0A8F608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60</w:t>
      </w:r>
    </w:p>
    <w:p w14:paraId="3975D35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2</w:t>
      </w:r>
    </w:p>
    <w:p w14:paraId="783A477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4.3.4.) Rodzaj kryterium: </w:t>
      </w:r>
      <w:r w:rsidRPr="00284B53">
        <w:rPr>
          <w:rFonts w:ascii="Arial Narrow" w:hAnsi="Arial Narrow"/>
          <w:sz w:val="20"/>
          <w:szCs w:val="20"/>
        </w:rPr>
        <w:t>serwis posprzedażny, pomoc techniczna, warunki dostawy takich jak termin, sposób lub czas dostawy, oraz okresu realizacji.</w:t>
      </w:r>
    </w:p>
    <w:p w14:paraId="6ED562C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Termin dostawy</w:t>
      </w:r>
    </w:p>
    <w:p w14:paraId="0B3C049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40</w:t>
      </w:r>
    </w:p>
    <w:p w14:paraId="18894F5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84B53">
        <w:rPr>
          <w:rFonts w:ascii="Arial Narrow" w:hAnsi="Arial Narrow"/>
          <w:sz w:val="20"/>
          <w:szCs w:val="20"/>
        </w:rPr>
        <w:t>Nie</w:t>
      </w:r>
    </w:p>
    <w:p w14:paraId="66B60D81"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Część 4</w:t>
      </w:r>
    </w:p>
    <w:p w14:paraId="7130F79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4.2.2.) Krótki opis przedmiotu zamówienia</w:t>
      </w:r>
    </w:p>
    <w:p w14:paraId="7E971AA4"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Odczynniki dla Zakładu Analityki Lekarskiej II- zgodnie z formularzem cenowym i zapisami w SWZ</w:t>
      </w:r>
    </w:p>
    <w:p w14:paraId="05E60E2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lastRenderedPageBreak/>
        <w:t>4.2.6.) Główny kod CPV: </w:t>
      </w:r>
      <w:r w:rsidRPr="00284B53">
        <w:rPr>
          <w:rFonts w:ascii="Arial Narrow" w:hAnsi="Arial Narrow"/>
          <w:sz w:val="20"/>
          <w:szCs w:val="20"/>
        </w:rPr>
        <w:t>33696300-8 - Odczynniki chemiczne</w:t>
      </w:r>
    </w:p>
    <w:p w14:paraId="65BA8CE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4.2.8.) Zamówienie obejmuje opcje: </w:t>
      </w:r>
      <w:r w:rsidRPr="00284B53">
        <w:rPr>
          <w:rFonts w:ascii="Arial Narrow" w:hAnsi="Arial Narrow"/>
          <w:sz w:val="20"/>
          <w:szCs w:val="20"/>
        </w:rPr>
        <w:t>Nie</w:t>
      </w:r>
    </w:p>
    <w:p w14:paraId="40BCF28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4.2.10.) Okres realizacji zamówienia albo umowy ramowej: </w:t>
      </w:r>
      <w:r w:rsidRPr="00284B53">
        <w:rPr>
          <w:rFonts w:ascii="Arial Narrow" w:hAnsi="Arial Narrow"/>
          <w:sz w:val="20"/>
          <w:szCs w:val="20"/>
        </w:rPr>
        <w:t>12 miesiące</w:t>
      </w:r>
    </w:p>
    <w:p w14:paraId="2BB1191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4.2.11.) Zamawiający przewiduje wznowienia: </w:t>
      </w:r>
      <w:r w:rsidRPr="00284B53">
        <w:rPr>
          <w:rFonts w:ascii="Arial Narrow" w:hAnsi="Arial Narrow"/>
          <w:sz w:val="20"/>
          <w:szCs w:val="20"/>
        </w:rPr>
        <w:t>Nie</w:t>
      </w:r>
    </w:p>
    <w:p w14:paraId="441D0882"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4.2.13.) Zamawiający przewiduje udzielenie dotychczasowemu wykonawcy zamówień na podobne usługi lub roboty budowlane: </w:t>
      </w:r>
      <w:r w:rsidRPr="00284B53">
        <w:rPr>
          <w:rFonts w:ascii="Arial Narrow" w:hAnsi="Arial Narrow"/>
          <w:sz w:val="20"/>
          <w:szCs w:val="20"/>
        </w:rPr>
        <w:t>Nie</w:t>
      </w:r>
    </w:p>
    <w:p w14:paraId="28DC4C0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 Kryteria oceny ofert:</w:t>
      </w:r>
    </w:p>
    <w:p w14:paraId="265E6CF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 Sposób oceny ofert: </w:t>
      </w:r>
      <w:r w:rsidRPr="00284B53">
        <w:rPr>
          <w:rFonts w:ascii="Arial Narrow" w:hAnsi="Arial Narrow"/>
          <w:sz w:val="20"/>
          <w:szCs w:val="20"/>
        </w:rPr>
        <w:t>Zamawiający wybierze najkorzystniejszą ofertę na podstawie kryterium oceny ofert.</w:t>
      </w:r>
    </w:p>
    <w:p w14:paraId="0F87C65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4.3.2.) Sposób określania wagi kryteriów oceny ofert: </w:t>
      </w:r>
      <w:r w:rsidRPr="00284B53">
        <w:rPr>
          <w:rFonts w:ascii="Arial Narrow" w:hAnsi="Arial Narrow"/>
          <w:sz w:val="20"/>
          <w:szCs w:val="20"/>
        </w:rPr>
        <w:t>Procentowo</w:t>
      </w:r>
    </w:p>
    <w:p w14:paraId="66D15D7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4.3.3.) Stosowane kryteria oceny ofert: </w:t>
      </w:r>
      <w:r w:rsidRPr="00284B53">
        <w:rPr>
          <w:rFonts w:ascii="Arial Narrow" w:hAnsi="Arial Narrow"/>
          <w:sz w:val="20"/>
          <w:szCs w:val="20"/>
        </w:rPr>
        <w:t>Kryterium ceny oraz kryteria jakościowe</w:t>
      </w:r>
    </w:p>
    <w:p w14:paraId="08FC4261"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1</w:t>
      </w:r>
    </w:p>
    <w:p w14:paraId="508B3F0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Cena</w:t>
      </w:r>
    </w:p>
    <w:p w14:paraId="08FDEDC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60</w:t>
      </w:r>
    </w:p>
    <w:p w14:paraId="1098876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2</w:t>
      </w:r>
    </w:p>
    <w:p w14:paraId="46900BA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4.3.4.) Rodzaj kryterium: </w:t>
      </w:r>
      <w:r w:rsidRPr="00284B53">
        <w:rPr>
          <w:rFonts w:ascii="Arial Narrow" w:hAnsi="Arial Narrow"/>
          <w:sz w:val="20"/>
          <w:szCs w:val="20"/>
        </w:rPr>
        <w:t>serwis posprzedażny, pomoc techniczna, warunki dostawy takich jak termin, sposób lub czas dostawy, oraz okresu realizacji.</w:t>
      </w:r>
    </w:p>
    <w:p w14:paraId="1F1CFD1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Termin dostawy</w:t>
      </w:r>
    </w:p>
    <w:p w14:paraId="3625030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40</w:t>
      </w:r>
    </w:p>
    <w:p w14:paraId="44F2614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84B53">
        <w:rPr>
          <w:rFonts w:ascii="Arial Narrow" w:hAnsi="Arial Narrow"/>
          <w:sz w:val="20"/>
          <w:szCs w:val="20"/>
        </w:rPr>
        <w:t>Nie</w:t>
      </w:r>
    </w:p>
    <w:p w14:paraId="218A1DE2"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Część 5</w:t>
      </w:r>
    </w:p>
    <w:p w14:paraId="4AA9391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4.2.2.) Krótki opis przedmiotu zamówienia</w:t>
      </w:r>
    </w:p>
    <w:p w14:paraId="58FF5CCD"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Spirytus do biologii molekularnej- zgodnie z formularzem cenowym i zapisami w SWZ</w:t>
      </w:r>
    </w:p>
    <w:p w14:paraId="5798089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4.2.6.) Główny kod CPV: </w:t>
      </w:r>
      <w:r w:rsidRPr="00284B53">
        <w:rPr>
          <w:rFonts w:ascii="Arial Narrow" w:hAnsi="Arial Narrow"/>
          <w:sz w:val="20"/>
          <w:szCs w:val="20"/>
        </w:rPr>
        <w:t>33696300-8 - Odczynniki chemiczne</w:t>
      </w:r>
    </w:p>
    <w:p w14:paraId="7E8DE30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4.2.8.) Zamówienie obejmuje opcje: </w:t>
      </w:r>
      <w:r w:rsidRPr="00284B53">
        <w:rPr>
          <w:rFonts w:ascii="Arial Narrow" w:hAnsi="Arial Narrow"/>
          <w:sz w:val="20"/>
          <w:szCs w:val="20"/>
        </w:rPr>
        <w:t>Nie</w:t>
      </w:r>
    </w:p>
    <w:p w14:paraId="244AF4B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4.2.10.) Okres realizacji zamówienia albo umowy ramowej: </w:t>
      </w:r>
      <w:r w:rsidRPr="00284B53">
        <w:rPr>
          <w:rFonts w:ascii="Arial Narrow" w:hAnsi="Arial Narrow"/>
          <w:sz w:val="20"/>
          <w:szCs w:val="20"/>
        </w:rPr>
        <w:t>12 miesiące</w:t>
      </w:r>
    </w:p>
    <w:p w14:paraId="6A9A9F17"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4.2.11.) Zamawiający przewiduje wznowienia: </w:t>
      </w:r>
      <w:r w:rsidRPr="00284B53">
        <w:rPr>
          <w:rFonts w:ascii="Arial Narrow" w:hAnsi="Arial Narrow"/>
          <w:sz w:val="20"/>
          <w:szCs w:val="20"/>
        </w:rPr>
        <w:t>Nie</w:t>
      </w:r>
    </w:p>
    <w:p w14:paraId="48D61F4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4.2.13.) Zamawiający przewiduje udzielenie dotychczasowemu wykonawcy zamówień na podobne usługi lub roboty budowlane: </w:t>
      </w:r>
      <w:r w:rsidRPr="00284B53">
        <w:rPr>
          <w:rFonts w:ascii="Arial Narrow" w:hAnsi="Arial Narrow"/>
          <w:sz w:val="20"/>
          <w:szCs w:val="20"/>
        </w:rPr>
        <w:t>Nie</w:t>
      </w:r>
    </w:p>
    <w:p w14:paraId="597BC70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 Kryteria oceny ofert:</w:t>
      </w:r>
    </w:p>
    <w:p w14:paraId="7C8F539F"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 Sposób oceny ofert: </w:t>
      </w:r>
      <w:r w:rsidRPr="00284B53">
        <w:rPr>
          <w:rFonts w:ascii="Arial Narrow" w:hAnsi="Arial Narrow"/>
          <w:sz w:val="20"/>
          <w:szCs w:val="20"/>
        </w:rPr>
        <w:t>Zamawiający wybierze najkorzystniejszą ofertę na podstawie kryterium oceny ofert.</w:t>
      </w:r>
    </w:p>
    <w:p w14:paraId="2187F32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4.3.2.) Sposób określania wagi kryteriów oceny ofert: </w:t>
      </w:r>
      <w:r w:rsidRPr="00284B53">
        <w:rPr>
          <w:rFonts w:ascii="Arial Narrow" w:hAnsi="Arial Narrow"/>
          <w:sz w:val="20"/>
          <w:szCs w:val="20"/>
        </w:rPr>
        <w:t>Procentowo</w:t>
      </w:r>
    </w:p>
    <w:p w14:paraId="7788B4E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4.3.3.) Stosowane kryteria oceny ofert: </w:t>
      </w:r>
      <w:r w:rsidRPr="00284B53">
        <w:rPr>
          <w:rFonts w:ascii="Arial Narrow" w:hAnsi="Arial Narrow"/>
          <w:sz w:val="20"/>
          <w:szCs w:val="20"/>
        </w:rPr>
        <w:t>Kryterium ceny oraz kryteria jakościowe</w:t>
      </w:r>
    </w:p>
    <w:p w14:paraId="5291CF0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1</w:t>
      </w:r>
    </w:p>
    <w:p w14:paraId="3EC0EF61"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Cena</w:t>
      </w:r>
    </w:p>
    <w:p w14:paraId="0AAC24E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60</w:t>
      </w:r>
    </w:p>
    <w:p w14:paraId="09112C8F"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lastRenderedPageBreak/>
        <w:t>Kryterium 2</w:t>
      </w:r>
    </w:p>
    <w:p w14:paraId="72E70D9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4.3.4.) Rodzaj kryterium: </w:t>
      </w:r>
      <w:r w:rsidRPr="00284B53">
        <w:rPr>
          <w:rFonts w:ascii="Arial Narrow" w:hAnsi="Arial Narrow"/>
          <w:sz w:val="20"/>
          <w:szCs w:val="20"/>
        </w:rPr>
        <w:t>serwis posprzedażny, pomoc techniczna, warunki dostawy takich jak termin, sposób lub czas dostawy, oraz okresu realizacji.</w:t>
      </w:r>
    </w:p>
    <w:p w14:paraId="25022B8F"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Termin dostawy</w:t>
      </w:r>
    </w:p>
    <w:p w14:paraId="5F4DD99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40</w:t>
      </w:r>
    </w:p>
    <w:p w14:paraId="48A1BBD1"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84B53">
        <w:rPr>
          <w:rFonts w:ascii="Arial Narrow" w:hAnsi="Arial Narrow"/>
          <w:sz w:val="20"/>
          <w:szCs w:val="20"/>
        </w:rPr>
        <w:t>Nie</w:t>
      </w:r>
    </w:p>
    <w:p w14:paraId="7FAF16B7"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Część 6</w:t>
      </w:r>
    </w:p>
    <w:p w14:paraId="7B0769D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4.2.2.) Krótki opis przedmiotu zamówienia</w:t>
      </w:r>
    </w:p>
    <w:p w14:paraId="6674EEAB"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Preparaty stomatologiczne- zgodnie z formularzem cenowym i zapisami w SWZ</w:t>
      </w:r>
    </w:p>
    <w:p w14:paraId="2EF4F68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4.2.6.) Główny kod CPV: </w:t>
      </w:r>
      <w:r w:rsidRPr="00284B53">
        <w:rPr>
          <w:rFonts w:ascii="Arial Narrow" w:hAnsi="Arial Narrow"/>
          <w:sz w:val="20"/>
          <w:szCs w:val="20"/>
        </w:rPr>
        <w:t>33696300-8 - Odczynniki chemiczne</w:t>
      </w:r>
    </w:p>
    <w:p w14:paraId="06A376A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4.2.8.) Zamówienie obejmuje opcje: </w:t>
      </w:r>
      <w:r w:rsidRPr="00284B53">
        <w:rPr>
          <w:rFonts w:ascii="Arial Narrow" w:hAnsi="Arial Narrow"/>
          <w:sz w:val="20"/>
          <w:szCs w:val="20"/>
        </w:rPr>
        <w:t>Nie</w:t>
      </w:r>
    </w:p>
    <w:p w14:paraId="480BF967"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4.2.10.) Okres realizacji zamówienia albo umowy ramowej: </w:t>
      </w:r>
      <w:r w:rsidRPr="00284B53">
        <w:rPr>
          <w:rFonts w:ascii="Arial Narrow" w:hAnsi="Arial Narrow"/>
          <w:sz w:val="20"/>
          <w:szCs w:val="20"/>
        </w:rPr>
        <w:t>12 miesiące</w:t>
      </w:r>
    </w:p>
    <w:p w14:paraId="0E6BAD4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4.2.11.) Zamawiający przewiduje wznowienia: </w:t>
      </w:r>
      <w:r w:rsidRPr="00284B53">
        <w:rPr>
          <w:rFonts w:ascii="Arial Narrow" w:hAnsi="Arial Narrow"/>
          <w:sz w:val="20"/>
          <w:szCs w:val="20"/>
        </w:rPr>
        <w:t>Nie</w:t>
      </w:r>
    </w:p>
    <w:p w14:paraId="53E23901"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4.2.13.) Zamawiający przewiduje udzielenie dotychczasowemu wykonawcy zamówień na podobne usługi lub roboty budowlane: </w:t>
      </w:r>
      <w:r w:rsidRPr="00284B53">
        <w:rPr>
          <w:rFonts w:ascii="Arial Narrow" w:hAnsi="Arial Narrow"/>
          <w:sz w:val="20"/>
          <w:szCs w:val="20"/>
        </w:rPr>
        <w:t>Nie</w:t>
      </w:r>
    </w:p>
    <w:p w14:paraId="28B1C384"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 Kryteria oceny ofert:</w:t>
      </w:r>
    </w:p>
    <w:p w14:paraId="46A664D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 Sposób oceny ofert: </w:t>
      </w:r>
      <w:r w:rsidRPr="00284B53">
        <w:rPr>
          <w:rFonts w:ascii="Arial Narrow" w:hAnsi="Arial Narrow"/>
          <w:sz w:val="20"/>
          <w:szCs w:val="20"/>
        </w:rPr>
        <w:t>Zamawiający wybierze najkorzystniejszą ofertę na podstawie kryterium oceny ofert.</w:t>
      </w:r>
    </w:p>
    <w:p w14:paraId="787837D1"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4.3.2.) Sposób określania wagi kryteriów oceny ofert: </w:t>
      </w:r>
      <w:r w:rsidRPr="00284B53">
        <w:rPr>
          <w:rFonts w:ascii="Arial Narrow" w:hAnsi="Arial Narrow"/>
          <w:sz w:val="20"/>
          <w:szCs w:val="20"/>
        </w:rPr>
        <w:t>Procentowo</w:t>
      </w:r>
    </w:p>
    <w:p w14:paraId="37023C5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4.3.3.) Stosowane kryteria oceny ofert: </w:t>
      </w:r>
      <w:r w:rsidRPr="00284B53">
        <w:rPr>
          <w:rFonts w:ascii="Arial Narrow" w:hAnsi="Arial Narrow"/>
          <w:sz w:val="20"/>
          <w:szCs w:val="20"/>
        </w:rPr>
        <w:t>Kryterium ceny oraz kryteria jakościowe</w:t>
      </w:r>
    </w:p>
    <w:p w14:paraId="6BD1D9B4"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1</w:t>
      </w:r>
    </w:p>
    <w:p w14:paraId="6C99B125"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Cena</w:t>
      </w:r>
    </w:p>
    <w:p w14:paraId="5F2DC1D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60</w:t>
      </w:r>
    </w:p>
    <w:p w14:paraId="79732B0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2</w:t>
      </w:r>
    </w:p>
    <w:p w14:paraId="5245988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4.3.4.) Rodzaj kryterium: </w:t>
      </w:r>
      <w:r w:rsidRPr="00284B53">
        <w:rPr>
          <w:rFonts w:ascii="Arial Narrow" w:hAnsi="Arial Narrow"/>
          <w:sz w:val="20"/>
          <w:szCs w:val="20"/>
        </w:rPr>
        <w:t>serwis posprzedażny, pomoc techniczna, warunki dostawy takich jak termin, sposób lub czas dostawy, oraz okresu realizacji.</w:t>
      </w:r>
    </w:p>
    <w:p w14:paraId="52F98B3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Termin dostawy</w:t>
      </w:r>
    </w:p>
    <w:p w14:paraId="4A5EE02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40</w:t>
      </w:r>
    </w:p>
    <w:p w14:paraId="34CAE95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84B53">
        <w:rPr>
          <w:rFonts w:ascii="Arial Narrow" w:hAnsi="Arial Narrow"/>
          <w:sz w:val="20"/>
          <w:szCs w:val="20"/>
        </w:rPr>
        <w:t>Nie</w:t>
      </w:r>
    </w:p>
    <w:p w14:paraId="6766F4B7"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Część 7</w:t>
      </w:r>
    </w:p>
    <w:p w14:paraId="73C6F435"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4.2.2.) Krótki opis przedmiotu zamówienia</w:t>
      </w:r>
    </w:p>
    <w:p w14:paraId="32938C64" w14:textId="77777777" w:rsidR="00284B53" w:rsidRPr="00284B53" w:rsidRDefault="00284B53" w:rsidP="00284B53">
      <w:pPr>
        <w:rPr>
          <w:rFonts w:ascii="Arial Narrow" w:hAnsi="Arial Narrow"/>
          <w:sz w:val="20"/>
          <w:szCs w:val="20"/>
        </w:rPr>
      </w:pPr>
      <w:proofErr w:type="spellStart"/>
      <w:r w:rsidRPr="00284B53">
        <w:rPr>
          <w:rFonts w:ascii="Arial Narrow" w:hAnsi="Arial Narrow"/>
          <w:sz w:val="20"/>
          <w:szCs w:val="20"/>
        </w:rPr>
        <w:t>Metacholina</w:t>
      </w:r>
      <w:proofErr w:type="spellEnd"/>
      <w:r w:rsidRPr="00284B53">
        <w:rPr>
          <w:rFonts w:ascii="Arial Narrow" w:hAnsi="Arial Narrow"/>
          <w:sz w:val="20"/>
          <w:szCs w:val="20"/>
        </w:rPr>
        <w:t xml:space="preserve"> -zgodnie z formularzem cenowym i zapisami w SWZ</w:t>
      </w:r>
    </w:p>
    <w:p w14:paraId="617DAAF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4.2.6.) Główny kod CPV: </w:t>
      </w:r>
      <w:r w:rsidRPr="00284B53">
        <w:rPr>
          <w:rFonts w:ascii="Arial Narrow" w:hAnsi="Arial Narrow"/>
          <w:sz w:val="20"/>
          <w:szCs w:val="20"/>
        </w:rPr>
        <w:t>33696300-8 - Odczynniki chemiczne</w:t>
      </w:r>
    </w:p>
    <w:p w14:paraId="2D14F9B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4.2.8.) Zamówienie obejmuje opcje: </w:t>
      </w:r>
      <w:r w:rsidRPr="00284B53">
        <w:rPr>
          <w:rFonts w:ascii="Arial Narrow" w:hAnsi="Arial Narrow"/>
          <w:sz w:val="20"/>
          <w:szCs w:val="20"/>
        </w:rPr>
        <w:t>Nie</w:t>
      </w:r>
    </w:p>
    <w:p w14:paraId="18BC7A22"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4.2.10.) Okres realizacji zamówienia albo umowy ramowej: </w:t>
      </w:r>
      <w:r w:rsidRPr="00284B53">
        <w:rPr>
          <w:rFonts w:ascii="Arial Narrow" w:hAnsi="Arial Narrow"/>
          <w:sz w:val="20"/>
          <w:szCs w:val="20"/>
        </w:rPr>
        <w:t>12 miesiące</w:t>
      </w:r>
    </w:p>
    <w:p w14:paraId="11A63AF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lastRenderedPageBreak/>
        <w:t>4.2.11.) Zamawiający przewiduje wznowienia: </w:t>
      </w:r>
      <w:r w:rsidRPr="00284B53">
        <w:rPr>
          <w:rFonts w:ascii="Arial Narrow" w:hAnsi="Arial Narrow"/>
          <w:sz w:val="20"/>
          <w:szCs w:val="20"/>
        </w:rPr>
        <w:t>Nie</w:t>
      </w:r>
    </w:p>
    <w:p w14:paraId="31314D62"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4.2.13.) Zamawiający przewiduje udzielenie dotychczasowemu wykonawcy zamówień na podobne usługi lub roboty budowlane: </w:t>
      </w:r>
      <w:r w:rsidRPr="00284B53">
        <w:rPr>
          <w:rFonts w:ascii="Arial Narrow" w:hAnsi="Arial Narrow"/>
          <w:sz w:val="20"/>
          <w:szCs w:val="20"/>
        </w:rPr>
        <w:t>Nie</w:t>
      </w:r>
    </w:p>
    <w:p w14:paraId="4B7263C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 Kryteria oceny ofert:</w:t>
      </w:r>
    </w:p>
    <w:p w14:paraId="7E6B4F9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 Sposób oceny ofert: </w:t>
      </w:r>
      <w:r w:rsidRPr="00284B53">
        <w:rPr>
          <w:rFonts w:ascii="Arial Narrow" w:hAnsi="Arial Narrow"/>
          <w:sz w:val="20"/>
          <w:szCs w:val="20"/>
        </w:rPr>
        <w:t>Zamawiający wybierze najkorzystniejszą ofertę na podstawie kryterium oceny ofert.</w:t>
      </w:r>
    </w:p>
    <w:p w14:paraId="75DA375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4.3.2.) Sposób określania wagi kryteriów oceny ofert: </w:t>
      </w:r>
      <w:r w:rsidRPr="00284B53">
        <w:rPr>
          <w:rFonts w:ascii="Arial Narrow" w:hAnsi="Arial Narrow"/>
          <w:sz w:val="20"/>
          <w:szCs w:val="20"/>
        </w:rPr>
        <w:t>Procentowo</w:t>
      </w:r>
    </w:p>
    <w:p w14:paraId="4F88ECE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4.3.3.) Stosowane kryteria oceny ofert: </w:t>
      </w:r>
      <w:r w:rsidRPr="00284B53">
        <w:rPr>
          <w:rFonts w:ascii="Arial Narrow" w:hAnsi="Arial Narrow"/>
          <w:sz w:val="20"/>
          <w:szCs w:val="20"/>
        </w:rPr>
        <w:t>Kryterium ceny oraz kryteria jakościowe</w:t>
      </w:r>
    </w:p>
    <w:p w14:paraId="52F42E1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1</w:t>
      </w:r>
    </w:p>
    <w:p w14:paraId="7C99AEC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Cena</w:t>
      </w:r>
    </w:p>
    <w:p w14:paraId="2ED2000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60</w:t>
      </w:r>
    </w:p>
    <w:p w14:paraId="4956CA67"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2</w:t>
      </w:r>
    </w:p>
    <w:p w14:paraId="219FB96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4.3.4.) Rodzaj kryterium: </w:t>
      </w:r>
      <w:r w:rsidRPr="00284B53">
        <w:rPr>
          <w:rFonts w:ascii="Arial Narrow" w:hAnsi="Arial Narrow"/>
          <w:sz w:val="20"/>
          <w:szCs w:val="20"/>
        </w:rPr>
        <w:t>serwis posprzedażny, pomoc techniczna, warunki dostawy takich jak termin, sposób lub czas dostawy, oraz okresu realizacji.</w:t>
      </w:r>
    </w:p>
    <w:p w14:paraId="07991C3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Termin dostawy</w:t>
      </w:r>
    </w:p>
    <w:p w14:paraId="17DBEB0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40</w:t>
      </w:r>
    </w:p>
    <w:p w14:paraId="6AD45A3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84B53">
        <w:rPr>
          <w:rFonts w:ascii="Arial Narrow" w:hAnsi="Arial Narrow"/>
          <w:sz w:val="20"/>
          <w:szCs w:val="20"/>
        </w:rPr>
        <w:t>Nie</w:t>
      </w:r>
    </w:p>
    <w:p w14:paraId="6F95AE51"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Część 8</w:t>
      </w:r>
    </w:p>
    <w:p w14:paraId="5C4D5E6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4.2.2.) Krótki opis przedmiotu zamówienia</w:t>
      </w:r>
    </w:p>
    <w:p w14:paraId="1F2C3EF6"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Prokaina- zgodnie z formularzem cenowym i zapisami w SWZ</w:t>
      </w:r>
    </w:p>
    <w:p w14:paraId="7F782227"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4.2.6.) Główny kod CPV: </w:t>
      </w:r>
      <w:r w:rsidRPr="00284B53">
        <w:rPr>
          <w:rFonts w:ascii="Arial Narrow" w:hAnsi="Arial Narrow"/>
          <w:sz w:val="20"/>
          <w:szCs w:val="20"/>
        </w:rPr>
        <w:t>33696300-8 - Odczynniki chemiczne</w:t>
      </w:r>
    </w:p>
    <w:p w14:paraId="3EC33A9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4.2.8.) Zamówienie obejmuje opcje: </w:t>
      </w:r>
      <w:r w:rsidRPr="00284B53">
        <w:rPr>
          <w:rFonts w:ascii="Arial Narrow" w:hAnsi="Arial Narrow"/>
          <w:sz w:val="20"/>
          <w:szCs w:val="20"/>
        </w:rPr>
        <w:t>Nie</w:t>
      </w:r>
    </w:p>
    <w:p w14:paraId="62AC6A0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4.2.10.) Okres realizacji zamówienia albo umowy ramowej: </w:t>
      </w:r>
      <w:r w:rsidRPr="00284B53">
        <w:rPr>
          <w:rFonts w:ascii="Arial Narrow" w:hAnsi="Arial Narrow"/>
          <w:sz w:val="20"/>
          <w:szCs w:val="20"/>
        </w:rPr>
        <w:t>12 miesiące</w:t>
      </w:r>
    </w:p>
    <w:p w14:paraId="0B6C9C5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4.2.11.) Zamawiający przewiduje wznowienia: </w:t>
      </w:r>
      <w:r w:rsidRPr="00284B53">
        <w:rPr>
          <w:rFonts w:ascii="Arial Narrow" w:hAnsi="Arial Narrow"/>
          <w:sz w:val="20"/>
          <w:szCs w:val="20"/>
        </w:rPr>
        <w:t>Nie</w:t>
      </w:r>
    </w:p>
    <w:p w14:paraId="60B54FA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4.2.13.) Zamawiający przewiduje udzielenie dotychczasowemu wykonawcy zamówień na podobne usługi lub roboty budowlane: </w:t>
      </w:r>
      <w:r w:rsidRPr="00284B53">
        <w:rPr>
          <w:rFonts w:ascii="Arial Narrow" w:hAnsi="Arial Narrow"/>
          <w:sz w:val="20"/>
          <w:szCs w:val="20"/>
        </w:rPr>
        <w:t>Nie</w:t>
      </w:r>
    </w:p>
    <w:p w14:paraId="26BD820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 Kryteria oceny ofert:</w:t>
      </w:r>
    </w:p>
    <w:p w14:paraId="4F32F20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 Sposób oceny ofert: </w:t>
      </w:r>
      <w:r w:rsidRPr="00284B53">
        <w:rPr>
          <w:rFonts w:ascii="Arial Narrow" w:hAnsi="Arial Narrow"/>
          <w:sz w:val="20"/>
          <w:szCs w:val="20"/>
        </w:rPr>
        <w:t>Zamawiający wybierze najkorzystniejszą ofertę na podstawie kryterium oceny ofert.</w:t>
      </w:r>
    </w:p>
    <w:p w14:paraId="707BF76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4.3.2.) Sposób określania wagi kryteriów oceny ofert: </w:t>
      </w:r>
      <w:r w:rsidRPr="00284B53">
        <w:rPr>
          <w:rFonts w:ascii="Arial Narrow" w:hAnsi="Arial Narrow"/>
          <w:sz w:val="20"/>
          <w:szCs w:val="20"/>
        </w:rPr>
        <w:t>Procentowo</w:t>
      </w:r>
    </w:p>
    <w:p w14:paraId="5ECFADE5"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4.3.3.) Stosowane kryteria oceny ofert: </w:t>
      </w:r>
      <w:r w:rsidRPr="00284B53">
        <w:rPr>
          <w:rFonts w:ascii="Arial Narrow" w:hAnsi="Arial Narrow"/>
          <w:sz w:val="20"/>
          <w:szCs w:val="20"/>
        </w:rPr>
        <w:t>Kryterium ceny oraz kryteria jakościowe</w:t>
      </w:r>
    </w:p>
    <w:p w14:paraId="604F04E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1</w:t>
      </w:r>
    </w:p>
    <w:p w14:paraId="527CF70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Cena</w:t>
      </w:r>
    </w:p>
    <w:p w14:paraId="1F1D95D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60</w:t>
      </w:r>
    </w:p>
    <w:p w14:paraId="4D0A523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2</w:t>
      </w:r>
    </w:p>
    <w:p w14:paraId="1FFFE9A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4.3.4.) Rodzaj kryterium: </w:t>
      </w:r>
      <w:r w:rsidRPr="00284B53">
        <w:rPr>
          <w:rFonts w:ascii="Arial Narrow" w:hAnsi="Arial Narrow"/>
          <w:sz w:val="20"/>
          <w:szCs w:val="20"/>
        </w:rPr>
        <w:t>serwis posprzedażny, pomoc techniczna, warunki dostawy takich jak termin, sposób lub czas dostawy, oraz okresu realizacji.</w:t>
      </w:r>
    </w:p>
    <w:p w14:paraId="37B3B34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lastRenderedPageBreak/>
        <w:t>4.3.5.) Nazwa kryterium: </w:t>
      </w:r>
      <w:r w:rsidRPr="00284B53">
        <w:rPr>
          <w:rFonts w:ascii="Arial Narrow" w:hAnsi="Arial Narrow"/>
          <w:sz w:val="20"/>
          <w:szCs w:val="20"/>
        </w:rPr>
        <w:t>Termin dostawy</w:t>
      </w:r>
    </w:p>
    <w:p w14:paraId="03F1EEE2"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40</w:t>
      </w:r>
    </w:p>
    <w:p w14:paraId="7366152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84B53">
        <w:rPr>
          <w:rFonts w:ascii="Arial Narrow" w:hAnsi="Arial Narrow"/>
          <w:sz w:val="20"/>
          <w:szCs w:val="20"/>
        </w:rPr>
        <w:t>Nie</w:t>
      </w:r>
    </w:p>
    <w:p w14:paraId="2E45D30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Część 9</w:t>
      </w:r>
    </w:p>
    <w:p w14:paraId="47BDA25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4.2.2.) Krótki opis przedmiotu zamówienia</w:t>
      </w:r>
    </w:p>
    <w:p w14:paraId="510A9610"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Woda utleniona produkt leczniczy- zgodnie z formularzem cenowym i zapisami w SWZ</w:t>
      </w:r>
    </w:p>
    <w:p w14:paraId="1E2BBA35"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4.2.6.) Główny kod CPV: </w:t>
      </w:r>
      <w:r w:rsidRPr="00284B53">
        <w:rPr>
          <w:rFonts w:ascii="Arial Narrow" w:hAnsi="Arial Narrow"/>
          <w:sz w:val="20"/>
          <w:szCs w:val="20"/>
        </w:rPr>
        <w:t>33696300-8 - Odczynniki chemiczne</w:t>
      </w:r>
    </w:p>
    <w:p w14:paraId="0E93474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4.2.8.) Zamówienie obejmuje opcje: </w:t>
      </w:r>
      <w:r w:rsidRPr="00284B53">
        <w:rPr>
          <w:rFonts w:ascii="Arial Narrow" w:hAnsi="Arial Narrow"/>
          <w:sz w:val="20"/>
          <w:szCs w:val="20"/>
        </w:rPr>
        <w:t>Nie</w:t>
      </w:r>
    </w:p>
    <w:p w14:paraId="4322B90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4.2.10.) Okres realizacji zamówienia albo umowy ramowej: </w:t>
      </w:r>
      <w:r w:rsidRPr="00284B53">
        <w:rPr>
          <w:rFonts w:ascii="Arial Narrow" w:hAnsi="Arial Narrow"/>
          <w:sz w:val="20"/>
          <w:szCs w:val="20"/>
        </w:rPr>
        <w:t>12 miesiące</w:t>
      </w:r>
    </w:p>
    <w:p w14:paraId="2620FE8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4.2.11.) Zamawiający przewiduje wznowienia: </w:t>
      </w:r>
      <w:r w:rsidRPr="00284B53">
        <w:rPr>
          <w:rFonts w:ascii="Arial Narrow" w:hAnsi="Arial Narrow"/>
          <w:sz w:val="20"/>
          <w:szCs w:val="20"/>
        </w:rPr>
        <w:t>Nie</w:t>
      </w:r>
    </w:p>
    <w:p w14:paraId="5AD1A21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4.2.13.) Zamawiający przewiduje udzielenie dotychczasowemu wykonawcy zamówień na podobne usługi lub roboty budowlane: </w:t>
      </w:r>
      <w:r w:rsidRPr="00284B53">
        <w:rPr>
          <w:rFonts w:ascii="Arial Narrow" w:hAnsi="Arial Narrow"/>
          <w:sz w:val="20"/>
          <w:szCs w:val="20"/>
        </w:rPr>
        <w:t>Nie</w:t>
      </w:r>
    </w:p>
    <w:p w14:paraId="374326E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 Kryteria oceny ofert:</w:t>
      </w:r>
    </w:p>
    <w:p w14:paraId="2638B673"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 Sposób oceny ofert: </w:t>
      </w:r>
      <w:r w:rsidRPr="00284B53">
        <w:rPr>
          <w:rFonts w:ascii="Arial Narrow" w:hAnsi="Arial Narrow"/>
          <w:sz w:val="20"/>
          <w:szCs w:val="20"/>
        </w:rPr>
        <w:t>Zamawiający wybierze najkorzystniejszą ofertę na podstawie kryterium oceny ofert.</w:t>
      </w:r>
    </w:p>
    <w:p w14:paraId="68BC32A4"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4.3.2.) Sposób określania wagi kryteriów oceny ofert: </w:t>
      </w:r>
      <w:r w:rsidRPr="00284B53">
        <w:rPr>
          <w:rFonts w:ascii="Arial Narrow" w:hAnsi="Arial Narrow"/>
          <w:sz w:val="20"/>
          <w:szCs w:val="20"/>
        </w:rPr>
        <w:t>Procentowo</w:t>
      </w:r>
    </w:p>
    <w:p w14:paraId="16EFA7C1"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4.3.3.) Stosowane kryteria oceny ofert: </w:t>
      </w:r>
      <w:r w:rsidRPr="00284B53">
        <w:rPr>
          <w:rFonts w:ascii="Arial Narrow" w:hAnsi="Arial Narrow"/>
          <w:sz w:val="20"/>
          <w:szCs w:val="20"/>
        </w:rPr>
        <w:t>Kryterium ceny oraz kryteria jakościowe</w:t>
      </w:r>
    </w:p>
    <w:p w14:paraId="0303595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1</w:t>
      </w:r>
    </w:p>
    <w:p w14:paraId="32879B0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Cena</w:t>
      </w:r>
    </w:p>
    <w:p w14:paraId="175414E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60</w:t>
      </w:r>
    </w:p>
    <w:p w14:paraId="0FB2778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Kryterium 2</w:t>
      </w:r>
    </w:p>
    <w:p w14:paraId="4C9F28F7"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4.3.4.) Rodzaj kryterium: </w:t>
      </w:r>
      <w:r w:rsidRPr="00284B53">
        <w:rPr>
          <w:rFonts w:ascii="Arial Narrow" w:hAnsi="Arial Narrow"/>
          <w:sz w:val="20"/>
          <w:szCs w:val="20"/>
        </w:rPr>
        <w:t>serwis posprzedażny, pomoc techniczna, warunki dostawy takich jak termin, sposób lub czas dostawy, oraz okresu realizacji.</w:t>
      </w:r>
    </w:p>
    <w:p w14:paraId="10F35FCE"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4.3.5.) Nazwa kryterium: </w:t>
      </w:r>
      <w:r w:rsidRPr="00284B53">
        <w:rPr>
          <w:rFonts w:ascii="Arial Narrow" w:hAnsi="Arial Narrow"/>
          <w:sz w:val="20"/>
          <w:szCs w:val="20"/>
        </w:rPr>
        <w:t>Termin dostawy</w:t>
      </w:r>
    </w:p>
    <w:p w14:paraId="63AF0DA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4.3.6.) Waga: </w:t>
      </w:r>
      <w:r w:rsidRPr="00284B53">
        <w:rPr>
          <w:rFonts w:ascii="Arial Narrow" w:hAnsi="Arial Narrow"/>
          <w:sz w:val="20"/>
          <w:szCs w:val="20"/>
        </w:rPr>
        <w:t>40</w:t>
      </w:r>
    </w:p>
    <w:p w14:paraId="4DAC3CE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84B53">
        <w:rPr>
          <w:rFonts w:ascii="Arial Narrow" w:hAnsi="Arial Narrow"/>
          <w:sz w:val="20"/>
          <w:szCs w:val="20"/>
        </w:rPr>
        <w:t>Nie</w:t>
      </w:r>
    </w:p>
    <w:p w14:paraId="63AA27D6"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SEKCJA V - KWALIFIKACJA WYKONAWCÓW</w:t>
      </w:r>
    </w:p>
    <w:p w14:paraId="11C7317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5.1.) Zamawiający przewiduje fakultatywne podstawy wykluczenia: </w:t>
      </w:r>
      <w:r w:rsidRPr="00284B53">
        <w:rPr>
          <w:rFonts w:ascii="Arial Narrow" w:hAnsi="Arial Narrow"/>
          <w:sz w:val="20"/>
          <w:szCs w:val="20"/>
        </w:rPr>
        <w:t>Tak</w:t>
      </w:r>
    </w:p>
    <w:p w14:paraId="21C2156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5.2.) Fakultatywne podstawy wykluczenia:</w:t>
      </w:r>
    </w:p>
    <w:p w14:paraId="2DBAC79D"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Art. 109 ust. 1 pkt 1</w:t>
      </w:r>
    </w:p>
    <w:p w14:paraId="71888D4D"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Art. 109 ust. 1 pkt 4</w:t>
      </w:r>
    </w:p>
    <w:p w14:paraId="1EA1B6D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5.3.) Warunki udziału w postępowaniu: </w:t>
      </w:r>
      <w:r w:rsidRPr="00284B53">
        <w:rPr>
          <w:rFonts w:ascii="Arial Narrow" w:hAnsi="Arial Narrow"/>
          <w:sz w:val="20"/>
          <w:szCs w:val="20"/>
        </w:rPr>
        <w:t>Tak</w:t>
      </w:r>
    </w:p>
    <w:p w14:paraId="3CEF1C82"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5.4.) Nazwa i opis warunków udziału w postępowaniu.</w:t>
      </w:r>
    </w:p>
    <w:p w14:paraId="3C2583FD"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Uprawnienia do prowadzenia określonej działalności gospodarczej lub zawodowej, o ile wynika to z odrębnych przepisów</w:t>
      </w:r>
      <w:r w:rsidRPr="00284B53">
        <w:rPr>
          <w:rFonts w:ascii="Arial Narrow" w:hAnsi="Arial Narrow"/>
          <w:sz w:val="20"/>
          <w:szCs w:val="20"/>
        </w:rPr>
        <w:br/>
        <w:t xml:space="preserve">O udzielenie zamówienia publicznego mogą ubiegać się wykonawcy, którzy spełniają warunki, dotyczące posiadania uprawnień do prowadzenia określonej działalności gospodarczej lub zawodowej, o ile wynika to z odrębnych przepisów. </w:t>
      </w:r>
      <w:r w:rsidRPr="00284B53">
        <w:rPr>
          <w:rFonts w:ascii="Arial Narrow" w:hAnsi="Arial Narrow"/>
          <w:sz w:val="20"/>
          <w:szCs w:val="20"/>
        </w:rPr>
        <w:lastRenderedPageBreak/>
        <w:t>Ocena spełniania warunków udziału w postępowaniu będzie dokonana na zasadzie spełnia/nie spełnia.</w:t>
      </w:r>
      <w:r w:rsidRPr="00284B53">
        <w:rPr>
          <w:rFonts w:ascii="Arial Narrow" w:hAnsi="Arial Narrow"/>
          <w:sz w:val="20"/>
          <w:szCs w:val="20"/>
        </w:rPr>
        <w:br/>
        <w:t>Na potwierdzenie spełniania warunku zamówienia Wykonawca złoży koncesję GIF na prowadzenie hurtowni farmaceutycznej lub składu konsygnacyjnego- dotyczy zadania nr 8 oraz 9</w:t>
      </w:r>
      <w:r w:rsidRPr="00284B53">
        <w:rPr>
          <w:rFonts w:ascii="Arial Narrow" w:hAnsi="Arial Narrow"/>
          <w:sz w:val="20"/>
          <w:szCs w:val="20"/>
        </w:rPr>
        <w:br/>
        <w:t>Zdolność techniczna lub zawodowa</w:t>
      </w:r>
      <w:r w:rsidRPr="00284B53">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284B53">
        <w:rPr>
          <w:rFonts w:ascii="Arial Narrow" w:hAnsi="Arial Narrow"/>
          <w:sz w:val="20"/>
          <w:szCs w:val="20"/>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284B53">
        <w:rPr>
          <w:rFonts w:ascii="Arial Narrow" w:hAnsi="Arial Narrow"/>
          <w:sz w:val="20"/>
          <w:szCs w:val="20"/>
        </w:rPr>
        <w:t>ppkt</w:t>
      </w:r>
      <w:proofErr w:type="spellEnd"/>
      <w:r w:rsidRPr="00284B53">
        <w:rPr>
          <w:rFonts w:ascii="Arial Narrow" w:hAnsi="Arial Narrow"/>
          <w:sz w:val="20"/>
          <w:szCs w:val="20"/>
        </w:rPr>
        <w:t>. 1 SWZ, z jednoczesnym wskazaniem, którego zadania te dokumenty dotyczą, z zastrzeżeniem, że co najmniej jedna ze wskazanych dostaw będzie wynosiła wartość brutto:</w:t>
      </w:r>
      <w:r w:rsidRPr="00284B53">
        <w:rPr>
          <w:rFonts w:ascii="Arial Narrow" w:hAnsi="Arial Narrow"/>
          <w:sz w:val="20"/>
          <w:szCs w:val="20"/>
        </w:rPr>
        <w:br/>
        <w:t>-dla zadania nr 1: min. 15 600,00 zł</w:t>
      </w:r>
      <w:r w:rsidRPr="00284B53">
        <w:rPr>
          <w:rFonts w:ascii="Arial Narrow" w:hAnsi="Arial Narrow"/>
          <w:sz w:val="20"/>
          <w:szCs w:val="20"/>
        </w:rPr>
        <w:br/>
        <w:t>-dla zadania nr 2: min. Zamawiający nie stawia warunku</w:t>
      </w:r>
      <w:r w:rsidRPr="00284B53">
        <w:rPr>
          <w:rFonts w:ascii="Arial Narrow" w:hAnsi="Arial Narrow"/>
          <w:sz w:val="20"/>
          <w:szCs w:val="20"/>
        </w:rPr>
        <w:br/>
        <w:t>-dla zadania nr 3 : min. Zamawiający nie stawia warunku</w:t>
      </w:r>
      <w:r w:rsidRPr="00284B53">
        <w:rPr>
          <w:rFonts w:ascii="Arial Narrow" w:hAnsi="Arial Narrow"/>
          <w:sz w:val="20"/>
          <w:szCs w:val="20"/>
        </w:rPr>
        <w:br/>
        <w:t>-dla zadania nr 4: min. Zamawiający nie stawia warunku</w:t>
      </w:r>
      <w:r w:rsidRPr="00284B53">
        <w:rPr>
          <w:rFonts w:ascii="Arial Narrow" w:hAnsi="Arial Narrow"/>
          <w:sz w:val="20"/>
          <w:szCs w:val="20"/>
        </w:rPr>
        <w:br/>
        <w:t>-dla zadania nr 5 : min. Zamawiający nie stawia warunku</w:t>
      </w:r>
      <w:r w:rsidRPr="00284B53">
        <w:rPr>
          <w:rFonts w:ascii="Arial Narrow" w:hAnsi="Arial Narrow"/>
          <w:sz w:val="20"/>
          <w:szCs w:val="20"/>
        </w:rPr>
        <w:br/>
        <w:t>-dla zadania nr 6: min. 2 100,00 zł</w:t>
      </w:r>
      <w:r w:rsidRPr="00284B53">
        <w:rPr>
          <w:rFonts w:ascii="Arial Narrow" w:hAnsi="Arial Narrow"/>
          <w:sz w:val="20"/>
          <w:szCs w:val="20"/>
        </w:rPr>
        <w:br/>
        <w:t>-dla zadania nr 7: min. Zamawiający nie stawia warunku</w:t>
      </w:r>
      <w:r w:rsidRPr="00284B53">
        <w:rPr>
          <w:rFonts w:ascii="Arial Narrow" w:hAnsi="Arial Narrow"/>
          <w:sz w:val="20"/>
          <w:szCs w:val="20"/>
        </w:rPr>
        <w:br/>
        <w:t>-dla zadania nr 8: min. 1 200,00 zł</w:t>
      </w:r>
      <w:r w:rsidRPr="00284B53">
        <w:rPr>
          <w:rFonts w:ascii="Arial Narrow" w:hAnsi="Arial Narrow"/>
          <w:sz w:val="20"/>
          <w:szCs w:val="20"/>
        </w:rPr>
        <w:br/>
        <w:t>-dla zadania nr 9: Zamawiający nie stawia warunku</w:t>
      </w:r>
      <w:r w:rsidRPr="00284B53">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064555CF"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5.5.) Zamawiający wymaga złożenia oświadczenia, o którym mowa w art.125 ust. 1 ustawy: </w:t>
      </w:r>
      <w:r w:rsidRPr="00284B53">
        <w:rPr>
          <w:rFonts w:ascii="Arial Narrow" w:hAnsi="Arial Narrow"/>
          <w:sz w:val="20"/>
          <w:szCs w:val="20"/>
        </w:rPr>
        <w:t>Tak</w:t>
      </w:r>
    </w:p>
    <w:p w14:paraId="2CF991F5"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5.6.) Wykaz podmiotowych środków dowodowych na potwierdzenie niepodlegania wykluczeniu: </w:t>
      </w:r>
      <w:r w:rsidRPr="00284B53">
        <w:rPr>
          <w:rFonts w:ascii="Arial Narrow" w:hAnsi="Arial Narrow"/>
          <w:sz w:val="20"/>
          <w:szCs w:val="20"/>
        </w:rPr>
        <w:t xml:space="preserve">Oświadczenie Wykonawcy, w zakresie art. 108 ust. 1 pkt 5 ustawy </w:t>
      </w:r>
      <w:proofErr w:type="spellStart"/>
      <w:r w:rsidRPr="00284B53">
        <w:rPr>
          <w:rFonts w:ascii="Arial Narrow" w:hAnsi="Arial Narrow"/>
          <w:sz w:val="20"/>
          <w:szCs w:val="20"/>
        </w:rPr>
        <w:t>Pzp</w:t>
      </w:r>
      <w:proofErr w:type="spellEnd"/>
      <w:r w:rsidRPr="00284B53">
        <w:rPr>
          <w:rFonts w:ascii="Arial Narrow" w:hAnsi="Arial Narrow"/>
          <w:sz w:val="20"/>
          <w:szCs w:val="20"/>
        </w:rPr>
        <w:t>, o braku przynależności do tej samej grupy kapitałowej w rozumieniu ustawy z dnia 16 lutego 2007 r. o ochronie konkurencji i konsumentów (</w:t>
      </w:r>
      <w:proofErr w:type="spellStart"/>
      <w:r w:rsidRPr="00284B53">
        <w:rPr>
          <w:rFonts w:ascii="Arial Narrow" w:hAnsi="Arial Narrow"/>
          <w:sz w:val="20"/>
          <w:szCs w:val="20"/>
        </w:rPr>
        <w:t>t.j</w:t>
      </w:r>
      <w:proofErr w:type="spellEnd"/>
      <w:r w:rsidRPr="00284B53">
        <w:rPr>
          <w:rFonts w:ascii="Arial Narrow" w:hAnsi="Arial Narrow"/>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284B53">
        <w:rPr>
          <w:rFonts w:ascii="Arial Narrow" w:hAnsi="Arial Narrow"/>
          <w:sz w:val="20"/>
          <w:szCs w:val="20"/>
        </w:rPr>
        <w:br/>
        <w:t xml:space="preserve">Odpis lub informacja z Krajowego Rejestru Sądowego lub z Centralnej Ewidencji i Informacji o Działalności Gospodarczej, w zakresie art. 109 ust. 1 pkt 4 ustawy </w:t>
      </w:r>
      <w:proofErr w:type="spellStart"/>
      <w:r w:rsidRPr="00284B53">
        <w:rPr>
          <w:rFonts w:ascii="Arial Narrow" w:hAnsi="Arial Narrow"/>
          <w:sz w:val="20"/>
          <w:szCs w:val="20"/>
        </w:rPr>
        <w:t>Pzp</w:t>
      </w:r>
      <w:proofErr w:type="spellEnd"/>
      <w:r w:rsidRPr="00284B53">
        <w:rPr>
          <w:rFonts w:ascii="Arial Narrow" w:hAnsi="Arial Narrow"/>
          <w:sz w:val="20"/>
          <w:szCs w:val="20"/>
        </w:rPr>
        <w:t>, sporządzone nie wcześniej niż 3 miesiące przed jej złożeniem, jeżeli odrębne przepisy wymagają wpisu do rejestru lub ewidencji.;</w:t>
      </w:r>
      <w:r w:rsidRPr="00284B53">
        <w:rPr>
          <w:rFonts w:ascii="Arial Narrow" w:hAnsi="Arial Narrow"/>
          <w:sz w:val="20"/>
          <w:szCs w:val="20"/>
        </w:rPr>
        <w:br/>
        <w:t xml:space="preserve">Oświadczenie wykonawcy o aktualności informacji zawartych w oświadczeniu o którym mowa w art. 125 ust. 1 ustawy </w:t>
      </w:r>
      <w:proofErr w:type="spellStart"/>
      <w:r w:rsidRPr="00284B53">
        <w:rPr>
          <w:rFonts w:ascii="Arial Narrow" w:hAnsi="Arial Narrow"/>
          <w:sz w:val="20"/>
          <w:szCs w:val="20"/>
        </w:rPr>
        <w:t>Pzp</w:t>
      </w:r>
      <w:proofErr w:type="spellEnd"/>
      <w:r w:rsidRPr="00284B53">
        <w:rPr>
          <w:rFonts w:ascii="Arial Narrow" w:hAnsi="Arial Narrow"/>
          <w:sz w:val="20"/>
          <w:szCs w:val="20"/>
        </w:rPr>
        <w:t>, w zakresie podstaw wykluczenia z postępowania wskazanych przez Zamawiającego.;</w:t>
      </w:r>
      <w:r w:rsidRPr="00284B53">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D6140D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5.7.) Wykaz podmiotowych środków dowodowych na potwierdzenie spełniania warunków udziału w postępowaniu: </w:t>
      </w:r>
      <w:r w:rsidRPr="00284B53">
        <w:rPr>
          <w:rFonts w:ascii="Arial Narrow" w:hAnsi="Arial Narrow"/>
          <w:sz w:val="20"/>
          <w:szCs w:val="20"/>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284B53">
        <w:rPr>
          <w:rFonts w:ascii="Arial Narrow" w:hAnsi="Arial Narrow"/>
          <w:sz w:val="20"/>
          <w:szCs w:val="20"/>
        </w:rPr>
        <w:br/>
      </w:r>
      <w:r w:rsidRPr="00284B53">
        <w:rPr>
          <w:rFonts w:ascii="Arial Narrow" w:hAnsi="Arial Narrow"/>
          <w:sz w:val="20"/>
          <w:szCs w:val="20"/>
        </w:rPr>
        <w:lastRenderedPageBreak/>
        <w:t xml:space="preserve">Na potwierdzenie spełniania warunków udziału w postępowaniu należy przedłożyć wykaz min. 2 dostaw (załącznik nr 2. do SWZ) odpowiadających przedmiotowi zamówienia wraz z dokumentami wskazanymi w pkt. 9.2 </w:t>
      </w:r>
      <w:proofErr w:type="spellStart"/>
      <w:r w:rsidRPr="00284B53">
        <w:rPr>
          <w:rFonts w:ascii="Arial Narrow" w:hAnsi="Arial Narrow"/>
          <w:sz w:val="20"/>
          <w:szCs w:val="20"/>
        </w:rPr>
        <w:t>ppkt</w:t>
      </w:r>
      <w:proofErr w:type="spellEnd"/>
      <w:r w:rsidRPr="00284B53">
        <w:rPr>
          <w:rFonts w:ascii="Arial Narrow" w:hAnsi="Arial Narrow"/>
          <w:sz w:val="20"/>
          <w:szCs w:val="20"/>
        </w:rPr>
        <w:t>. 1 SWZ, z jednoczesnym wskazaniem, którego zadania te dokumenty dotyczą, z zastrzeżeniem, że co najmniej jedna ze wskazanych dostaw będzie wynosiła wartość brutto:</w:t>
      </w:r>
      <w:r w:rsidRPr="00284B53">
        <w:rPr>
          <w:rFonts w:ascii="Arial Narrow" w:hAnsi="Arial Narrow"/>
          <w:sz w:val="20"/>
          <w:szCs w:val="20"/>
        </w:rPr>
        <w:br/>
        <w:t>-dla zadania nr 1: min. 15 600,00 zł</w:t>
      </w:r>
      <w:r w:rsidRPr="00284B53">
        <w:rPr>
          <w:rFonts w:ascii="Arial Narrow" w:hAnsi="Arial Narrow"/>
          <w:sz w:val="20"/>
          <w:szCs w:val="20"/>
        </w:rPr>
        <w:br/>
        <w:t>-dla zadania nr 2: min. Zamawiający nie stawia warunku</w:t>
      </w:r>
      <w:r w:rsidRPr="00284B53">
        <w:rPr>
          <w:rFonts w:ascii="Arial Narrow" w:hAnsi="Arial Narrow"/>
          <w:sz w:val="20"/>
          <w:szCs w:val="20"/>
        </w:rPr>
        <w:br/>
        <w:t>-dla zadania nr 3 : min. Zamawiający nie stawia warunku</w:t>
      </w:r>
      <w:r w:rsidRPr="00284B53">
        <w:rPr>
          <w:rFonts w:ascii="Arial Narrow" w:hAnsi="Arial Narrow"/>
          <w:sz w:val="20"/>
          <w:szCs w:val="20"/>
        </w:rPr>
        <w:br/>
        <w:t>-dla zadania nr 4: min. Zamawiający nie stawia warunku</w:t>
      </w:r>
      <w:r w:rsidRPr="00284B53">
        <w:rPr>
          <w:rFonts w:ascii="Arial Narrow" w:hAnsi="Arial Narrow"/>
          <w:sz w:val="20"/>
          <w:szCs w:val="20"/>
        </w:rPr>
        <w:br/>
        <w:t>-dla zadania nr 5 : min. Zamawiający nie stawia warunku</w:t>
      </w:r>
      <w:r w:rsidRPr="00284B53">
        <w:rPr>
          <w:rFonts w:ascii="Arial Narrow" w:hAnsi="Arial Narrow"/>
          <w:sz w:val="20"/>
          <w:szCs w:val="20"/>
        </w:rPr>
        <w:br/>
        <w:t>-dla zadania nr 6: min. 2 100,00 zł</w:t>
      </w:r>
      <w:r w:rsidRPr="00284B53">
        <w:rPr>
          <w:rFonts w:ascii="Arial Narrow" w:hAnsi="Arial Narrow"/>
          <w:sz w:val="20"/>
          <w:szCs w:val="20"/>
        </w:rPr>
        <w:br/>
        <w:t>-dla zadania nr 7: min. Zamawiający nie stawia warunku</w:t>
      </w:r>
      <w:r w:rsidRPr="00284B53">
        <w:rPr>
          <w:rFonts w:ascii="Arial Narrow" w:hAnsi="Arial Narrow"/>
          <w:sz w:val="20"/>
          <w:szCs w:val="20"/>
        </w:rPr>
        <w:br/>
        <w:t>-dla zadania nr 8: min. 1 200,00 zł</w:t>
      </w:r>
      <w:r w:rsidRPr="00284B53">
        <w:rPr>
          <w:rFonts w:ascii="Arial Narrow" w:hAnsi="Arial Narrow"/>
          <w:sz w:val="20"/>
          <w:szCs w:val="20"/>
        </w:rPr>
        <w:br/>
        <w:t>-dla zadania nr 9: Zamawiający nie stawia warunku;</w:t>
      </w:r>
      <w:r w:rsidRPr="00284B53">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r w:rsidRPr="00284B53">
        <w:rPr>
          <w:rFonts w:ascii="Arial Narrow" w:hAnsi="Arial Narrow"/>
          <w:sz w:val="20"/>
          <w:szCs w:val="20"/>
        </w:rPr>
        <w:br/>
        <w:t>Zezwolenie, licencja, koncesja lub wpis do rejestru działalności regulowanej potwierdzający spełnianie przez Wykonawcę warunków udziału w postępowaniu dotyczących wymaganych uprawnień do prowadzenia określonej działalności gospodarczej lub zawodowej.</w:t>
      </w:r>
      <w:r w:rsidRPr="00284B53">
        <w:rPr>
          <w:rFonts w:ascii="Arial Narrow" w:hAnsi="Arial Narrow"/>
          <w:sz w:val="20"/>
          <w:szCs w:val="20"/>
        </w:rPr>
        <w:br/>
        <w:t>Na potwierdzenie spełniania warunku zamówienia Wykonawca złoży koncesję GIF na prowadzenie hurtowni farmaceutycznej lub składu konsygnacyjnego- dotyczy zadania nr 8 oraz 9;</w:t>
      </w:r>
    </w:p>
    <w:p w14:paraId="170153F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5.8.) Wykaz przedmiotowych środków dowodowych:</w:t>
      </w:r>
    </w:p>
    <w:p w14:paraId="28FF1F3F"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Karty katalogowe/ specyfikacje lub ulotki- dotyczy zadania 1-7 (każdej pozycji)</w:t>
      </w:r>
      <w:r w:rsidRPr="00284B53">
        <w:rPr>
          <w:rFonts w:ascii="Arial Narrow" w:hAnsi="Arial Narrow"/>
          <w:sz w:val="20"/>
          <w:szCs w:val="20"/>
        </w:rPr>
        <w:br/>
        <w:t>Karty charakterystyk substancji niebezpiecznych zgodnie z rozporządzeniem UE 2020/78- dotyczy zadania 1-7 w przypadku odpowiedzi TAK w kolumnie 14 formularza cenowego)</w:t>
      </w:r>
      <w:r w:rsidRPr="00284B53">
        <w:rPr>
          <w:rFonts w:ascii="Arial Narrow" w:hAnsi="Arial Narrow"/>
          <w:sz w:val="20"/>
          <w:szCs w:val="20"/>
        </w:rPr>
        <w:br/>
        <w:t xml:space="preserve">Certyfikat odnoszący się do oferowanych wyrobów- dotyczy zadania 1-7 (W przypadku zaoferowania w formularzu cenowym dla zadań 1-7 produktu zarejestrowanego jako wyrób medyczny do diagnostyki in vitro- dla wyrobów klasy innej niż klasa I lub klasa A oraz wyrobów klasy I </w:t>
      </w:r>
      <w:proofErr w:type="spellStart"/>
      <w:r w:rsidRPr="00284B53">
        <w:rPr>
          <w:rFonts w:ascii="Arial Narrow" w:hAnsi="Arial Narrow"/>
          <w:sz w:val="20"/>
          <w:szCs w:val="20"/>
        </w:rPr>
        <w:t>i</w:t>
      </w:r>
      <w:proofErr w:type="spellEnd"/>
      <w:r w:rsidRPr="00284B53">
        <w:rPr>
          <w:rFonts w:ascii="Arial Narrow" w:hAnsi="Arial Narrow"/>
          <w:sz w:val="20"/>
          <w:szCs w:val="20"/>
        </w:rPr>
        <w:t xml:space="preserve"> </w:t>
      </w:r>
      <w:proofErr w:type="spellStart"/>
      <w:r w:rsidRPr="00284B53">
        <w:rPr>
          <w:rFonts w:ascii="Arial Narrow" w:hAnsi="Arial Narrow"/>
          <w:sz w:val="20"/>
          <w:szCs w:val="20"/>
        </w:rPr>
        <w:t>klsay</w:t>
      </w:r>
      <w:proofErr w:type="spellEnd"/>
      <w:r w:rsidRPr="00284B53">
        <w:rPr>
          <w:rFonts w:ascii="Arial Narrow" w:hAnsi="Arial Narrow"/>
          <w:sz w:val="20"/>
          <w:szCs w:val="20"/>
        </w:rPr>
        <w:t xml:space="preserve"> A dostarczonych w stanie sterylnym Wykonawca przedstawi certyfikat odnoszący się do oferowanych wyrobów, wystawiony przez jednostkę notyfikowaną zgodnie z wymaganiami rozporządzenia UE nr 2017/745 z dnia 5 kwietnia 2017 r. w sprawie wyrobów medycznych (z późniejszymi zmianami) oraz rozporządzenia UE nr 2017/746 z dnia 5 kwietnia 2017 r. w sprawie wyrobów medycznych do diagnostyki in vitro (z późniejszymi zmianami)</w:t>
      </w:r>
      <w:r w:rsidRPr="00284B53">
        <w:rPr>
          <w:rFonts w:ascii="Arial Narrow" w:hAnsi="Arial Narrow"/>
          <w:sz w:val="20"/>
          <w:szCs w:val="20"/>
        </w:rPr>
        <w:br/>
        <w:t>Deklaracja zgodności UE- dotyczy zadania 1-7 (W przypadku zaoferowania w formularzu cenowym dla zadania nr 1-7 produktu zarejestrowanego jako wyrób medyczny Wykonawca złoży deklarację zgodności UE, wystawioną przez producenta lub upoważnionego przedstawiciela producenta, poświadczającą zgodność oferowanych wyrobów z wymaganiami rozporządzenia UE nr 2017/745 z dnia 5 kwietnia 2017 r. w sprawie wyrobów medycznych ( z późniejszymi zmianami) oraz rozporządzenia UE nr 2017/746 z dnia 5 kwietnia 2017 r. w sprawie wyrobów medycznych do diagnostyki in vitro (z późniejszymi zmianami)</w:t>
      </w:r>
      <w:r w:rsidRPr="00284B53">
        <w:rPr>
          <w:rFonts w:ascii="Arial Narrow" w:hAnsi="Arial Narrow"/>
          <w:sz w:val="20"/>
          <w:szCs w:val="20"/>
        </w:rPr>
        <w:br/>
        <w:t>Oświadczenie o oferowanych wyrobach medycznych/niemedycznych- dotyczy zadania 1-7</w:t>
      </w:r>
    </w:p>
    <w:p w14:paraId="5E5E78AB"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5.9.) Zamawiający przewiduje uzupełnienie przedmiotowych środków dowodowych: </w:t>
      </w:r>
      <w:r w:rsidRPr="00284B53">
        <w:rPr>
          <w:rFonts w:ascii="Arial Narrow" w:hAnsi="Arial Narrow"/>
          <w:sz w:val="20"/>
          <w:szCs w:val="20"/>
        </w:rPr>
        <w:t>Tak</w:t>
      </w:r>
    </w:p>
    <w:p w14:paraId="69482E95"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5.10.) Przedmiotowe środki dowodowe podlegające uzupełnieniu po złożeniu oferty:</w:t>
      </w:r>
    </w:p>
    <w:p w14:paraId="112FEAA4"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Karty katalogowe/ specyfikacje lub ulotki- dotyczy zadania 1-7 (każdej pozycji)</w:t>
      </w:r>
      <w:r w:rsidRPr="00284B53">
        <w:rPr>
          <w:rFonts w:ascii="Arial Narrow" w:hAnsi="Arial Narrow"/>
          <w:sz w:val="20"/>
          <w:szCs w:val="20"/>
        </w:rPr>
        <w:br/>
        <w:t>Karty charakterystyk substancji niebezpiecznych zgodnie z rozporządzeniem UE 2020/78- dotyczy zadania 1-7 w przypadku odpowiedzi TAK w kolumnie 14 formularza cenowego)</w:t>
      </w:r>
      <w:r w:rsidRPr="00284B53">
        <w:rPr>
          <w:rFonts w:ascii="Arial Narrow" w:hAnsi="Arial Narrow"/>
          <w:sz w:val="20"/>
          <w:szCs w:val="20"/>
        </w:rPr>
        <w:br/>
        <w:t xml:space="preserve">Certyfikat odnoszący się do oferowanych wyrobów- dotyczy zadania 1-7 (W przypadku zaoferowania w formularzu cenowym dla zadań 1-7 produktu zarejestrowanego jako wyrób medyczny do diagnostyki in vitro- dla wyrobów klasy innej niż klasa I lub klasa A oraz wyrobów klasy I </w:t>
      </w:r>
      <w:proofErr w:type="spellStart"/>
      <w:r w:rsidRPr="00284B53">
        <w:rPr>
          <w:rFonts w:ascii="Arial Narrow" w:hAnsi="Arial Narrow"/>
          <w:sz w:val="20"/>
          <w:szCs w:val="20"/>
        </w:rPr>
        <w:t>i</w:t>
      </w:r>
      <w:proofErr w:type="spellEnd"/>
      <w:r w:rsidRPr="00284B53">
        <w:rPr>
          <w:rFonts w:ascii="Arial Narrow" w:hAnsi="Arial Narrow"/>
          <w:sz w:val="20"/>
          <w:szCs w:val="20"/>
        </w:rPr>
        <w:t xml:space="preserve"> </w:t>
      </w:r>
      <w:proofErr w:type="spellStart"/>
      <w:r w:rsidRPr="00284B53">
        <w:rPr>
          <w:rFonts w:ascii="Arial Narrow" w:hAnsi="Arial Narrow"/>
          <w:sz w:val="20"/>
          <w:szCs w:val="20"/>
        </w:rPr>
        <w:t>klsay</w:t>
      </w:r>
      <w:proofErr w:type="spellEnd"/>
      <w:r w:rsidRPr="00284B53">
        <w:rPr>
          <w:rFonts w:ascii="Arial Narrow" w:hAnsi="Arial Narrow"/>
          <w:sz w:val="20"/>
          <w:szCs w:val="20"/>
        </w:rPr>
        <w:t xml:space="preserve"> A dostarczonych w stanie sterylnym Wykonawca przedstawi certyfikat odnoszący się do oferowanych wyrobów, wystawiony przez jednostkę notyfikowaną zgodnie z wymaganiami rozporządzenia UE nr 2017/745 z dnia 5 kwietnia 2017 r. w sprawie wyrobów medycznych (z późniejszymi zmianami) oraz rozporządzenia UE nr 2017/746 z dnia 5 kwietnia 2017 r. w sprawie wyrobów medycznych do diagnostyki in vitro (z późniejszymi zmianami)</w:t>
      </w:r>
      <w:r w:rsidRPr="00284B53">
        <w:rPr>
          <w:rFonts w:ascii="Arial Narrow" w:hAnsi="Arial Narrow"/>
          <w:sz w:val="20"/>
          <w:szCs w:val="20"/>
        </w:rPr>
        <w:br/>
        <w:t xml:space="preserve">Deklaracja zgodności UE- dotyczy zadania 1-7 (W przypadku zaoferowania w formularzu cenowym dla zadania nr 1-7 produktu zarejestrowanego jako wyrób medyczny Wykonawca złoży deklarację zgodności UE, wystawioną przez producenta lub upoważnionego przedstawiciela producenta, poświadczającą zgodność oferowanych wyrobów z wymaganiami rozporządzenia UE nr 2017/745 z dnia 5 kwietnia 2017 r. w sprawie wyrobów medycznych ( z późniejszymi zmianami) oraz rozporządzenia UE nr 2017/746 z dnia 5 kwietnia 2017 r. w sprawie wyrobów medycznych do diagnostyki in vitro (z </w:t>
      </w:r>
      <w:r w:rsidRPr="00284B53">
        <w:rPr>
          <w:rFonts w:ascii="Arial Narrow" w:hAnsi="Arial Narrow"/>
          <w:sz w:val="20"/>
          <w:szCs w:val="20"/>
        </w:rPr>
        <w:lastRenderedPageBreak/>
        <w:t>późniejszymi zmianami)</w:t>
      </w:r>
      <w:r w:rsidRPr="00284B53">
        <w:rPr>
          <w:rFonts w:ascii="Arial Narrow" w:hAnsi="Arial Narrow"/>
          <w:sz w:val="20"/>
          <w:szCs w:val="20"/>
        </w:rPr>
        <w:br/>
        <w:t>Oświadczenie o oferowanych wyrobach medycznych/niemedycznych- dotyczy zadania 1-7</w:t>
      </w:r>
    </w:p>
    <w:p w14:paraId="76494741"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5.11.) Wykaz innych wymaganych oświadczeń lub dokumentów:</w:t>
      </w:r>
    </w:p>
    <w:p w14:paraId="743F72DC"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84B53">
        <w:rPr>
          <w:rFonts w:ascii="Arial Narrow" w:hAnsi="Arial Narrow"/>
          <w:sz w:val="20"/>
          <w:szCs w:val="20"/>
        </w:rPr>
        <w:br/>
        <w:t>Formularz oferty</w:t>
      </w:r>
      <w:r w:rsidRPr="00284B53">
        <w:rPr>
          <w:rFonts w:ascii="Arial Narrow" w:hAnsi="Arial Narrow"/>
          <w:sz w:val="20"/>
          <w:szCs w:val="20"/>
        </w:rPr>
        <w:br/>
        <w:t>Formularz cenowy- zadanie 1-7</w:t>
      </w:r>
      <w:r w:rsidRPr="00284B53">
        <w:rPr>
          <w:rFonts w:ascii="Arial Narrow" w:hAnsi="Arial Narrow"/>
          <w:sz w:val="20"/>
          <w:szCs w:val="20"/>
        </w:rPr>
        <w:br/>
        <w:t>Formularz cenowy- zadanie 8-9</w:t>
      </w:r>
    </w:p>
    <w:p w14:paraId="412651A4"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SEKCJA VI - WARUNKI ZAMÓWIENIA</w:t>
      </w:r>
    </w:p>
    <w:p w14:paraId="7616D3D2"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6.1.) Zamawiający wymaga albo dopuszcza oferty wariantowe: </w:t>
      </w:r>
      <w:r w:rsidRPr="00284B53">
        <w:rPr>
          <w:rFonts w:ascii="Arial Narrow" w:hAnsi="Arial Narrow"/>
          <w:sz w:val="20"/>
          <w:szCs w:val="20"/>
        </w:rPr>
        <w:t>Nie</w:t>
      </w:r>
    </w:p>
    <w:p w14:paraId="64C917EC"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6.3.) Zamawiający przewiduje aukcję elektroniczną: </w:t>
      </w:r>
      <w:r w:rsidRPr="00284B53">
        <w:rPr>
          <w:rFonts w:ascii="Arial Narrow" w:hAnsi="Arial Narrow"/>
          <w:sz w:val="20"/>
          <w:szCs w:val="20"/>
        </w:rPr>
        <w:t>Nie</w:t>
      </w:r>
    </w:p>
    <w:p w14:paraId="11A7A3A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6.4.) Zamawiający wymaga wadium: </w:t>
      </w:r>
      <w:r w:rsidRPr="00284B53">
        <w:rPr>
          <w:rFonts w:ascii="Arial Narrow" w:hAnsi="Arial Narrow"/>
          <w:sz w:val="20"/>
          <w:szCs w:val="20"/>
        </w:rPr>
        <w:t>Nie</w:t>
      </w:r>
    </w:p>
    <w:p w14:paraId="673E4596"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6.5.) Zamawiający wymaga zabezpieczenia należytego wykonania umowy: </w:t>
      </w:r>
      <w:r w:rsidRPr="00284B53">
        <w:rPr>
          <w:rFonts w:ascii="Arial Narrow" w:hAnsi="Arial Narrow"/>
          <w:sz w:val="20"/>
          <w:szCs w:val="20"/>
        </w:rPr>
        <w:t>Nie</w:t>
      </w:r>
    </w:p>
    <w:p w14:paraId="5B00785D"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6.6.) Wymagania dotyczące składania oferty przez wykonawców wspólnie ubiegających się o udzielenie zamówienia:</w:t>
      </w:r>
    </w:p>
    <w:p w14:paraId="3C165EB4"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284B53">
        <w:rPr>
          <w:rFonts w:ascii="Arial Narrow" w:hAnsi="Arial Narrow"/>
          <w:sz w:val="20"/>
          <w:szCs w:val="20"/>
        </w:rPr>
        <w:t>publicznego.Pełnomocnictwo</w:t>
      </w:r>
      <w:proofErr w:type="spellEnd"/>
      <w:r w:rsidRPr="00284B53">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284B53">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13BEDD7"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284B53">
        <w:rPr>
          <w:rFonts w:ascii="Arial Narrow" w:hAnsi="Arial Narrow"/>
          <w:sz w:val="20"/>
          <w:szCs w:val="20"/>
        </w:rPr>
        <w:t>Nie</w:t>
      </w:r>
    </w:p>
    <w:p w14:paraId="332031C4"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SEKCJA VII - PROJEKTOWANE POSTANOWIENIA UMOWY</w:t>
      </w:r>
    </w:p>
    <w:p w14:paraId="7521EBD0"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7.1.) Zamawiający przewiduje udzielenia zaliczek: </w:t>
      </w:r>
      <w:r w:rsidRPr="00284B53">
        <w:rPr>
          <w:rFonts w:ascii="Arial Narrow" w:hAnsi="Arial Narrow"/>
          <w:sz w:val="20"/>
          <w:szCs w:val="20"/>
        </w:rPr>
        <w:t>Nie</w:t>
      </w:r>
    </w:p>
    <w:p w14:paraId="316092EF"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7.3.) Zamawiający przewiduje zmiany umowy: </w:t>
      </w:r>
      <w:r w:rsidRPr="00284B53">
        <w:rPr>
          <w:rFonts w:ascii="Arial Narrow" w:hAnsi="Arial Narrow"/>
          <w:sz w:val="20"/>
          <w:szCs w:val="20"/>
        </w:rPr>
        <w:t>Tak</w:t>
      </w:r>
    </w:p>
    <w:p w14:paraId="60F1A4C7"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7.4.) Rodzaj i zakres zmian umowy oraz warunki ich wprowadzenia:</w:t>
      </w:r>
    </w:p>
    <w:p w14:paraId="314B4AD9"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284B53">
        <w:rPr>
          <w:rFonts w:ascii="Arial Narrow" w:hAnsi="Arial Narrow"/>
          <w:sz w:val="20"/>
          <w:szCs w:val="20"/>
        </w:rPr>
        <w:br/>
        <w:t>a)w przypadku zakończenia produkcji lub wycofania z rynku wyrobu będącego przedmiotem zamówienia (na dowód czego Wykonawca przedstawi stosowny dokument od producenta) Wykonawca zaproponuje zastąpienie go nowym produktem o tych samych bądź lepszych parametrach (to samo spektrum działania i parametry fizyko-chemiczne) po cenie jednostkowej zaoferowanej w ofercie,</w:t>
      </w:r>
      <w:r w:rsidRPr="00284B53">
        <w:rPr>
          <w:rFonts w:ascii="Arial Narrow" w:hAnsi="Arial Narrow"/>
          <w:sz w:val="20"/>
          <w:szCs w:val="20"/>
        </w:rPr>
        <w:br/>
        <w:t>b)gdy w okresie obowiązywania umowy Zamawiający nie zdoła zakupić przewidzianej ilości asortymentu będącego przedmiotem umowy,</w:t>
      </w:r>
      <w:r w:rsidRPr="00284B53">
        <w:rPr>
          <w:rFonts w:ascii="Arial Narrow" w:hAnsi="Arial Narrow"/>
          <w:sz w:val="20"/>
          <w:szCs w:val="20"/>
        </w:rPr>
        <w:br/>
        <w:t>c)ze względów organizacyjnych oraz gdy wymagać tego będzie prawidłowa realizacja przez Zamawiającego zadań polegających na udzieleniu świadczeń zdrowotnych, Zamawiający zastrzega sobie prawo do zmian w zakresie ilości poszczególnego asortymentu w danym zadaniu z tym zastrzeżeniem, że zmiany te nie mogą spowodować zmiany cen poszczególnych pozycji asortymentowych ani też zwiększenia wartości brutto na jaką opiewa umowa.</w:t>
      </w:r>
      <w:r w:rsidRPr="00284B53">
        <w:rPr>
          <w:rFonts w:ascii="Arial Narrow" w:hAnsi="Arial Narrow"/>
          <w:sz w:val="20"/>
          <w:szCs w:val="20"/>
        </w:rPr>
        <w:br/>
        <w:t>d)Zamawiający przewiduje udzielenia zamówienia dodatkowego w wysokości do 10% wartości umowy</w:t>
      </w:r>
    </w:p>
    <w:p w14:paraId="30833788"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lastRenderedPageBreak/>
        <w:t>7.5.) Zamawiający uwzględnił aspekty społeczne, środowiskowe, innowacyjne lub etykiety związane z realizacją zamówienia: </w:t>
      </w:r>
      <w:r w:rsidRPr="00284B53">
        <w:rPr>
          <w:rFonts w:ascii="Arial Narrow" w:hAnsi="Arial Narrow"/>
          <w:sz w:val="20"/>
          <w:szCs w:val="20"/>
        </w:rPr>
        <w:t>Nie</w:t>
      </w:r>
    </w:p>
    <w:p w14:paraId="34F627EF" w14:textId="77777777" w:rsidR="00284B53" w:rsidRPr="00284B53" w:rsidRDefault="00284B53" w:rsidP="00284B53">
      <w:pPr>
        <w:rPr>
          <w:rFonts w:ascii="Arial Narrow" w:hAnsi="Arial Narrow"/>
          <w:sz w:val="20"/>
          <w:szCs w:val="20"/>
        </w:rPr>
      </w:pPr>
      <w:r w:rsidRPr="00284B53">
        <w:rPr>
          <w:rFonts w:ascii="Arial Narrow" w:hAnsi="Arial Narrow"/>
          <w:sz w:val="20"/>
          <w:szCs w:val="20"/>
        </w:rPr>
        <w:t>SEKCJA VIII – PROCEDURA</w:t>
      </w:r>
    </w:p>
    <w:p w14:paraId="6266D942"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8.1.) Termin składania ofert: </w:t>
      </w:r>
      <w:r w:rsidRPr="00284B53">
        <w:rPr>
          <w:rFonts w:ascii="Arial Narrow" w:hAnsi="Arial Narrow"/>
          <w:sz w:val="20"/>
          <w:szCs w:val="20"/>
        </w:rPr>
        <w:t>2024-09-13 08:00</w:t>
      </w:r>
    </w:p>
    <w:p w14:paraId="1EA9A639"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8.2.) Miejsce składania ofert: </w:t>
      </w:r>
      <w:r w:rsidRPr="00284B53">
        <w:rPr>
          <w:rFonts w:ascii="Arial Narrow" w:hAnsi="Arial Narrow"/>
          <w:sz w:val="20"/>
          <w:szCs w:val="20"/>
        </w:rPr>
        <w:t>Drogą elektroniczną za pośrednictwem: https://e-propublico.pl</w:t>
      </w:r>
    </w:p>
    <w:p w14:paraId="6D5AAC1A" w14:textId="77777777" w:rsidR="00284B53" w:rsidRPr="00284B53" w:rsidRDefault="00284B53" w:rsidP="00284B53">
      <w:pPr>
        <w:rPr>
          <w:rFonts w:ascii="Arial Narrow" w:hAnsi="Arial Narrow"/>
          <w:b/>
          <w:bCs/>
          <w:sz w:val="20"/>
          <w:szCs w:val="20"/>
        </w:rPr>
      </w:pPr>
      <w:r w:rsidRPr="00284B53">
        <w:rPr>
          <w:rFonts w:ascii="Arial Narrow" w:hAnsi="Arial Narrow"/>
          <w:b/>
          <w:bCs/>
          <w:sz w:val="20"/>
          <w:szCs w:val="20"/>
        </w:rPr>
        <w:t>8.3.) Termin otwarcia ofert: </w:t>
      </w:r>
      <w:r w:rsidRPr="00284B53">
        <w:rPr>
          <w:rFonts w:ascii="Arial Narrow" w:hAnsi="Arial Narrow"/>
          <w:sz w:val="20"/>
          <w:szCs w:val="20"/>
        </w:rPr>
        <w:t>2024-09-13 08:15</w:t>
      </w:r>
    </w:p>
    <w:p w14:paraId="4A8941A7" w14:textId="77777777" w:rsidR="00284B53" w:rsidRDefault="00284B53" w:rsidP="00284B53">
      <w:pPr>
        <w:rPr>
          <w:rFonts w:ascii="Arial Narrow" w:hAnsi="Arial Narrow"/>
          <w:sz w:val="20"/>
          <w:szCs w:val="20"/>
        </w:rPr>
      </w:pPr>
      <w:r w:rsidRPr="00284B53">
        <w:rPr>
          <w:rFonts w:ascii="Arial Narrow" w:hAnsi="Arial Narrow"/>
          <w:b/>
          <w:bCs/>
          <w:sz w:val="20"/>
          <w:szCs w:val="20"/>
        </w:rPr>
        <w:t>8.4.) Termin związania ofertą: </w:t>
      </w:r>
      <w:r w:rsidRPr="00284B53">
        <w:rPr>
          <w:rFonts w:ascii="Arial Narrow" w:hAnsi="Arial Narrow"/>
          <w:sz w:val="20"/>
          <w:szCs w:val="20"/>
        </w:rPr>
        <w:t>do 2024-10-12</w:t>
      </w:r>
    </w:p>
    <w:p w14:paraId="32DE5FF8" w14:textId="77777777" w:rsidR="00284B53" w:rsidRDefault="00284B53" w:rsidP="00284B53">
      <w:pPr>
        <w:rPr>
          <w:rFonts w:ascii="Arial Narrow" w:hAnsi="Arial Narrow"/>
          <w:sz w:val="20"/>
          <w:szCs w:val="20"/>
        </w:rPr>
      </w:pPr>
    </w:p>
    <w:p w14:paraId="63CECFEC" w14:textId="77777777" w:rsidR="00284B53" w:rsidRDefault="00284B53" w:rsidP="00284B53">
      <w:pPr>
        <w:rPr>
          <w:rFonts w:ascii="Arial Narrow" w:hAnsi="Arial Narrow"/>
          <w:sz w:val="20"/>
          <w:szCs w:val="20"/>
        </w:rPr>
      </w:pPr>
    </w:p>
    <w:p w14:paraId="218B7500" w14:textId="6E7E1DA9" w:rsidR="00284B53" w:rsidRDefault="00284B53" w:rsidP="00284B53">
      <w:pPr>
        <w:jc w:val="right"/>
        <w:rPr>
          <w:rFonts w:ascii="Arial Narrow" w:hAnsi="Arial Narrow"/>
          <w:sz w:val="20"/>
          <w:szCs w:val="20"/>
        </w:rPr>
      </w:pPr>
      <w:r>
        <w:rPr>
          <w:rFonts w:ascii="Arial Narrow" w:hAnsi="Arial Narrow"/>
          <w:sz w:val="20"/>
          <w:szCs w:val="20"/>
        </w:rPr>
        <w:t>Zamawiający</w:t>
      </w:r>
    </w:p>
    <w:p w14:paraId="6C58D41E" w14:textId="77777777" w:rsidR="00284B53" w:rsidRDefault="00284B53" w:rsidP="00284B53">
      <w:pPr>
        <w:jc w:val="right"/>
        <w:rPr>
          <w:rFonts w:ascii="Arial Narrow" w:hAnsi="Arial Narrow"/>
          <w:sz w:val="20"/>
          <w:szCs w:val="20"/>
        </w:rPr>
      </w:pPr>
    </w:p>
    <w:p w14:paraId="5C1247FC" w14:textId="77777777" w:rsidR="00284B53" w:rsidRDefault="00284B53" w:rsidP="00284B53">
      <w:pPr>
        <w:jc w:val="right"/>
        <w:rPr>
          <w:rFonts w:ascii="Arial Narrow" w:hAnsi="Arial Narrow"/>
          <w:sz w:val="20"/>
          <w:szCs w:val="20"/>
        </w:rPr>
      </w:pPr>
    </w:p>
    <w:p w14:paraId="41A58EBB" w14:textId="77777777" w:rsidR="00284B53" w:rsidRDefault="00284B53" w:rsidP="00284B53">
      <w:pPr>
        <w:jc w:val="right"/>
        <w:rPr>
          <w:rFonts w:ascii="Arial Narrow" w:hAnsi="Arial Narrow"/>
          <w:sz w:val="20"/>
          <w:szCs w:val="20"/>
        </w:rPr>
      </w:pPr>
    </w:p>
    <w:p w14:paraId="424BCEF4" w14:textId="77777777" w:rsidR="00284B53" w:rsidRDefault="00284B53" w:rsidP="00284B53">
      <w:pPr>
        <w:jc w:val="right"/>
        <w:rPr>
          <w:rFonts w:ascii="Arial Narrow" w:hAnsi="Arial Narrow"/>
          <w:sz w:val="20"/>
          <w:szCs w:val="20"/>
        </w:rPr>
      </w:pPr>
    </w:p>
    <w:p w14:paraId="085B2101" w14:textId="77777777" w:rsidR="00284B53" w:rsidRDefault="00284B53" w:rsidP="00284B53">
      <w:pPr>
        <w:jc w:val="right"/>
        <w:rPr>
          <w:rFonts w:ascii="Arial Narrow" w:hAnsi="Arial Narrow"/>
          <w:sz w:val="20"/>
          <w:szCs w:val="20"/>
        </w:rPr>
      </w:pPr>
    </w:p>
    <w:p w14:paraId="2C0BFDED"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8E07818"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D4A9A2D"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451B664"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1B749A3"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180C04A"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FDDD203"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FC0374A"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DD902B5"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023748"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ACEDD3D"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D38E958"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A1EABA"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6E3D2EB"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496E58"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9F33EE6"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819CF1A"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C0FF8FB"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1840F52"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0D95D89"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4FA1204"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71BB079"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5A653E9"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8563DE7"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143FEFB"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575373E" w14:textId="77777777" w:rsidR="00284B53"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6FBA52A" w14:textId="6565512F" w:rsidR="00284B53" w:rsidRPr="00B9724A" w:rsidRDefault="00284B53" w:rsidP="00284B53">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7 </w:t>
      </w:r>
      <w:r w:rsidRPr="00B9724A">
        <w:rPr>
          <w:rStyle w:val="Pogrubienie"/>
          <w:rFonts w:ascii="Arial Narrow" w:hAnsi="Arial Narrow" w:cs="Arial"/>
          <w:color w:val="1B1B1B"/>
          <w:sz w:val="22"/>
        </w:rPr>
        <w:t>ark</w:t>
      </w:r>
    </w:p>
    <w:p w14:paraId="1EFBFC8C" w14:textId="77777777" w:rsidR="00284B53" w:rsidRPr="00B9724A" w:rsidRDefault="00284B53" w:rsidP="00284B53">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44145ADB" w14:textId="77777777" w:rsidR="00284B53" w:rsidRPr="00B9724A" w:rsidRDefault="00284B53" w:rsidP="00284B53">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5BEE4EC9" w14:textId="7A3BB36A" w:rsidR="00284B53" w:rsidRDefault="00284B53" w:rsidP="00284B53">
      <w:pPr>
        <w:spacing w:after="0"/>
        <w:rPr>
          <w:rFonts w:ascii="Arial Narrow" w:hAnsi="Arial Narrow"/>
          <w:sz w:val="18"/>
          <w:szCs w:val="20"/>
        </w:rPr>
      </w:pPr>
      <w:r w:rsidRPr="00B9724A">
        <w:rPr>
          <w:rFonts w:ascii="Arial Narrow" w:hAnsi="Arial Narrow"/>
          <w:sz w:val="18"/>
          <w:szCs w:val="20"/>
        </w:rPr>
        <w:t>Data: 30.08.2024</w:t>
      </w:r>
      <w:r>
        <w:rPr>
          <w:rFonts w:ascii="Arial Narrow" w:hAnsi="Arial Narrow"/>
          <w:sz w:val="18"/>
          <w:szCs w:val="20"/>
        </w:rPr>
        <w:t xml:space="preserve"> r.</w:t>
      </w:r>
    </w:p>
    <w:p w14:paraId="4FFFE4DC" w14:textId="77777777" w:rsidR="00284B53" w:rsidRPr="00284B53" w:rsidRDefault="00284B53" w:rsidP="00284B53">
      <w:pPr>
        <w:jc w:val="right"/>
        <w:rPr>
          <w:rFonts w:ascii="Arial Narrow" w:hAnsi="Arial Narrow"/>
          <w:b/>
          <w:bCs/>
          <w:sz w:val="20"/>
          <w:szCs w:val="20"/>
        </w:rPr>
      </w:pPr>
    </w:p>
    <w:sectPr w:rsidR="00284B53" w:rsidRPr="00284B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C5EB5"/>
    <w:multiLevelType w:val="multilevel"/>
    <w:tmpl w:val="2746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3437BC"/>
    <w:multiLevelType w:val="multilevel"/>
    <w:tmpl w:val="A7D2B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3B725D"/>
    <w:multiLevelType w:val="multilevel"/>
    <w:tmpl w:val="5136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3798656">
    <w:abstractNumId w:val="0"/>
  </w:num>
  <w:num w:numId="2" w16cid:durableId="2136409250">
    <w:abstractNumId w:val="2"/>
  </w:num>
  <w:num w:numId="3" w16cid:durableId="2002343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B53"/>
    <w:rsid w:val="00284B53"/>
    <w:rsid w:val="00993E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DF1CA"/>
  <w15:chartTrackingRefBased/>
  <w15:docId w15:val="{40F481AC-6754-41C8-8F65-A1CA85F81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284B53"/>
    <w:rPr>
      <w:color w:val="0563C1" w:themeColor="hyperlink"/>
      <w:u w:val="single"/>
    </w:rPr>
  </w:style>
  <w:style w:type="character" w:styleId="Nierozpoznanawzmianka">
    <w:name w:val="Unresolved Mention"/>
    <w:basedOn w:val="Domylnaczcionkaakapitu"/>
    <w:uiPriority w:val="99"/>
    <w:semiHidden/>
    <w:unhideWhenUsed/>
    <w:rsid w:val="00284B53"/>
    <w:rPr>
      <w:color w:val="605E5C"/>
      <w:shd w:val="clear" w:color="auto" w:fill="E1DFDD"/>
    </w:rPr>
  </w:style>
  <w:style w:type="paragraph" w:styleId="NormalnyWeb">
    <w:name w:val="Normal (Web)"/>
    <w:basedOn w:val="Normalny"/>
    <w:uiPriority w:val="99"/>
    <w:unhideWhenUsed/>
    <w:rsid w:val="00284B5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284B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7496967">
      <w:bodyDiv w:val="1"/>
      <w:marLeft w:val="0"/>
      <w:marRight w:val="0"/>
      <w:marTop w:val="0"/>
      <w:marBottom w:val="0"/>
      <w:divBdr>
        <w:top w:val="none" w:sz="0" w:space="0" w:color="auto"/>
        <w:left w:val="none" w:sz="0" w:space="0" w:color="auto"/>
        <w:bottom w:val="none" w:sz="0" w:space="0" w:color="auto"/>
        <w:right w:val="none" w:sz="0" w:space="0" w:color="auto"/>
      </w:divBdr>
      <w:divsChild>
        <w:div w:id="2049136581">
          <w:marLeft w:val="0"/>
          <w:marRight w:val="0"/>
          <w:marTop w:val="0"/>
          <w:marBottom w:val="0"/>
          <w:divBdr>
            <w:top w:val="none" w:sz="0" w:space="0" w:color="auto"/>
            <w:left w:val="none" w:sz="0" w:space="0" w:color="auto"/>
            <w:bottom w:val="none" w:sz="0" w:space="0" w:color="auto"/>
            <w:right w:val="none" w:sz="0" w:space="0" w:color="auto"/>
          </w:divBdr>
          <w:divsChild>
            <w:div w:id="2002149563">
              <w:marLeft w:val="0"/>
              <w:marRight w:val="0"/>
              <w:marTop w:val="0"/>
              <w:marBottom w:val="0"/>
              <w:divBdr>
                <w:top w:val="none" w:sz="0" w:space="0" w:color="auto"/>
                <w:left w:val="none" w:sz="0" w:space="0" w:color="auto"/>
                <w:bottom w:val="none" w:sz="0" w:space="0" w:color="auto"/>
                <w:right w:val="none" w:sz="0" w:space="0" w:color="auto"/>
              </w:divBdr>
              <w:divsChild>
                <w:div w:id="300304617">
                  <w:marLeft w:val="0"/>
                  <w:marRight w:val="0"/>
                  <w:marTop w:val="0"/>
                  <w:marBottom w:val="0"/>
                  <w:divBdr>
                    <w:top w:val="none" w:sz="0" w:space="0" w:color="auto"/>
                    <w:left w:val="none" w:sz="0" w:space="0" w:color="auto"/>
                    <w:bottom w:val="none" w:sz="0" w:space="0" w:color="auto"/>
                    <w:right w:val="none" w:sz="0" w:space="0" w:color="auto"/>
                  </w:divBdr>
                  <w:divsChild>
                    <w:div w:id="838231306">
                      <w:marLeft w:val="-15"/>
                      <w:marRight w:val="-15"/>
                      <w:marTop w:val="0"/>
                      <w:marBottom w:val="0"/>
                      <w:divBdr>
                        <w:top w:val="none" w:sz="0" w:space="0" w:color="auto"/>
                        <w:left w:val="none" w:sz="0" w:space="0" w:color="auto"/>
                        <w:bottom w:val="none" w:sz="0" w:space="0" w:color="auto"/>
                        <w:right w:val="none" w:sz="0" w:space="0" w:color="auto"/>
                      </w:divBdr>
                    </w:div>
                    <w:div w:id="1300380012">
                      <w:marLeft w:val="0"/>
                      <w:marRight w:val="0"/>
                      <w:marTop w:val="0"/>
                      <w:marBottom w:val="0"/>
                      <w:divBdr>
                        <w:top w:val="none" w:sz="0" w:space="0" w:color="auto"/>
                        <w:left w:val="none" w:sz="0" w:space="0" w:color="auto"/>
                        <w:bottom w:val="none" w:sz="0" w:space="0" w:color="auto"/>
                        <w:right w:val="none" w:sz="0" w:space="0" w:color="auto"/>
                      </w:divBdr>
                    </w:div>
                    <w:div w:id="2007975658">
                      <w:marLeft w:val="0"/>
                      <w:marRight w:val="0"/>
                      <w:marTop w:val="0"/>
                      <w:marBottom w:val="0"/>
                      <w:divBdr>
                        <w:top w:val="none" w:sz="0" w:space="0" w:color="auto"/>
                        <w:left w:val="none" w:sz="0" w:space="0" w:color="auto"/>
                        <w:bottom w:val="none" w:sz="0" w:space="0" w:color="auto"/>
                        <w:right w:val="none" w:sz="0" w:space="0" w:color="auto"/>
                      </w:divBdr>
                    </w:div>
                  </w:divsChild>
                </w:div>
                <w:div w:id="1592351180">
                  <w:marLeft w:val="0"/>
                  <w:marRight w:val="0"/>
                  <w:marTop w:val="0"/>
                  <w:marBottom w:val="0"/>
                  <w:divBdr>
                    <w:top w:val="none" w:sz="0" w:space="0" w:color="auto"/>
                    <w:left w:val="none" w:sz="0" w:space="0" w:color="auto"/>
                    <w:bottom w:val="none" w:sz="0" w:space="0" w:color="auto"/>
                    <w:right w:val="none" w:sz="0" w:space="0" w:color="auto"/>
                  </w:divBdr>
                  <w:divsChild>
                    <w:div w:id="958683067">
                      <w:marLeft w:val="0"/>
                      <w:marRight w:val="0"/>
                      <w:marTop w:val="0"/>
                      <w:marBottom w:val="0"/>
                      <w:divBdr>
                        <w:top w:val="none" w:sz="0" w:space="0" w:color="auto"/>
                        <w:left w:val="none" w:sz="0" w:space="0" w:color="auto"/>
                        <w:bottom w:val="none" w:sz="0" w:space="0" w:color="auto"/>
                        <w:right w:val="none" w:sz="0" w:space="0" w:color="auto"/>
                      </w:divBdr>
                    </w:div>
                    <w:div w:id="1096293622">
                      <w:marLeft w:val="0"/>
                      <w:marRight w:val="0"/>
                      <w:marTop w:val="0"/>
                      <w:marBottom w:val="0"/>
                      <w:divBdr>
                        <w:top w:val="none" w:sz="0" w:space="0" w:color="auto"/>
                        <w:left w:val="none" w:sz="0" w:space="0" w:color="auto"/>
                        <w:bottom w:val="none" w:sz="0" w:space="0" w:color="auto"/>
                        <w:right w:val="none" w:sz="0" w:space="0" w:color="auto"/>
                      </w:divBdr>
                    </w:div>
                    <w:div w:id="717433479">
                      <w:marLeft w:val="0"/>
                      <w:marRight w:val="0"/>
                      <w:marTop w:val="0"/>
                      <w:marBottom w:val="0"/>
                      <w:divBdr>
                        <w:top w:val="none" w:sz="0" w:space="0" w:color="auto"/>
                        <w:left w:val="none" w:sz="0" w:space="0" w:color="auto"/>
                        <w:bottom w:val="none" w:sz="0" w:space="0" w:color="auto"/>
                        <w:right w:val="none" w:sz="0" w:space="0" w:color="auto"/>
                      </w:divBdr>
                    </w:div>
                    <w:div w:id="29692688">
                      <w:marLeft w:val="0"/>
                      <w:marRight w:val="0"/>
                      <w:marTop w:val="0"/>
                      <w:marBottom w:val="0"/>
                      <w:divBdr>
                        <w:top w:val="none" w:sz="0" w:space="0" w:color="auto"/>
                        <w:left w:val="none" w:sz="0" w:space="0" w:color="auto"/>
                        <w:bottom w:val="none" w:sz="0" w:space="0" w:color="auto"/>
                        <w:right w:val="none" w:sz="0" w:space="0" w:color="auto"/>
                      </w:divBdr>
                    </w:div>
                    <w:div w:id="1234898812">
                      <w:marLeft w:val="0"/>
                      <w:marRight w:val="0"/>
                      <w:marTop w:val="0"/>
                      <w:marBottom w:val="0"/>
                      <w:divBdr>
                        <w:top w:val="none" w:sz="0" w:space="0" w:color="auto"/>
                        <w:left w:val="none" w:sz="0" w:space="0" w:color="auto"/>
                        <w:bottom w:val="none" w:sz="0" w:space="0" w:color="auto"/>
                        <w:right w:val="none" w:sz="0" w:space="0" w:color="auto"/>
                      </w:divBdr>
                    </w:div>
                    <w:div w:id="1049380571">
                      <w:marLeft w:val="0"/>
                      <w:marRight w:val="0"/>
                      <w:marTop w:val="0"/>
                      <w:marBottom w:val="0"/>
                      <w:divBdr>
                        <w:top w:val="none" w:sz="0" w:space="0" w:color="auto"/>
                        <w:left w:val="none" w:sz="0" w:space="0" w:color="auto"/>
                        <w:bottom w:val="none" w:sz="0" w:space="0" w:color="auto"/>
                        <w:right w:val="none" w:sz="0" w:space="0" w:color="auto"/>
                      </w:divBdr>
                      <w:divsChild>
                        <w:div w:id="24059359">
                          <w:marLeft w:val="0"/>
                          <w:marRight w:val="0"/>
                          <w:marTop w:val="0"/>
                          <w:marBottom w:val="0"/>
                          <w:divBdr>
                            <w:top w:val="none" w:sz="0" w:space="0" w:color="auto"/>
                            <w:left w:val="none" w:sz="0" w:space="0" w:color="auto"/>
                            <w:bottom w:val="none" w:sz="0" w:space="0" w:color="auto"/>
                            <w:right w:val="none" w:sz="0" w:space="0" w:color="auto"/>
                          </w:divBdr>
                        </w:div>
                        <w:div w:id="24689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589154">
          <w:marLeft w:val="0"/>
          <w:marRight w:val="0"/>
          <w:marTop w:val="0"/>
          <w:marBottom w:val="0"/>
          <w:divBdr>
            <w:top w:val="none" w:sz="0" w:space="0" w:color="auto"/>
            <w:left w:val="none" w:sz="0" w:space="0" w:color="auto"/>
            <w:bottom w:val="none" w:sz="0" w:space="0" w:color="auto"/>
            <w:right w:val="none" w:sz="0" w:space="0" w:color="auto"/>
          </w:divBdr>
        </w:div>
        <w:div w:id="75254409">
          <w:marLeft w:val="0"/>
          <w:marRight w:val="0"/>
          <w:marTop w:val="0"/>
          <w:marBottom w:val="0"/>
          <w:divBdr>
            <w:top w:val="none" w:sz="0" w:space="0" w:color="auto"/>
            <w:left w:val="none" w:sz="0" w:space="0" w:color="auto"/>
            <w:bottom w:val="none" w:sz="0" w:space="0" w:color="auto"/>
            <w:right w:val="none" w:sz="0" w:space="0" w:color="auto"/>
          </w:divBdr>
          <w:divsChild>
            <w:div w:id="1998722937">
              <w:marLeft w:val="0"/>
              <w:marRight w:val="0"/>
              <w:marTop w:val="0"/>
              <w:marBottom w:val="0"/>
              <w:divBdr>
                <w:top w:val="none" w:sz="0" w:space="0" w:color="auto"/>
                <w:left w:val="none" w:sz="0" w:space="0" w:color="auto"/>
                <w:bottom w:val="none" w:sz="0" w:space="0" w:color="auto"/>
                <w:right w:val="none" w:sz="0" w:space="0" w:color="auto"/>
              </w:divBdr>
              <w:divsChild>
                <w:div w:id="974915788">
                  <w:marLeft w:val="0"/>
                  <w:marRight w:val="0"/>
                  <w:marTop w:val="0"/>
                  <w:marBottom w:val="0"/>
                  <w:divBdr>
                    <w:top w:val="none" w:sz="0" w:space="0" w:color="auto"/>
                    <w:left w:val="none" w:sz="0" w:space="0" w:color="auto"/>
                    <w:bottom w:val="none" w:sz="0" w:space="0" w:color="auto"/>
                    <w:right w:val="none" w:sz="0" w:space="0" w:color="auto"/>
                  </w:divBdr>
                  <w:divsChild>
                    <w:div w:id="108777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582804">
          <w:marLeft w:val="0"/>
          <w:marRight w:val="0"/>
          <w:marTop w:val="0"/>
          <w:marBottom w:val="0"/>
          <w:divBdr>
            <w:top w:val="none" w:sz="0" w:space="0" w:color="auto"/>
            <w:left w:val="none" w:sz="0" w:space="0" w:color="auto"/>
            <w:bottom w:val="none" w:sz="0" w:space="0" w:color="auto"/>
            <w:right w:val="none" w:sz="0" w:space="0" w:color="auto"/>
          </w:divBdr>
          <w:divsChild>
            <w:div w:id="920337653">
              <w:marLeft w:val="0"/>
              <w:marRight w:val="0"/>
              <w:marTop w:val="0"/>
              <w:marBottom w:val="0"/>
              <w:divBdr>
                <w:top w:val="none" w:sz="0" w:space="0" w:color="auto"/>
                <w:left w:val="none" w:sz="0" w:space="0" w:color="auto"/>
                <w:bottom w:val="none" w:sz="0" w:space="0" w:color="auto"/>
                <w:right w:val="none" w:sz="0" w:space="0" w:color="auto"/>
              </w:divBdr>
              <w:divsChild>
                <w:div w:id="1398897129">
                  <w:marLeft w:val="-225"/>
                  <w:marRight w:val="-225"/>
                  <w:marTop w:val="0"/>
                  <w:marBottom w:val="0"/>
                  <w:divBdr>
                    <w:top w:val="none" w:sz="0" w:space="0" w:color="auto"/>
                    <w:left w:val="none" w:sz="0" w:space="0" w:color="auto"/>
                    <w:bottom w:val="none" w:sz="0" w:space="0" w:color="auto"/>
                    <w:right w:val="none" w:sz="0" w:space="0" w:color="auto"/>
                  </w:divBdr>
                  <w:divsChild>
                    <w:div w:id="21782423">
                      <w:marLeft w:val="0"/>
                      <w:marRight w:val="0"/>
                      <w:marTop w:val="0"/>
                      <w:marBottom w:val="0"/>
                      <w:divBdr>
                        <w:top w:val="none" w:sz="0" w:space="0" w:color="auto"/>
                        <w:left w:val="none" w:sz="0" w:space="0" w:color="auto"/>
                        <w:bottom w:val="none" w:sz="0" w:space="0" w:color="auto"/>
                        <w:right w:val="none" w:sz="0" w:space="0" w:color="auto"/>
                      </w:divBdr>
                    </w:div>
                  </w:divsChild>
                </w:div>
                <w:div w:id="30913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20536">
          <w:marLeft w:val="0"/>
          <w:marRight w:val="0"/>
          <w:marTop w:val="0"/>
          <w:marBottom w:val="0"/>
          <w:divBdr>
            <w:top w:val="none" w:sz="0" w:space="0" w:color="auto"/>
            <w:left w:val="none" w:sz="0" w:space="0" w:color="auto"/>
            <w:bottom w:val="none" w:sz="0" w:space="0" w:color="auto"/>
            <w:right w:val="none" w:sz="0" w:space="0" w:color="auto"/>
          </w:divBdr>
        </w:div>
        <w:div w:id="1622760286">
          <w:marLeft w:val="0"/>
          <w:marRight w:val="0"/>
          <w:marTop w:val="0"/>
          <w:marBottom w:val="0"/>
          <w:divBdr>
            <w:top w:val="none" w:sz="0" w:space="0" w:color="auto"/>
            <w:left w:val="none" w:sz="0" w:space="0" w:color="auto"/>
            <w:bottom w:val="none" w:sz="0" w:space="0" w:color="auto"/>
            <w:right w:val="none" w:sz="0" w:space="0" w:color="auto"/>
          </w:divBdr>
          <w:divsChild>
            <w:div w:id="2075422650">
              <w:marLeft w:val="0"/>
              <w:marRight w:val="0"/>
              <w:marTop w:val="0"/>
              <w:marBottom w:val="0"/>
              <w:divBdr>
                <w:top w:val="none" w:sz="0" w:space="0" w:color="auto"/>
                <w:left w:val="none" w:sz="0" w:space="0" w:color="auto"/>
                <w:bottom w:val="none" w:sz="0" w:space="0" w:color="auto"/>
                <w:right w:val="none" w:sz="0" w:space="0" w:color="auto"/>
              </w:divBdr>
              <w:divsChild>
                <w:div w:id="32386039">
                  <w:marLeft w:val="0"/>
                  <w:marRight w:val="0"/>
                  <w:marTop w:val="0"/>
                  <w:marBottom w:val="0"/>
                  <w:divBdr>
                    <w:top w:val="none" w:sz="0" w:space="0" w:color="auto"/>
                    <w:left w:val="none" w:sz="0" w:space="0" w:color="auto"/>
                    <w:bottom w:val="none" w:sz="0" w:space="0" w:color="auto"/>
                    <w:right w:val="none" w:sz="0" w:space="0" w:color="auto"/>
                  </w:divBdr>
                </w:div>
                <w:div w:id="1102919390">
                  <w:marLeft w:val="0"/>
                  <w:marRight w:val="0"/>
                  <w:marTop w:val="0"/>
                  <w:marBottom w:val="0"/>
                  <w:divBdr>
                    <w:top w:val="none" w:sz="0" w:space="0" w:color="auto"/>
                    <w:left w:val="none" w:sz="0" w:space="0" w:color="auto"/>
                    <w:bottom w:val="none" w:sz="0" w:space="0" w:color="auto"/>
                    <w:right w:val="none" w:sz="0" w:space="0" w:color="auto"/>
                  </w:divBdr>
                </w:div>
                <w:div w:id="212993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452986">
      <w:bodyDiv w:val="1"/>
      <w:marLeft w:val="0"/>
      <w:marRight w:val="0"/>
      <w:marTop w:val="0"/>
      <w:marBottom w:val="0"/>
      <w:divBdr>
        <w:top w:val="none" w:sz="0" w:space="0" w:color="auto"/>
        <w:left w:val="none" w:sz="0" w:space="0" w:color="auto"/>
        <w:bottom w:val="none" w:sz="0" w:space="0" w:color="auto"/>
        <w:right w:val="none" w:sz="0" w:space="0" w:color="auto"/>
      </w:divBdr>
      <w:divsChild>
        <w:div w:id="1621380471">
          <w:marLeft w:val="0"/>
          <w:marRight w:val="0"/>
          <w:marTop w:val="0"/>
          <w:marBottom w:val="0"/>
          <w:divBdr>
            <w:top w:val="none" w:sz="0" w:space="0" w:color="auto"/>
            <w:left w:val="none" w:sz="0" w:space="0" w:color="auto"/>
            <w:bottom w:val="none" w:sz="0" w:space="0" w:color="auto"/>
            <w:right w:val="none" w:sz="0" w:space="0" w:color="auto"/>
          </w:divBdr>
          <w:divsChild>
            <w:div w:id="1316570112">
              <w:marLeft w:val="0"/>
              <w:marRight w:val="0"/>
              <w:marTop w:val="0"/>
              <w:marBottom w:val="0"/>
              <w:divBdr>
                <w:top w:val="none" w:sz="0" w:space="0" w:color="auto"/>
                <w:left w:val="none" w:sz="0" w:space="0" w:color="auto"/>
                <w:bottom w:val="none" w:sz="0" w:space="0" w:color="auto"/>
                <w:right w:val="none" w:sz="0" w:space="0" w:color="auto"/>
              </w:divBdr>
              <w:divsChild>
                <w:div w:id="784076227">
                  <w:marLeft w:val="0"/>
                  <w:marRight w:val="0"/>
                  <w:marTop w:val="0"/>
                  <w:marBottom w:val="0"/>
                  <w:divBdr>
                    <w:top w:val="none" w:sz="0" w:space="0" w:color="auto"/>
                    <w:left w:val="none" w:sz="0" w:space="0" w:color="auto"/>
                    <w:bottom w:val="none" w:sz="0" w:space="0" w:color="auto"/>
                    <w:right w:val="none" w:sz="0" w:space="0" w:color="auto"/>
                  </w:divBdr>
                  <w:divsChild>
                    <w:div w:id="1016272804">
                      <w:marLeft w:val="-15"/>
                      <w:marRight w:val="-15"/>
                      <w:marTop w:val="0"/>
                      <w:marBottom w:val="0"/>
                      <w:divBdr>
                        <w:top w:val="none" w:sz="0" w:space="0" w:color="auto"/>
                        <w:left w:val="none" w:sz="0" w:space="0" w:color="auto"/>
                        <w:bottom w:val="none" w:sz="0" w:space="0" w:color="auto"/>
                        <w:right w:val="none" w:sz="0" w:space="0" w:color="auto"/>
                      </w:divBdr>
                    </w:div>
                    <w:div w:id="1951668908">
                      <w:marLeft w:val="0"/>
                      <w:marRight w:val="0"/>
                      <w:marTop w:val="0"/>
                      <w:marBottom w:val="0"/>
                      <w:divBdr>
                        <w:top w:val="none" w:sz="0" w:space="0" w:color="auto"/>
                        <w:left w:val="none" w:sz="0" w:space="0" w:color="auto"/>
                        <w:bottom w:val="none" w:sz="0" w:space="0" w:color="auto"/>
                        <w:right w:val="none" w:sz="0" w:space="0" w:color="auto"/>
                      </w:divBdr>
                    </w:div>
                    <w:div w:id="1148084589">
                      <w:marLeft w:val="0"/>
                      <w:marRight w:val="0"/>
                      <w:marTop w:val="0"/>
                      <w:marBottom w:val="0"/>
                      <w:divBdr>
                        <w:top w:val="none" w:sz="0" w:space="0" w:color="auto"/>
                        <w:left w:val="none" w:sz="0" w:space="0" w:color="auto"/>
                        <w:bottom w:val="none" w:sz="0" w:space="0" w:color="auto"/>
                        <w:right w:val="none" w:sz="0" w:space="0" w:color="auto"/>
                      </w:divBdr>
                    </w:div>
                  </w:divsChild>
                </w:div>
                <w:div w:id="303390382">
                  <w:marLeft w:val="0"/>
                  <w:marRight w:val="0"/>
                  <w:marTop w:val="0"/>
                  <w:marBottom w:val="0"/>
                  <w:divBdr>
                    <w:top w:val="none" w:sz="0" w:space="0" w:color="auto"/>
                    <w:left w:val="none" w:sz="0" w:space="0" w:color="auto"/>
                    <w:bottom w:val="none" w:sz="0" w:space="0" w:color="auto"/>
                    <w:right w:val="none" w:sz="0" w:space="0" w:color="auto"/>
                  </w:divBdr>
                  <w:divsChild>
                    <w:div w:id="86079762">
                      <w:marLeft w:val="0"/>
                      <w:marRight w:val="0"/>
                      <w:marTop w:val="0"/>
                      <w:marBottom w:val="0"/>
                      <w:divBdr>
                        <w:top w:val="none" w:sz="0" w:space="0" w:color="auto"/>
                        <w:left w:val="none" w:sz="0" w:space="0" w:color="auto"/>
                        <w:bottom w:val="none" w:sz="0" w:space="0" w:color="auto"/>
                        <w:right w:val="none" w:sz="0" w:space="0" w:color="auto"/>
                      </w:divBdr>
                    </w:div>
                    <w:div w:id="1406339567">
                      <w:marLeft w:val="0"/>
                      <w:marRight w:val="0"/>
                      <w:marTop w:val="0"/>
                      <w:marBottom w:val="0"/>
                      <w:divBdr>
                        <w:top w:val="none" w:sz="0" w:space="0" w:color="auto"/>
                        <w:left w:val="none" w:sz="0" w:space="0" w:color="auto"/>
                        <w:bottom w:val="none" w:sz="0" w:space="0" w:color="auto"/>
                        <w:right w:val="none" w:sz="0" w:space="0" w:color="auto"/>
                      </w:divBdr>
                    </w:div>
                    <w:div w:id="766461346">
                      <w:marLeft w:val="0"/>
                      <w:marRight w:val="0"/>
                      <w:marTop w:val="0"/>
                      <w:marBottom w:val="0"/>
                      <w:divBdr>
                        <w:top w:val="none" w:sz="0" w:space="0" w:color="auto"/>
                        <w:left w:val="none" w:sz="0" w:space="0" w:color="auto"/>
                        <w:bottom w:val="none" w:sz="0" w:space="0" w:color="auto"/>
                        <w:right w:val="none" w:sz="0" w:space="0" w:color="auto"/>
                      </w:divBdr>
                    </w:div>
                    <w:div w:id="1957247835">
                      <w:marLeft w:val="0"/>
                      <w:marRight w:val="0"/>
                      <w:marTop w:val="0"/>
                      <w:marBottom w:val="0"/>
                      <w:divBdr>
                        <w:top w:val="none" w:sz="0" w:space="0" w:color="auto"/>
                        <w:left w:val="none" w:sz="0" w:space="0" w:color="auto"/>
                        <w:bottom w:val="none" w:sz="0" w:space="0" w:color="auto"/>
                        <w:right w:val="none" w:sz="0" w:space="0" w:color="auto"/>
                      </w:divBdr>
                    </w:div>
                    <w:div w:id="885069838">
                      <w:marLeft w:val="0"/>
                      <w:marRight w:val="0"/>
                      <w:marTop w:val="0"/>
                      <w:marBottom w:val="0"/>
                      <w:divBdr>
                        <w:top w:val="none" w:sz="0" w:space="0" w:color="auto"/>
                        <w:left w:val="none" w:sz="0" w:space="0" w:color="auto"/>
                        <w:bottom w:val="none" w:sz="0" w:space="0" w:color="auto"/>
                        <w:right w:val="none" w:sz="0" w:space="0" w:color="auto"/>
                      </w:divBdr>
                    </w:div>
                    <w:div w:id="466827111">
                      <w:marLeft w:val="0"/>
                      <w:marRight w:val="0"/>
                      <w:marTop w:val="0"/>
                      <w:marBottom w:val="0"/>
                      <w:divBdr>
                        <w:top w:val="none" w:sz="0" w:space="0" w:color="auto"/>
                        <w:left w:val="none" w:sz="0" w:space="0" w:color="auto"/>
                        <w:bottom w:val="none" w:sz="0" w:space="0" w:color="auto"/>
                        <w:right w:val="none" w:sz="0" w:space="0" w:color="auto"/>
                      </w:divBdr>
                      <w:divsChild>
                        <w:div w:id="1537699266">
                          <w:marLeft w:val="0"/>
                          <w:marRight w:val="0"/>
                          <w:marTop w:val="0"/>
                          <w:marBottom w:val="0"/>
                          <w:divBdr>
                            <w:top w:val="none" w:sz="0" w:space="0" w:color="auto"/>
                            <w:left w:val="none" w:sz="0" w:space="0" w:color="auto"/>
                            <w:bottom w:val="none" w:sz="0" w:space="0" w:color="auto"/>
                            <w:right w:val="none" w:sz="0" w:space="0" w:color="auto"/>
                          </w:divBdr>
                        </w:div>
                        <w:div w:id="10820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644355">
          <w:marLeft w:val="0"/>
          <w:marRight w:val="0"/>
          <w:marTop w:val="0"/>
          <w:marBottom w:val="0"/>
          <w:divBdr>
            <w:top w:val="none" w:sz="0" w:space="0" w:color="auto"/>
            <w:left w:val="none" w:sz="0" w:space="0" w:color="auto"/>
            <w:bottom w:val="none" w:sz="0" w:space="0" w:color="auto"/>
            <w:right w:val="none" w:sz="0" w:space="0" w:color="auto"/>
          </w:divBdr>
        </w:div>
        <w:div w:id="2102870050">
          <w:marLeft w:val="0"/>
          <w:marRight w:val="0"/>
          <w:marTop w:val="0"/>
          <w:marBottom w:val="0"/>
          <w:divBdr>
            <w:top w:val="none" w:sz="0" w:space="0" w:color="auto"/>
            <w:left w:val="none" w:sz="0" w:space="0" w:color="auto"/>
            <w:bottom w:val="none" w:sz="0" w:space="0" w:color="auto"/>
            <w:right w:val="none" w:sz="0" w:space="0" w:color="auto"/>
          </w:divBdr>
          <w:divsChild>
            <w:div w:id="1605503463">
              <w:marLeft w:val="0"/>
              <w:marRight w:val="0"/>
              <w:marTop w:val="0"/>
              <w:marBottom w:val="0"/>
              <w:divBdr>
                <w:top w:val="none" w:sz="0" w:space="0" w:color="auto"/>
                <w:left w:val="none" w:sz="0" w:space="0" w:color="auto"/>
                <w:bottom w:val="none" w:sz="0" w:space="0" w:color="auto"/>
                <w:right w:val="none" w:sz="0" w:space="0" w:color="auto"/>
              </w:divBdr>
              <w:divsChild>
                <w:div w:id="578639824">
                  <w:marLeft w:val="0"/>
                  <w:marRight w:val="0"/>
                  <w:marTop w:val="0"/>
                  <w:marBottom w:val="0"/>
                  <w:divBdr>
                    <w:top w:val="none" w:sz="0" w:space="0" w:color="auto"/>
                    <w:left w:val="none" w:sz="0" w:space="0" w:color="auto"/>
                    <w:bottom w:val="none" w:sz="0" w:space="0" w:color="auto"/>
                    <w:right w:val="none" w:sz="0" w:space="0" w:color="auto"/>
                  </w:divBdr>
                  <w:divsChild>
                    <w:div w:id="62246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715639">
          <w:marLeft w:val="0"/>
          <w:marRight w:val="0"/>
          <w:marTop w:val="0"/>
          <w:marBottom w:val="0"/>
          <w:divBdr>
            <w:top w:val="none" w:sz="0" w:space="0" w:color="auto"/>
            <w:left w:val="none" w:sz="0" w:space="0" w:color="auto"/>
            <w:bottom w:val="none" w:sz="0" w:space="0" w:color="auto"/>
            <w:right w:val="none" w:sz="0" w:space="0" w:color="auto"/>
          </w:divBdr>
          <w:divsChild>
            <w:div w:id="1049719504">
              <w:marLeft w:val="0"/>
              <w:marRight w:val="0"/>
              <w:marTop w:val="0"/>
              <w:marBottom w:val="0"/>
              <w:divBdr>
                <w:top w:val="none" w:sz="0" w:space="0" w:color="auto"/>
                <w:left w:val="none" w:sz="0" w:space="0" w:color="auto"/>
                <w:bottom w:val="none" w:sz="0" w:space="0" w:color="auto"/>
                <w:right w:val="none" w:sz="0" w:space="0" w:color="auto"/>
              </w:divBdr>
              <w:divsChild>
                <w:div w:id="411126150">
                  <w:marLeft w:val="-225"/>
                  <w:marRight w:val="-225"/>
                  <w:marTop w:val="0"/>
                  <w:marBottom w:val="0"/>
                  <w:divBdr>
                    <w:top w:val="none" w:sz="0" w:space="0" w:color="auto"/>
                    <w:left w:val="none" w:sz="0" w:space="0" w:color="auto"/>
                    <w:bottom w:val="none" w:sz="0" w:space="0" w:color="auto"/>
                    <w:right w:val="none" w:sz="0" w:space="0" w:color="auto"/>
                  </w:divBdr>
                  <w:divsChild>
                    <w:div w:id="1760515666">
                      <w:marLeft w:val="0"/>
                      <w:marRight w:val="0"/>
                      <w:marTop w:val="0"/>
                      <w:marBottom w:val="0"/>
                      <w:divBdr>
                        <w:top w:val="none" w:sz="0" w:space="0" w:color="auto"/>
                        <w:left w:val="none" w:sz="0" w:space="0" w:color="auto"/>
                        <w:bottom w:val="none" w:sz="0" w:space="0" w:color="auto"/>
                        <w:right w:val="none" w:sz="0" w:space="0" w:color="auto"/>
                      </w:divBdr>
                    </w:div>
                  </w:divsChild>
                </w:div>
                <w:div w:id="77806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219036">
          <w:marLeft w:val="0"/>
          <w:marRight w:val="0"/>
          <w:marTop w:val="0"/>
          <w:marBottom w:val="0"/>
          <w:divBdr>
            <w:top w:val="none" w:sz="0" w:space="0" w:color="auto"/>
            <w:left w:val="none" w:sz="0" w:space="0" w:color="auto"/>
            <w:bottom w:val="none" w:sz="0" w:space="0" w:color="auto"/>
            <w:right w:val="none" w:sz="0" w:space="0" w:color="auto"/>
          </w:divBdr>
        </w:div>
        <w:div w:id="1032193800">
          <w:marLeft w:val="0"/>
          <w:marRight w:val="0"/>
          <w:marTop w:val="0"/>
          <w:marBottom w:val="0"/>
          <w:divBdr>
            <w:top w:val="none" w:sz="0" w:space="0" w:color="auto"/>
            <w:left w:val="none" w:sz="0" w:space="0" w:color="auto"/>
            <w:bottom w:val="none" w:sz="0" w:space="0" w:color="auto"/>
            <w:right w:val="none" w:sz="0" w:space="0" w:color="auto"/>
          </w:divBdr>
          <w:divsChild>
            <w:div w:id="1002197877">
              <w:marLeft w:val="0"/>
              <w:marRight w:val="0"/>
              <w:marTop w:val="0"/>
              <w:marBottom w:val="0"/>
              <w:divBdr>
                <w:top w:val="none" w:sz="0" w:space="0" w:color="auto"/>
                <w:left w:val="none" w:sz="0" w:space="0" w:color="auto"/>
                <w:bottom w:val="none" w:sz="0" w:space="0" w:color="auto"/>
                <w:right w:val="none" w:sz="0" w:space="0" w:color="auto"/>
              </w:divBdr>
              <w:divsChild>
                <w:div w:id="2095783388">
                  <w:marLeft w:val="0"/>
                  <w:marRight w:val="0"/>
                  <w:marTop w:val="0"/>
                  <w:marBottom w:val="0"/>
                  <w:divBdr>
                    <w:top w:val="none" w:sz="0" w:space="0" w:color="auto"/>
                    <w:left w:val="none" w:sz="0" w:space="0" w:color="auto"/>
                    <w:bottom w:val="none" w:sz="0" w:space="0" w:color="auto"/>
                    <w:right w:val="none" w:sz="0" w:space="0" w:color="auto"/>
                  </w:divBdr>
                </w:div>
                <w:div w:id="528641535">
                  <w:marLeft w:val="0"/>
                  <w:marRight w:val="0"/>
                  <w:marTop w:val="0"/>
                  <w:marBottom w:val="0"/>
                  <w:divBdr>
                    <w:top w:val="none" w:sz="0" w:space="0" w:color="auto"/>
                    <w:left w:val="none" w:sz="0" w:space="0" w:color="auto"/>
                    <w:bottom w:val="none" w:sz="0" w:space="0" w:color="auto"/>
                    <w:right w:val="none" w:sz="0" w:space="0" w:color="auto"/>
                  </w:divBdr>
                </w:div>
                <w:div w:id="205045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5141</Words>
  <Characters>30850</Characters>
  <Application>Microsoft Office Word</Application>
  <DocSecurity>0</DocSecurity>
  <Lines>257</Lines>
  <Paragraphs>71</Paragraphs>
  <ScaleCrop>false</ScaleCrop>
  <Company/>
  <LinksUpToDate>false</LinksUpToDate>
  <CharactersWithSpaces>35920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2024-08-30T06:42:00Z</cp:lastPrinted>
  <dcterms:created xsi:type="dcterms:W3CDTF">2024-08-30T06:40:00Z</dcterms:created>
  <dcterms:modified xsi:type="dcterms:W3CDTF">2024-08-30T06:42:00Z</dcterms:modified>
</cp:coreProperties>
</file>