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521618-2024 - Procedura konkurencyjna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Polska – Jednorazowe, </w:t>
      </w:r>
      <w:proofErr w:type="spellStart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 – Dostawy sukcesywne sprzętu jednorazowego użytku dla Anestezjologii i Intensywnej Terapii na okres 24 miesięcy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OJ S 169/2024 30/08/2024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0C276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k.kornowska@10wsk.mil.pl</w:t>
        </w:r>
      </w:hyperlink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sukcesywne sprzętu jednorazowego użytku dla Anestezjologii i Intensywnej Terapii na okres 24 miesięcy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706dadbf-2cd8-4b39-a890-031aa9a48176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115/2024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tak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Uzasadnienie procedury przyspieszonej: ponowienie unieważnionych zadań z uprzednio przeprowadzonego postępowania oznaczonego numerem sprawy 75/2024. Pilna potrzeba zakupu w celu zabezpieczenia życia i zdrowia pacjentów.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ustawy </w:t>
      </w:r>
      <w:proofErr w:type="spellStart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– Jednolity europejski dokument zamówienia, Oświadczenie wykonawcy potwierdzające brak podstaw wykluczenia z postępowania na podstawie art. 5k rozporządzenia Rady (UE) nr 833/2014 oraz art. 7 ust. 1 ustawy z dnia 13 kwietnia 2022 r. o szczególnych rozwiązaniach w zakresie przeciwdziałania wspieraniu agresji na Ukrainę oraz służących ochronie bezpieczeństwa narodowego (Dz. U. poz. 835). Zobowiązanie podmiotu udostępniającego zasoby, Formularz oferty, Formularz cenowy, Materiały informacyjne w postaci katalogów, folderów lub opisów przedmiotu zamówienia, Oświadczenie o posiadaniu wymaganych przepisami prawa dopuszczeń do obrotu (zgłoszenie, powiadomienie) na oferowany asortyment, Dokumenty składane na wezwanie zamawiającego: Wykaz dostaw - załącznik nr 3 do SWZ, Informacja z Krajowego Rejestru Karnego, Oświadczenie wykonawcy w sprawie grupy kapitałowej, Zaświadczenie właściwego naczelnika urzędu skarbowego, Zaświadczenie z ZUS lub KRUS, Odpis lub informacja z KRS lub CEIDG, Oświadczenie wykonawcy o aktualności informacji zawartych w oświadczeniu o niepodleganiu wykluczeniu, Informacja z odpowiedniego rejestru lub inny równoważny dokument, </w:t>
      </w: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Dokument potwierdzający niezaleganie z opłacaniem podatków, opłat lub składek na ubezpieczenie społeczne lub zdrowotne, Dokument potwierdzający, że nie otwarto likwidacji wykonawcy Informacje dodatkowe: Zamawiający przewiduje wezwanie do złożenia lub uzupełnienia przedmiotowych środków dowodowych zgodnie z treścią art. 107 ust. 2 ustawy </w:t>
      </w:r>
      <w:proofErr w:type="spellStart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7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7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pkt. 4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pkt. 6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pkt. 4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pkt. 4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pkt. 4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Opłacanie składek na ubezpieczenie społeczne: art. 108 ust. 1 pkt. 3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Płatność podatków: art. 108 ust. 1 pkt. 3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Podstawy wykluczenia o charakterze wyłącznie krajowym: art. 108 ust. 1 pkt. 4 Informacja z Krajowego Rejestru Karnego w zakresie art. 108 ust. 1 pkt. 1 i 2 ustawy </w:t>
      </w:r>
      <w:proofErr w:type="spellStart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Podstawy wykluczenia wskazane w art. 7 ust. 1 ustawy z dnia 13 kwietnia 2022 r. o szczególnych rozwiązaniach w zakresie przeciwdziałania wspieraniu agresji na Ukrainę oraz służących ochronie bezpieczeństwa narodowego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pkt. 5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pkt. 4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pkt. 4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1. rurka intubacyjna z mankietem do zabiegów laserowych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Okres obowiązywania: 24 Miesiące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Niestosowane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0C276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0C276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16/09/2024 08:00:00 (UTC+2)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16/09/2024 08:15:00 (UTC+2)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Wykonanie zamówienia musi odbywać się w ramach programów zatrudnienia chronionego: Nie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2. Rurka krtaniowa LTS-D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Podpodział krajowy (NUTS): Bydgosko-toruński (PL613)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Niestosowane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9" w:history="1">
        <w:r w:rsidRPr="000C276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0" w:history="1">
        <w:r w:rsidRPr="000C276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16/09/2024 08:00:00 (UTC+2)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Termin, do którego oferta musi pozostać ważna: 90 Dni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16/09/2024 08:15:00 (UTC+2)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LOT-0003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3. Elektroda do pomiaru entropii do aparatów do znieczulenia </w:t>
      </w:r>
      <w:proofErr w:type="spellStart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Carestation</w:t>
      </w:r>
      <w:proofErr w:type="spellEnd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750c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5.1.2.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1" w:history="1">
        <w:r w:rsidRPr="000C276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2" w:history="1">
        <w:r w:rsidRPr="000C276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Języki, w których można składać oferty lub wnioski o dopuszczenie do udziału: polski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16/09/2024 08:00:00 (UTC+2)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16/09/2024 08:15:00 (UTC+2)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LOT-0004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4. Zestaw do pomiarów spirometrycznych u pacjenta D-lite ++, 2m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3" w:history="1">
        <w:r w:rsidRPr="000C276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udzielenia zamówienia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4" w:history="1">
        <w:r w:rsidRPr="000C276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16/09/2024 08:00:00 (UTC+2)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16/09/2024 08:15:00 (UTC+2)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Część zamówienia: LOT-0005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5. Zestaw do odsysania kompatybilny z aparatami do znieczulenia </w:t>
      </w:r>
      <w:proofErr w:type="spellStart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Carestation</w:t>
      </w:r>
      <w:proofErr w:type="spellEnd"/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Dokumenty zamówienia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5" w:history="1">
        <w:r w:rsidRPr="000C276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6" w:history="1">
        <w:r w:rsidRPr="000C276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16/09/2024 08:00:00 (UTC+2)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16/09/2024 08:15:00 (UTC+2)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 odwoławczy: KRAJOWA IZBA ODWOŁAWCZA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LOT-0006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6. Zestaw do znieczulenia kombinowanego i zewnątrzoponowego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6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Nazwa: Termin płatności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7" w:history="1">
        <w:r w:rsidRPr="000C276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8" w:history="1">
        <w:r w:rsidRPr="000C276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16/09/2024 08:00:00 (UTC+2)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16/09/2024 08:15:00 (UTC+2)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 dynamicznym systemie zakupów: Brak dynamicznego systemu zakupów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LOT-0007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7. Komora wilgotna oka sterylna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7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Niestosowane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Waga (wartość procentowa, dokładna): 25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9" w:history="1">
        <w:r w:rsidRPr="000C276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0" w:history="1">
        <w:r w:rsidRPr="000C276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16/09/2024 08:00:00 (UTC+2)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16/09/2024 08:15:00 (UTC+2)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</w:t>
      </w: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Urzędowym Unii Europejskiej ogłoszenie o udzieleniu zamówienia, które nie zawiera uzasadnienia udzielenia zamówienia w trybie negocjacji bez ogłoszenia albo zamówienia z wolnej ręki.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  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21" w:history="1">
        <w:r w:rsidRPr="000C276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2" w:history="1">
        <w:r w:rsidRPr="000C276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k.kornowska@10wsk.mil.pl</w:t>
        </w:r>
      </w:hyperlink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3" w:history="1">
        <w:r w:rsidRPr="000C276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4" w:history="1">
        <w:r w:rsidRPr="000C276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  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25" w:history="1">
        <w:r w:rsidRPr="000C276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6" w:history="1">
        <w:r w:rsidRPr="000C276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7" w:history="1">
        <w:r w:rsidRPr="000C276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8" w:history="1">
        <w:r w:rsidRPr="000C276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pocztowy: ul. Krucza 36 / Wspólna 6  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9" w:history="1">
        <w:r w:rsidRPr="000C276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30" w:history="1">
        <w:r w:rsidRPr="000C276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31" w:history="1">
        <w:r w:rsidRPr="000C276F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11. Informacje o ogłoszeniu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11.1.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b1e89dcf-1195-4582-96ce-81fe4692a3c6 - 01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29/08/2024 09:16:35 (UTC)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11.2.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publikacji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521618-2024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169/2024</w:t>
      </w:r>
    </w:p>
    <w:p w:rsidR="000C276F" w:rsidRPr="000C276F" w:rsidRDefault="000C276F" w:rsidP="000C276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C276F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30/08/2024</w:t>
      </w:r>
    </w:p>
    <w:p w:rsidR="00EF29FE" w:rsidRDefault="00EF29FE" w:rsidP="000C276F">
      <w:pPr>
        <w:rPr>
          <w:rFonts w:ascii="Arial Narrow" w:hAnsi="Arial Narrow"/>
        </w:rPr>
      </w:pPr>
    </w:p>
    <w:p w:rsidR="000C276F" w:rsidRDefault="000C276F" w:rsidP="000C276F">
      <w:pPr>
        <w:rPr>
          <w:rFonts w:ascii="Arial Narrow" w:hAnsi="Arial Narrow"/>
        </w:rPr>
      </w:pPr>
    </w:p>
    <w:p w:rsidR="000C276F" w:rsidRDefault="000C276F" w:rsidP="000C276F">
      <w:pPr>
        <w:tabs>
          <w:tab w:val="left" w:pos="5790"/>
        </w:tabs>
        <w:rPr>
          <w:rFonts w:ascii="Arial Narrow" w:hAnsi="Arial Narrow"/>
        </w:rPr>
      </w:pPr>
      <w:r>
        <w:rPr>
          <w:rFonts w:ascii="Arial Narrow" w:hAnsi="Arial Narrow"/>
        </w:rPr>
        <w:tab/>
        <w:t>Zamawiający</w:t>
      </w:r>
    </w:p>
    <w:p w:rsidR="000C276F" w:rsidRPr="000C276F" w:rsidRDefault="000C276F" w:rsidP="000C276F">
      <w:pPr>
        <w:rPr>
          <w:rFonts w:ascii="Arial Narrow" w:hAnsi="Arial Narrow"/>
        </w:rPr>
      </w:pPr>
    </w:p>
    <w:p w:rsidR="000C276F" w:rsidRPr="000C276F" w:rsidRDefault="000C276F" w:rsidP="000C276F">
      <w:pPr>
        <w:rPr>
          <w:rFonts w:ascii="Arial Narrow" w:hAnsi="Arial Narrow"/>
        </w:rPr>
      </w:pPr>
    </w:p>
    <w:p w:rsidR="000C276F" w:rsidRPr="000C276F" w:rsidRDefault="000C276F" w:rsidP="000C276F">
      <w:pPr>
        <w:rPr>
          <w:rFonts w:ascii="Arial Narrow" w:hAnsi="Arial Narrow"/>
        </w:rPr>
      </w:pPr>
    </w:p>
    <w:p w:rsidR="000C276F" w:rsidRPr="000C276F" w:rsidRDefault="000C276F" w:rsidP="000C276F">
      <w:pPr>
        <w:rPr>
          <w:rFonts w:ascii="Arial Narrow" w:hAnsi="Arial Narrow"/>
        </w:rPr>
      </w:pPr>
    </w:p>
    <w:p w:rsidR="000C276F" w:rsidRPr="000C276F" w:rsidRDefault="000C276F" w:rsidP="000C276F">
      <w:pPr>
        <w:rPr>
          <w:rFonts w:ascii="Arial Narrow" w:hAnsi="Arial Narrow"/>
        </w:rPr>
      </w:pPr>
    </w:p>
    <w:p w:rsidR="000C276F" w:rsidRPr="000C276F" w:rsidRDefault="000C276F" w:rsidP="000C276F">
      <w:pPr>
        <w:rPr>
          <w:rFonts w:ascii="Arial Narrow" w:hAnsi="Arial Narrow"/>
        </w:rPr>
      </w:pPr>
    </w:p>
    <w:p w:rsidR="000C276F" w:rsidRPr="000C276F" w:rsidRDefault="000C276F" w:rsidP="000C276F">
      <w:pPr>
        <w:rPr>
          <w:rFonts w:ascii="Arial Narrow" w:hAnsi="Arial Narrow"/>
        </w:rPr>
      </w:pPr>
    </w:p>
    <w:p w:rsidR="000C276F" w:rsidRPr="000C276F" w:rsidRDefault="000C276F" w:rsidP="000C276F">
      <w:pPr>
        <w:rPr>
          <w:rFonts w:ascii="Arial Narrow" w:hAnsi="Arial Narrow"/>
        </w:rPr>
      </w:pPr>
    </w:p>
    <w:p w:rsidR="000C276F" w:rsidRPr="000C276F" w:rsidRDefault="000C276F" w:rsidP="000C276F">
      <w:pPr>
        <w:rPr>
          <w:rFonts w:ascii="Arial Narrow" w:hAnsi="Arial Narrow"/>
        </w:rPr>
      </w:pPr>
    </w:p>
    <w:p w:rsidR="000C276F" w:rsidRDefault="000C276F" w:rsidP="000C276F">
      <w:pPr>
        <w:spacing w:after="0" w:line="240" w:lineRule="auto"/>
        <w:rPr>
          <w:rFonts w:ascii="Arial Narrow" w:hAnsi="Arial Narrow"/>
        </w:rPr>
      </w:pPr>
    </w:p>
    <w:p w:rsidR="000C276F" w:rsidRDefault="000C276F" w:rsidP="000C276F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0C276F" w:rsidRDefault="000C276F" w:rsidP="000C276F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0C276F" w:rsidRDefault="000C276F" w:rsidP="000C276F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5 ark.</w:t>
      </w:r>
    </w:p>
    <w:p w:rsidR="000C276F" w:rsidRDefault="000C276F" w:rsidP="000C276F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0C276F" w:rsidRDefault="000C276F" w:rsidP="000C276F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32" w:history="1">
        <w:r w:rsidRPr="00AD4E01">
          <w:rPr>
            <w:rStyle w:val="Hipercze"/>
            <w:rFonts w:ascii="Arial Narrow" w:hAnsi="Arial Narrow"/>
            <w:sz w:val="20"/>
            <w:szCs w:val="20"/>
          </w:rPr>
          <w:t>karolina.kornowska@10wsk.mil.pl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:rsidR="000C276F" w:rsidRPr="000C276F" w:rsidRDefault="000C276F" w:rsidP="000C276F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2024-08-30</w:t>
      </w:r>
    </w:p>
    <w:sectPr w:rsidR="000C276F" w:rsidRPr="000C276F">
      <w:headerReference w:type="default" r:id="rId3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5009B" w:rsidRDefault="0025009B" w:rsidP="000C276F">
      <w:pPr>
        <w:spacing w:after="0" w:line="240" w:lineRule="auto"/>
      </w:pPr>
      <w:r>
        <w:separator/>
      </w:r>
    </w:p>
  </w:endnote>
  <w:endnote w:type="continuationSeparator" w:id="0">
    <w:p w:rsidR="0025009B" w:rsidRDefault="0025009B" w:rsidP="000C27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5009B" w:rsidRDefault="0025009B" w:rsidP="000C276F">
      <w:pPr>
        <w:spacing w:after="0" w:line="240" w:lineRule="auto"/>
      </w:pPr>
      <w:r>
        <w:separator/>
      </w:r>
    </w:p>
  </w:footnote>
  <w:footnote w:type="continuationSeparator" w:id="0">
    <w:p w:rsidR="0025009B" w:rsidRDefault="0025009B" w:rsidP="000C27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C276F" w:rsidRDefault="000C276F">
    <w:pPr>
      <w:pStyle w:val="Nagwek"/>
    </w:pPr>
    <w:r>
      <w:t>Sprawa nr: 115/2024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76F"/>
    <w:rsid w:val="000C276F"/>
    <w:rsid w:val="0025009B"/>
    <w:rsid w:val="006956CC"/>
    <w:rsid w:val="00EF29FE"/>
    <w:rsid w:val="00F71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A53FB"/>
  <w15:chartTrackingRefBased/>
  <w15:docId w15:val="{547AEFA0-40B6-4952-936B-3318612AC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0C276F"/>
  </w:style>
  <w:style w:type="paragraph" w:customStyle="1" w:styleId="msonormal0">
    <w:name w:val="msonormal"/>
    <w:basedOn w:val="Normalny"/>
    <w:rsid w:val="000C27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0C276F"/>
  </w:style>
  <w:style w:type="character" w:customStyle="1" w:styleId="label">
    <w:name w:val="label"/>
    <w:basedOn w:val="Domylnaczcionkaakapitu"/>
    <w:rsid w:val="000C276F"/>
  </w:style>
  <w:style w:type="character" w:customStyle="1" w:styleId="data">
    <w:name w:val="data"/>
    <w:basedOn w:val="Domylnaczcionkaakapitu"/>
    <w:rsid w:val="000C276F"/>
  </w:style>
  <w:style w:type="character" w:styleId="Hipercze">
    <w:name w:val="Hyperlink"/>
    <w:basedOn w:val="Domylnaczcionkaakapitu"/>
    <w:uiPriority w:val="99"/>
    <w:unhideWhenUsed/>
    <w:rsid w:val="000C276F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C276F"/>
    <w:rPr>
      <w:color w:val="800080"/>
      <w:u w:val="single"/>
    </w:rPr>
  </w:style>
  <w:style w:type="character" w:customStyle="1" w:styleId="line">
    <w:name w:val="line"/>
    <w:basedOn w:val="Domylnaczcionkaakapitu"/>
    <w:rsid w:val="000C276F"/>
  </w:style>
  <w:style w:type="paragraph" w:styleId="Nagwek">
    <w:name w:val="header"/>
    <w:basedOn w:val="Normalny"/>
    <w:link w:val="NagwekZnak"/>
    <w:uiPriority w:val="99"/>
    <w:unhideWhenUsed/>
    <w:rsid w:val="000C27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276F"/>
  </w:style>
  <w:style w:type="paragraph" w:styleId="Stopka">
    <w:name w:val="footer"/>
    <w:basedOn w:val="Normalny"/>
    <w:link w:val="StopkaZnak"/>
    <w:uiPriority w:val="99"/>
    <w:unhideWhenUsed/>
    <w:rsid w:val="000C27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276F"/>
  </w:style>
  <w:style w:type="character" w:styleId="Nierozpoznanawzmianka">
    <w:name w:val="Unresolved Mention"/>
    <w:basedOn w:val="Domylnaczcionkaakapitu"/>
    <w:uiPriority w:val="99"/>
    <w:semiHidden/>
    <w:unhideWhenUsed/>
    <w:rsid w:val="000C27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4646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mailto:odwolania@uzp.gov.p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10wsk.mil.pl/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www.uzp.gov.pl/kio" TargetMode="External"/><Relationship Id="rId3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mailto:sp@prokuratoria.gov.pl" TargetMode="External"/><Relationship Id="rId1" Type="http://schemas.openxmlformats.org/officeDocument/2006/relationships/styles" Target="styles.xml"/><Relationship Id="rId6" Type="http://schemas.openxmlformats.org/officeDocument/2006/relationships/hyperlink" Target="mailto:k.kornow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mailto:karolina.kornowska@10wsk.mil.pl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://www.10wsk.mil.pl/" TargetMode="External"/><Relationship Id="rId28" Type="http://schemas.openxmlformats.org/officeDocument/2006/relationships/hyperlink" Target="https://www.gov.pl/web/uzp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mailto:k.kornowska@10wsk.mil.pl" TargetMode="External"/><Relationship Id="rId27" Type="http://schemas.openxmlformats.org/officeDocument/2006/relationships/hyperlink" Target="https://www.gov.pl/web/uzp" TargetMode="External"/><Relationship Id="rId30" Type="http://schemas.openxmlformats.org/officeDocument/2006/relationships/hyperlink" Target="https://www.gov.pl/web/sp-prokuratoria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18</Pages>
  <Words>6863</Words>
  <Characters>41180</Characters>
  <Application>Microsoft Office Word</Application>
  <DocSecurity>0</DocSecurity>
  <Lines>343</Lines>
  <Paragraphs>95</Paragraphs>
  <ScaleCrop>false</ScaleCrop>
  <Company/>
  <LinksUpToDate>false</LinksUpToDate>
  <CharactersWithSpaces>47948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2024-08-30T07:30:00Z</dcterms:created>
  <dcterms:modified xsi:type="dcterms:W3CDTF">2024-08-30T07:32:00Z</dcterms:modified>
</cp:coreProperties>
</file>