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347FE" w14:textId="77777777"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754"/>
        <w:gridCol w:w="1263"/>
        <w:gridCol w:w="1696"/>
        <w:gridCol w:w="2233"/>
        <w:gridCol w:w="1530"/>
        <w:gridCol w:w="2092"/>
        <w:gridCol w:w="2089"/>
      </w:tblGrid>
      <w:tr w:rsidR="00E50CD1" w:rsidRPr="005C18DB" w14:paraId="71D1FEDA" w14:textId="77777777" w:rsidTr="00733232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AD9BB6" w14:textId="77777777"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770C" w14:textId="77777777"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52F0B5" w14:textId="77777777" w:rsidR="00E50CD1" w:rsidRPr="005C18DB" w:rsidRDefault="00E50CD1" w:rsidP="005C18DB">
            <w:pPr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E9386E" w14:textId="77777777"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6A449" w14:textId="77777777"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795392" w14:textId="77777777"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87D3B8" w14:textId="77777777"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733232" w:rsidRPr="005C18DB" w14:paraId="1F7C8CB4" w14:textId="77777777" w:rsidTr="00733232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2AD633" w14:textId="77777777" w:rsidR="00733232" w:rsidRPr="005C18DB" w:rsidRDefault="00733232" w:rsidP="00733232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36AC" w14:textId="77777777" w:rsidR="00733232" w:rsidRPr="005C18DB" w:rsidRDefault="00733232" w:rsidP="00733232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Myjnia</w:t>
            </w:r>
            <w:r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przelotowa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063DA7" w14:textId="7812ECE7" w:rsidR="00733232" w:rsidRPr="00E3241B" w:rsidRDefault="00D002E5" w:rsidP="0073323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733232" w:rsidRPr="00E3241B">
              <w:rPr>
                <w:rFonts w:ascii="Arial" w:hAnsi="Arial" w:cs="Arial"/>
                <w:b/>
                <w:sz w:val="20"/>
                <w:szCs w:val="20"/>
              </w:rPr>
              <w:t xml:space="preserve"> komplet</w:t>
            </w:r>
            <w:r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77E8FE" w14:textId="144C8C52" w:rsidR="00733232" w:rsidRPr="005C18DB" w:rsidRDefault="00733232" w:rsidP="0073323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20A07" w14:textId="62593B80" w:rsidR="00733232" w:rsidRPr="005C18DB" w:rsidRDefault="00733232" w:rsidP="0073323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EB77965" w14:textId="3BAC76E0" w:rsidR="00733232" w:rsidRPr="005C18DB" w:rsidRDefault="00733232" w:rsidP="0073323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B90323" w14:textId="491B6989" w:rsidR="00733232" w:rsidRPr="00733232" w:rsidRDefault="00733232" w:rsidP="0073323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BA41D6" w14:textId="47E22111" w:rsidR="00733232" w:rsidRPr="005C18DB" w:rsidRDefault="00733232" w:rsidP="00733232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82EA6B1" w14:textId="77777777"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5A74A80E" w14:textId="77777777" w:rsidR="00566CEF" w:rsidRPr="00847DC9" w:rsidRDefault="00566CEF" w:rsidP="00566CEF">
      <w:pPr>
        <w:rPr>
          <w:rFonts w:ascii="Arial" w:hAnsi="Arial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*(jeżeli dotyczy) W przypadku zastosowania mieszanej stawki VAT - poniżej tabeli należy przedstawić sposób wyliczenia ceny jedn. brutto w uwzględnieniem </w:t>
      </w:r>
      <w:proofErr w:type="gramStart"/>
      <w:r>
        <w:rPr>
          <w:rFonts w:ascii="Calibri" w:hAnsi="Calibri"/>
          <w:b/>
          <w:sz w:val="22"/>
          <w:szCs w:val="22"/>
        </w:rPr>
        <w:t>dwóch  różnych</w:t>
      </w:r>
      <w:proofErr w:type="gramEnd"/>
      <w:r>
        <w:rPr>
          <w:rFonts w:ascii="Calibri" w:hAnsi="Calibri"/>
          <w:b/>
          <w:sz w:val="22"/>
          <w:szCs w:val="22"/>
        </w:rPr>
        <w:t xml:space="preserve"> stawek VAT.</w:t>
      </w:r>
    </w:p>
    <w:p w14:paraId="00BD8ADA" w14:textId="77777777"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7126"/>
        <w:gridCol w:w="2126"/>
        <w:gridCol w:w="4926"/>
      </w:tblGrid>
      <w:tr w:rsidR="00E50CD1" w:rsidRPr="007D05FB" w14:paraId="33526082" w14:textId="77777777" w:rsidTr="00F73888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489AB" w14:textId="77777777" w:rsidR="00E50CD1" w:rsidRPr="007D05F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A208A4" w14:textId="77777777" w:rsidR="00E50CD1" w:rsidRPr="007D05F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23E4D" w14:textId="77777777" w:rsidR="00E50CD1" w:rsidRPr="007D05F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8CDC71" w14:textId="77777777" w:rsidR="00E50CD1" w:rsidRPr="007D05F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18952" w14:textId="77777777" w:rsidR="00E50CD1" w:rsidRPr="007D05FB" w:rsidRDefault="00E50CD1" w:rsidP="005A73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DDBB5" w14:textId="4619BCA7" w:rsidR="00E50CD1" w:rsidRPr="007D05FB" w:rsidRDefault="00E50CD1" w:rsidP="00F73DF9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7D05F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D05FB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7D05F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7D05FB">
              <w:rPr>
                <w:rFonts w:ascii="Arial" w:hAnsi="Arial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E50CD1" w:rsidRPr="005C18DB" w14:paraId="7CBAB8B6" w14:textId="77777777" w:rsidTr="00F7388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D2614" w14:textId="77777777" w:rsidR="00E50CD1" w:rsidRPr="005C18DB" w:rsidRDefault="00E50CD1" w:rsidP="005A7373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F73DF9" w:rsidRPr="005C18DB" w14:paraId="6C119750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D0A3E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EA43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>Komora przelotowa, dwudrzwiowa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. </w:t>
            </w:r>
          </w:p>
          <w:p w14:paraId="7B3DEA6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Komora wykonana ze stali kwasoodpornej zgodna z normą PN EN 1.4404 o grubości minimum 1,5mm. Wszystkie krawędzie wewnętrzne komory spawane (zaokrąglone).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756C1" w14:textId="77777777" w:rsidR="00F73DF9" w:rsidRPr="00923690" w:rsidRDefault="00F73DF9" w:rsidP="005A7373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7F291" w14:textId="5EC622B4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1FA4155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6D4D1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F4067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Drzwi komory przesuwne otwierane automatycznie (otwieranie drzwi w dół), napęd drzwi komory elektryczny.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6673D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3755C" w14:textId="722E2FED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64E7EA10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3DD6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5FA0E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Drzwi automatycznie blokowane w trakcie trwania procesu. </w:t>
            </w:r>
          </w:p>
          <w:p w14:paraId="6346D79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Drzwi z logiką działania – brak możliwości otwarcia drzwi wyładunkowych dla programów testowych oraz z błędem.</w:t>
            </w:r>
          </w:p>
          <w:p w14:paraId="2FC9499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Zabezpieczenie przed jednoczesnym otwarciem drzwi komory po stronie załadowczej i rozładowczej.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822BB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93EB8" w14:textId="70F17D72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7A5216C6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B641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CB9DA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utworzenia stolika po zadokowaniu wózka transportowego do ergonomicznej wysokości załadunku/rozładunku – 700÷900 mm.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2A9B3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51922" w14:textId="7B668369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9E61D7C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099A6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3488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strike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Szerokość myjni maksymalnie 90cm (konstrukcja urządzenia nie wymagająca dostępu serwisowego bocznego; konstrukcja urządzenia nie wymagająca wysuwania urządzenia na czas dokonywania napraw serwisowych).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31B7F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129B8B" w14:textId="26CC3CD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724C47C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5C66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A667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Przeznaczona do mycia i dezynfekcji narzędzi chirurgicznych, narzędzi mikrochirurgicznych.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AC545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EA535" w14:textId="0447F5E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8C8F7E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2A7E7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0477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Pojemność komory:</w:t>
            </w:r>
          </w:p>
          <w:p w14:paraId="0602BEC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do 18 tac narzędziowych o wym. Zgodnych ze standardem DIN 1/1.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DBF9F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CFCBE" w14:textId="57B07B6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F9DDE5B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AAAC3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5D8E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Komora myjąca ogrzewana elektrycznie o mocy grzewczej komory 21-25kW.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DE1A3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6295E" w14:textId="287BD167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5CB7A67" w14:textId="77777777" w:rsidTr="00F73888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80F6A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444D9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Komora myjni, elementy funkcjonalne (ramiona spryskujące, przewody rurowe, elementy grzejne), obudowa wykonana ze stali kwasoodpornej.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235E4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A2573" w14:textId="08A195E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5EB0388" w14:textId="77777777" w:rsidTr="00F73888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3A226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078C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Wlot wody zimniej, ciepłej i uzdatnionej w górnej części komory. Urządzenie spełnia wymagania w zakresie podłączenia do instalacji (zgodność z normą EN 1717 potwierdzone w deklaracji zgodności)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53BA3" w14:textId="77777777" w:rsidR="00F73DF9" w:rsidRPr="00923690" w:rsidRDefault="00F73DF9" w:rsidP="005A7373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podać, załączyć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DA68C" w14:textId="3A01A8F9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803CFA5" w14:textId="77777777" w:rsidTr="00F73888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33480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1DFE6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Ilość wody dla jednej fazy procesu z pełnym załadunkiem nie przekraczająca 35 litrów.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76CBE" w14:textId="77777777" w:rsidR="00F73DF9" w:rsidRPr="00923690" w:rsidRDefault="00F73DF9" w:rsidP="005A7373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C3AE55" w14:textId="6CBC264E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648CC3D" w14:textId="77777777" w:rsidTr="00F73888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19B7A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6431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Wbudowany system automatycznego doboru ilości wody do mycia odpowiednio do wielkości załadunku (automatyczny zredukowany pobór wody dla mniejszych wsadów we wszystkich fazach procesu).</w:t>
            </w:r>
          </w:p>
          <w:p w14:paraId="5278331A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D484E" w14:textId="77777777" w:rsidR="00F73DF9" w:rsidRPr="00923690" w:rsidRDefault="00F73DF9" w:rsidP="005A7373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DBCCB2" w14:textId="091673FA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DAB8919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0187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8C64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Czujnik kontroli obecności piany w komorze myjącej zainstalowany w sposób dokonujący pomiaru obecności piany ponad lustrem wody.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AB136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D3949" w14:textId="3D6BF83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462CC50" w14:textId="77777777" w:rsidTr="00F73888">
        <w:trPr>
          <w:cantSplit/>
          <w:trHeight w:val="68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76D49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E83DE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Czujnik zapchania systemu filtrującego komory myjni dokonujący pomiaru drożności filtra w fazach mycia, płukania, dezynfekcji.</w:t>
            </w:r>
          </w:p>
          <w:p w14:paraId="1B9B52C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2AAC7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E6704" w14:textId="77777777" w:rsidR="00F73DF9" w:rsidRPr="005C18DB" w:rsidRDefault="00F73DF9" w:rsidP="00F73DF9">
            <w:pPr>
              <w:ind w:left="360"/>
              <w:rPr>
                <w:rFonts w:ascii="Arial" w:hAnsi="Arial" w:cs="Arial"/>
              </w:rPr>
            </w:pPr>
          </w:p>
        </w:tc>
      </w:tr>
      <w:tr w:rsidR="00F73DF9" w:rsidRPr="005C18DB" w14:paraId="588484C8" w14:textId="77777777" w:rsidTr="00F73888">
        <w:trPr>
          <w:cantSplit/>
          <w:trHeight w:val="33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4D3F4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42F0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Monitorowanie i regulacja temperatury wody pobieranej dla poszczególnych faz procesu z alarmem w przypadku przekroczenia wartości bezpiecznej.</w:t>
            </w:r>
          </w:p>
        </w:tc>
        <w:tc>
          <w:tcPr>
            <w:tcW w:w="71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BFA79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4EE3D" w14:textId="721D366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4EC4DF0" w14:textId="77777777" w:rsidTr="00F73888">
        <w:trPr>
          <w:cantSplit/>
          <w:trHeight w:val="33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6D8B3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4486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System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antypianowy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realizujący funkcje mycia wstępnego brudnych narzędzi, zabezpieczający pracę urządzenia w przypadku pojawienia się piany w komorze myjącej poprzez automatyczne uruchomienie dodatkowych płukań (bez ingerencji użytkownika oraz zatrzymania programu) mających za zadanie skuteczne usunięcie środków pieniących lub pozostałości krwi na narzędziach.</w:t>
            </w:r>
          </w:p>
        </w:tc>
        <w:tc>
          <w:tcPr>
            <w:tcW w:w="71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9AD19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25538" w14:textId="65BC2B7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63B14481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6CF1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4B76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Końcowe płukanie wodą uzdatnioną dejonizowaną (demineralizowana).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D77F0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EF386" w14:textId="7EDD24C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84A4FE3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C7120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CB4EF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Spust wody z myjni po fazie procesu przy zastosowaniu zaworu spustowego o przekroju minimum 50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mm (nie dopuszcza się pompy spustowej ze względu na zbyt długi czas opróżniania po każdej fazie mycia oraz koniczność serwisowania).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63819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2F9EA" w14:textId="04DA2791" w:rsidR="00F73DF9" w:rsidRPr="005C18DB" w:rsidRDefault="00F73DF9" w:rsidP="00455AEA">
            <w:pPr>
              <w:rPr>
                <w:rFonts w:ascii="Arial" w:hAnsi="Arial" w:cs="Arial"/>
              </w:rPr>
            </w:pPr>
          </w:p>
        </w:tc>
      </w:tr>
      <w:tr w:rsidR="00F73DF9" w:rsidRPr="005C18DB" w14:paraId="6F89D85E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7950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DE88B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Jedna pompa myjąca w celu równego rozkładu ciśnienia w układzie mycia:</w:t>
            </w:r>
          </w:p>
          <w:p w14:paraId="17DEE7A7" w14:textId="7E98107E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-wydajność pompy min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9</w:t>
            </w:r>
            <w:r w:rsidR="00455AEA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5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0 l/min </w:t>
            </w:r>
          </w:p>
          <w:p w14:paraId="5D69AC4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-monitoring ciśnienia za pompą myjącą </w:t>
            </w:r>
          </w:p>
          <w:p w14:paraId="3A0261D4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-wirnik pompy myjącej wykonany ze stali kwasoodpornej</w:t>
            </w:r>
          </w:p>
          <w:p w14:paraId="086FD38B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-pompa oraz całość układu orurowania opróżniane całkowicie po każdej fazie procesu poprzez zawór spustowy.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32096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5F0F7" w14:textId="43BA7D87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12EE19F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E8789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2502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Prędkość obrotowa pompy myjącej regulowana za pomocą falownika zapewniają tzw. „miękki start pompy” zabezpieczający przed uderzeniami wodnymi i uszkodzeniem narzędzi w komorze podczas startu pompy.</w:t>
            </w:r>
          </w:p>
          <w:p w14:paraId="40291F7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zadania ciśnienia pompy odpowiednio do załadunku i fazy procesu.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9D10F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C5ED57" w14:textId="2ABDB653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7C92DC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45F42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7431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Pięć pomp detergentu każda z możliwością nastawy dozy środka bezpośrednio z panelu sterującego w ml/litr pobranej wody, dla każdego programu zawartego w sterowniku oddzielnie. Pomiar ilości dozowanych środków za pomocą przepływomierzy dla wszystkich pomp dozujących. Myjnia winna utrzymywać stałe stężenie roztworów roboczych niezależnie od wielkości załadunku komory.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49FB8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026B0" w14:textId="4B084E1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4387C8A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D8D8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C096E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Pomiar ilości dozowanych środków za pomocą przepływomierzy dla wszystkich pomp dozujących z możliwością ich kalibracji. Zadane stężenie oraz ilość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zadozowanego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preparatu podana na wydruku.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28511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7E1A6" w14:textId="18A7B9B2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850A969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E8ECC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9320E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dozowania minimum dwóch preparatów chemicznych w jednej fazie procesu w różnych temperaturach (preparat oraz aktywator).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205FF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CE958" w14:textId="758B9B22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635CFD73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0162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FD846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Stałe stężenie roztworów roboczych we wszystkich fazach procesu niezależnie od wielkości załadunku komory i ilości pobranej wody.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8CF0B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BBC1F" w14:textId="07CB4D68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9DF58DC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41F4A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10CAF" w14:textId="77777777" w:rsidR="00F73DF9" w:rsidRPr="00923690" w:rsidRDefault="00F73DF9" w:rsidP="00F73DF9">
            <w:pPr>
              <w:widowControl/>
              <w:suppressAutoHyphens w:val="0"/>
              <w:spacing w:before="120" w:after="120"/>
              <w:textAlignment w:val="auto"/>
              <w:rPr>
                <w:rFonts w:eastAsia="Calibri" w:cs="Times New Roman"/>
                <w:kern w:val="0"/>
                <w:lang w:eastAsia="en-US"/>
              </w:rPr>
            </w:pPr>
            <w:r w:rsidRPr="00923690">
              <w:rPr>
                <w:rFonts w:eastAsia="Calibri" w:cs="Times New Roman"/>
                <w:kern w:val="0"/>
                <w:sz w:val="22"/>
                <w:szCs w:val="22"/>
                <w:lang w:eastAsia="en-US"/>
              </w:rPr>
              <w:t>Sterowanie i kontrola pracy urządzenia za pomocą sterownika mikroprocesorowego.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07541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F488E" w14:textId="1D65518B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25ED1A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0D1A1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6E1EF" w14:textId="77777777" w:rsidR="00F73DF9" w:rsidRPr="00923690" w:rsidRDefault="00F73DF9" w:rsidP="00F73DF9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 xml:space="preserve">Sterownik wyposażony w złącza: RJ45, USB. Możliwość współpracy z systemem komputerowej ewidencji i rejestracji obiegu narzędzi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65C80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769B3" w14:textId="52F61544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1AF47ED0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D63B5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06FC82" w14:textId="77777777" w:rsidR="00F73DF9" w:rsidRPr="00923690" w:rsidRDefault="00F73DF9" w:rsidP="00F73DF9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 xml:space="preserve">Wewnętrzna wbudowana w sterownik pamięć minimum 1000 przeprowadzonych cykli wraz z informacjami o alarmach, nieprawidłowościach procesu, działaniami użytkownika, z możliwością ich zapisania na nośnik USB za pomocą wbudowanego złącza USB.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1D455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B70D5" w14:textId="459AAE64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6EF30DDF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1A677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BDFD9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Wszystkie procesy realizowane automatycznie bez potrzeby ingerencji ze strony użytkownika.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75FA6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D38A6" w14:textId="5A21004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19AB068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80E7B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0893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Dotykowy panel sterowania po stronie załadowczej i wyładowczej z kolorowym graficznym wyświetlaczem o przekątnej powyżej 10 cali (nie dopuszcza się przycisków membranowych).</w:t>
            </w:r>
          </w:p>
          <w:p w14:paraId="5B9D82B6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Wyświetlanie informacji o:</w:t>
            </w:r>
          </w:p>
          <w:p w14:paraId="44AC57A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aktualnym etapie procesu </w:t>
            </w:r>
          </w:p>
          <w:p w14:paraId="22AAC1B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informacji o przyczynach błędu i awarii</w:t>
            </w:r>
          </w:p>
          <w:p w14:paraId="0BD53CA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wartość A0</w:t>
            </w:r>
          </w:p>
          <w:p w14:paraId="0E83AF1A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postęp procesu,</w:t>
            </w:r>
          </w:p>
          <w:p w14:paraId="6CE13E47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informacje o przeglądzie</w:t>
            </w:r>
          </w:p>
          <w:p w14:paraId="181F0EB9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Wszystkie komunikaty na monitorze sterownika w języku polskim w postaci tekstowej i graficznej.</w:t>
            </w:r>
          </w:p>
          <w:p w14:paraId="7A849C74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Wszystkie opisy na panelach operatora w języku polskim.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318C2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9A5D0" w14:textId="3F1393DB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9BB95FC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5A36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BBCFB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Wyświetlacz po stronie załadowczej zlokalizowany na ergonomicznej wysokości 1400 – 1500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mm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DB2FC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186A88" w14:textId="6D1C1505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DA5795B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5AF54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D3E7A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cs="Times New Roman"/>
                <w:spacing w:val="-4"/>
                <w:sz w:val="22"/>
                <w:szCs w:val="22"/>
              </w:rPr>
              <w:t xml:space="preserve">Wszystkie opisy na panelach operatora w języku polskim.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Informacja po stronie załadowczej i wyładowczej o czasie pozostałym do końca procesu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9FB96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E552C7" w14:textId="695F4033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EB53EEA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D6DE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EFD1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Sterownik urządzenia wyposażony w dodatkowy wyświetlacz graficzny postępu procesu zlokalizowany poza wyświetlaczem.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FDC42" w14:textId="77777777" w:rsidR="00F73DF9" w:rsidRPr="00923690" w:rsidRDefault="00F73DF9" w:rsidP="005A7373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18A59" w14:textId="062EC736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AD30CA8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B74E5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03F84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Sterownik urządzenia wyposażony w drukarkę parametrów procesu (drukarka po stronie rozładowczej).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1B25A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3E2DD" w14:textId="4B9D1E8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138C6EBF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967B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DAE4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Panel sterowania urządzenia wykonany w wersji higienicznej tzn. na panelu sterującym nie ma żadnych wystających elementów obramowań drukarki, obramowań panelu sterowania utrudniających utrzymanie powierzchni czołowej w czystości (mycie, dezynfekcja). Powierzchnia czołowa panelu sterowania szklana po stronie załadowczej i wyładowczej. Dopuszcza się zgodne z przepisami ulokowanie przycisku awaryjnego zatrzymania pracy urządzenia.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3B3DC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7BF22" w14:textId="5DD358A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D5BEE77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13E60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2AA1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Programowalna książka serwisowa w sterowniku (informacja o potrzebie wykonania przeglądu technicznego).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02B3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B7388" w14:textId="0FFDA01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698D4E07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81EB3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EA034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Wszystkie komunikaty i alarmy wyświetlane na monitorze w języku polskim w postaci tekstowej.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4C94D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B63B7" w14:textId="0FF46C6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EF63A3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7479E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8379DF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Zabezpieczenie możliwości zmiany parametrów w postaci kodu lub klucza serwisowego.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75B6A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AF7ED" w14:textId="2EEE71A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75FD55B9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3C771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6F8C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Programy mycia i dezynfekcji termicznej w 93 st. C i termiczno-chemicznej w 55st.C.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5250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CC278" w14:textId="0C8BA250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7C771FD5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E9C23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89CFF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Myjnia wyposażona w fabrycznie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zwalidowane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programy:</w:t>
            </w:r>
          </w:p>
          <w:p w14:paraId="4BBB918B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krótki</w:t>
            </w:r>
          </w:p>
          <w:p w14:paraId="75CB501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standardowy</w:t>
            </w:r>
          </w:p>
          <w:p w14:paraId="13CC975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intensywny</w:t>
            </w:r>
          </w:p>
          <w:p w14:paraId="2AD5B5C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da Vinci</w:t>
            </w:r>
          </w:p>
          <w:p w14:paraId="63AC35D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kontenery</w:t>
            </w:r>
          </w:p>
          <w:p w14:paraId="609B488F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neutralny</w:t>
            </w:r>
          </w:p>
          <w:p w14:paraId="403B77A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alka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l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iczny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A3C7A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EE2FF" w14:textId="63DE8DD5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1383CE3F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D2E5C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83C3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Całkowity czas programu mycia, dezynfekcji termicznej w 93 st. C A0=3000, suszenia, nie przekraczający 45 min. dla następujących parametrów programu i załadunku:</w:t>
            </w:r>
          </w:p>
          <w:p w14:paraId="43E9E33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1.Minimalne wymagane fazy programu: </w:t>
            </w:r>
          </w:p>
          <w:p w14:paraId="7EBDA77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-mycie wstępne (pobór zimna woda), </w:t>
            </w:r>
          </w:p>
          <w:p w14:paraId="4CCD6F5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-mycie zasadnicze w temperaturze 60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(5 minut) (pobór zimna woda)</w:t>
            </w:r>
          </w:p>
          <w:p w14:paraId="00346B8B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płukanie (pobór zimna lub ciepła woda)</w:t>
            </w:r>
          </w:p>
          <w:p w14:paraId="760E634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dezynfekcja termiczna w 93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A0=3000 (pobór woda demineralizowana)</w:t>
            </w:r>
          </w:p>
          <w:p w14:paraId="2104567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suszenie 130st.C</w:t>
            </w:r>
          </w:p>
          <w:p w14:paraId="3E760532" w14:textId="77777777" w:rsidR="00F73DF9" w:rsidRPr="00923690" w:rsidRDefault="00F73DF9" w:rsidP="00F73DF9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2. Załadunek komory myjącej na wózku narzędziowym minimum 5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cio poziomowym z narzędziami ze stali nierdzewnej o wadze 100kg.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23391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12ACC" w14:textId="6BF41C1D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745717A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BFD36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DCE8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Wyświetlanie współczynnika dezynfekcji termicznej A0 na wyświetlaczu po stronie załadowczej (zgodnie z normą EN 15883) oraz możliwość sterowania procesem dezynfekcji wg zadanej w programie wartości A0 (zakończenie procesu dezynfekcji po osiągnięciu zadanej wartości A0). Wydruk osiągniętej rzeczywistej wartości A0 na wydruku.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980BD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CAF1F" w14:textId="0EE7686B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87E2627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2F78C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F913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Liczba programów mycia – dezynfekcji do wyboru z panelu sterowania urządzenia minimum 15.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2151D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70CD3B" w14:textId="5E9D894A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15CF3BD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A7836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2ABDA" w14:textId="77FDC4D3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AE741F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System automatycznego rozpoznawania wózków wsadowych połączony z automatycznym wyborem programu bez udziału personelu (ograniczenie możliwości popełnienia błędu), informacja o zidentyfikowanym wózku zawarta na raporcie procesu z wbudowanej drukarki</w:t>
            </w:r>
            <w:r w:rsidR="00AE741F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783F8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E764B" w14:textId="5CA8D378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82A4E0F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F60FE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8C71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Program samo dezynfekcji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myjni-dezynfektora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(wszystkich zbiorników wody urządzenia i orurowania wewnętrznego) w temperaturze minimum 93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uruchamiany automatycznie na panelu sterowania w przypadku postoju urządzenia dłuższego niż 24 godziny, zabezpieczający przed kontaminacją wsadu.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B9162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51B05" w14:textId="53C57889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E8149D3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1549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7E999" w14:textId="4E53CF21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Zintegrowana suszarka z możliwością nastawy temperatury w zakresie od 55 do 120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włącznie oraz czasem w zakresie do 30 minut indywidualnie dla każdego procesu. Wydajność tłoczenia powietrza suszącego regulowana z poziomu sterownika w zakresie minimalnym 150 - 5</w:t>
            </w:r>
            <w:r w:rsidR="00BE0D8F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5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0m3/h. </w:t>
            </w:r>
          </w:p>
          <w:p w14:paraId="20694EE7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Suszenie wsadu poprzez przyłącza wózka wsadowego.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4AFDD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DB70BF" w14:textId="59AE06B8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7D4D6E05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9E67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C242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Suszarka ogrzewana elektrycznie, moc grzewcza elementów grzejnych min 10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kW.</w:t>
            </w:r>
            <w:proofErr w:type="spellEnd"/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39E5F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6F70F5" w14:textId="0444B0B7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605823C6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53AFA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42E8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Filtr wstępny oraz jałowy typu minimum H13 powietrza suszącego.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91914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3E4AB" w14:textId="003E14A3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2ABA56C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150DA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7809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Suszarka wyposażona w dwustopniowy system filtrów powietrza używanego do suszenia, w tym drugi stopień filtr absolutny.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C8F3F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049CB" w14:textId="68AA570D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D5F241E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5EE50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430E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Kondensator oparów zabezpieczający instalację wentylacyjną przed zawilgoceniem:</w:t>
            </w:r>
          </w:p>
          <w:p w14:paraId="5793FBF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-chłodzony zimną wodą (nie dopuszcza się chłodzenia powietrzem ze względu na znikomą skuteczność kondensacji i zawilgocenie układu wentylacyjnego)</w:t>
            </w:r>
          </w:p>
          <w:p w14:paraId="6335C62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-odzysk ciepła suszenia i wody chłodzącej kondensator</w:t>
            </w:r>
          </w:p>
          <w:p w14:paraId="20FF084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separacja na wywiewanego powietrza od wody chłodzącej </w:t>
            </w:r>
          </w:p>
          <w:p w14:paraId="72ED644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-odprowadzenie skroplin oparów po stronie maszyny.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D0BDB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C810A" w14:textId="69DA8382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3FE236F2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95151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14FAB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Bojler przygotowawczy umieszczony poza obszarem komory myjącej do podgrzewania wody uzdatnionej (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demi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) w celu przyspieszenia procesu (temp. podgrzewu w bojlerze minimum 93st.C).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A124A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C5915" w14:textId="7EF40F2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C194EF6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2C438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E7E2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Bezciśnieniowy grawitacyjny spust wody z bojlera do komory myjącej za pomocą zaworu spustowego.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B320F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C1549" w14:textId="73F55D52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0DEDBA4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70B1B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1FF8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Zbiornik magazynujący do odzysku wody z ostatniej fazy procesu dla wykorzystania w kolejnym programie (rozwiązanie zgodne z PN EN 15883)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5778C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81FF5" w14:textId="270A0834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959E82B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CC9B2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25E1A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Silnik suszarki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bezszczotkowy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0BF69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BCD90" w14:textId="46E97EA5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E1663D5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C7A0E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37362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Powierzchnia czołowa myjni wykonana w sposób higieniczny łatwy do utrzymania w czystości i możliwa do dezynfekcji. Brak wystających śrub, klawiatur, wystających elementów elektrycznych (z wyjątkiem wyłącznika bezpieczeństwa, których mycie jest utrudnione.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E39AA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6F80A" w14:textId="06AC4BE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4024D0D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0D82B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1B1C6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Ramiona spryskujące zapewniające natrysk każdej mytej tacy od góry oraz od dołu, system wózka wsadowego do sprzętu anestezjologicznego zapewniający przepływ wewnątrz węży oraz natrysk z zewnątrz. Suszenie wsadu realizowane za pomocą obwodu myjącego (dotyczy również wózków wsadowych).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DF610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58454" w14:textId="1AE95742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1E713D22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2D0F3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26E354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Oświetlenie elektryczne wnętrza komory umożliwiające obserwację prawidłowości procesu mycia.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BDA77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8F5F9" w14:textId="04C52D23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1EED77FD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2F580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D11987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Przeszklone drzwi komory 100% powierzchni drzwi. Uszczelka drzwiowa doszczelniana do szklanej powierzchni drzwi.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D046B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F556F" w14:textId="1B6146F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A89F8A5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0F7A2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8C9B5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Konstrukcja i działanie myjni zgodne z PN-EN 15883-1 oraz PN-EN 15883-2.</w:t>
            </w:r>
          </w:p>
          <w:p w14:paraId="3FEF060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Zgodność z normą potwierdzona w deklaracji zgodności oraz certyfikatem niezależnej jednostki certyfikującej.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67216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39D66" w14:textId="7DED6FB6" w:rsidR="00F73DF9" w:rsidRPr="005C18DB" w:rsidRDefault="00F73DF9" w:rsidP="00F73DF9">
            <w:pPr>
              <w:ind w:left="360"/>
              <w:rPr>
                <w:rFonts w:ascii="Arial" w:hAnsi="Arial" w:cs="Arial"/>
              </w:rPr>
            </w:pPr>
          </w:p>
        </w:tc>
      </w:tr>
      <w:tr w:rsidR="00F73DF9" w:rsidRPr="005C18DB" w14:paraId="20EE0001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49A52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12776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Konstrukcja urządzenia niewymagająca stosowania specjalnych elementów montażowych lub konstrukcyjnych typu – cokół, fundament, wanna cokołowa.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3B462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BD744" w14:textId="18E39979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CC2BA6E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2F7F5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F6AC9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Podłączenie odpływu z myjni higienicznie bezpośrednio do kanalizacji bez potrzeby stosowania studzienki ściekowej oraz wanny cokołowej (brak możliwości rozwijania się drobnoustrojów).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099BC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66663" w14:textId="6E837046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71331ED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6FF54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E0C8A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Zasilanie elektryczne 400V, 3P+N+PE, 50Hz, maksymalnie 25kW.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3C780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294A45" w14:textId="43772BE9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490E0103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F2A7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BDCBA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Urządzenie wyposażone w 3 zawory przyłączeniowe do poboru wody:</w:t>
            </w:r>
          </w:p>
          <w:p w14:paraId="2939F7F8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wody ciepłej,</w:t>
            </w:r>
          </w:p>
          <w:p w14:paraId="2FEAB113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-wody zimnej</w:t>
            </w:r>
          </w:p>
          <w:p w14:paraId="5997E06C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-wody demineralizowanej,</w:t>
            </w:r>
          </w:p>
          <w:p w14:paraId="328963C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Prędkość poboru wody przez myjnie minimum 40l/minutę.</w:t>
            </w:r>
          </w:p>
          <w:p w14:paraId="5BC4B8C1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wymaga podłączenia do instalacji sprężonego powietrza.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0B58F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1E293" w14:textId="4DDC547F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58BB7022" w14:textId="77777777" w:rsidTr="00F73888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9A13D" w14:textId="2F56366A" w:rsidR="00F73DF9" w:rsidRPr="005A7373" w:rsidRDefault="00F73DF9" w:rsidP="005A7373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5A7373">
              <w:rPr>
                <w:rFonts w:eastAsia="Times New Roman" w:cs="Times New Roman"/>
                <w:b/>
                <w:kern w:val="0"/>
                <w:sz w:val="22"/>
                <w:szCs w:val="22"/>
                <w:lang w:eastAsia="pl-PL"/>
              </w:rPr>
              <w:t>Wyposażenie</w:t>
            </w:r>
            <w:r w:rsidR="00D002E5" w:rsidRPr="005A7373">
              <w:rPr>
                <w:rFonts w:eastAsia="Times New Roman" w:cs="Times New Roman"/>
                <w:b/>
                <w:kern w:val="0"/>
                <w:sz w:val="22"/>
                <w:szCs w:val="22"/>
                <w:lang w:eastAsia="pl-PL"/>
              </w:rPr>
              <w:t xml:space="preserve"> dla 2</w:t>
            </w:r>
            <w:r w:rsidR="00BE0D8F" w:rsidRPr="005A7373">
              <w:rPr>
                <w:rFonts w:eastAsia="Times New Roman" w:cs="Times New Roman"/>
                <w:b/>
                <w:kern w:val="0"/>
                <w:sz w:val="22"/>
                <w:szCs w:val="22"/>
                <w:lang w:eastAsia="pl-PL"/>
              </w:rPr>
              <w:t xml:space="preserve"> </w:t>
            </w:r>
            <w:r w:rsidRPr="005A7373">
              <w:rPr>
                <w:rFonts w:eastAsia="Times New Roman" w:cs="Times New Roman"/>
                <w:b/>
                <w:kern w:val="0"/>
                <w:sz w:val="22"/>
                <w:szCs w:val="22"/>
                <w:lang w:eastAsia="pl-PL"/>
              </w:rPr>
              <w:t>myjni dezynfekt</w:t>
            </w:r>
            <w:r w:rsidR="00D002E5" w:rsidRPr="005A7373">
              <w:rPr>
                <w:rFonts w:eastAsia="Times New Roman" w:cs="Times New Roman"/>
                <w:b/>
                <w:kern w:val="0"/>
                <w:sz w:val="22"/>
                <w:szCs w:val="22"/>
                <w:lang w:eastAsia="pl-PL"/>
              </w:rPr>
              <w:t>orów</w:t>
            </w:r>
            <w:r w:rsidRPr="005A7373">
              <w:rPr>
                <w:rFonts w:eastAsia="Times New Roman" w:cs="Times New Roman"/>
                <w:b/>
                <w:kern w:val="0"/>
                <w:sz w:val="22"/>
                <w:szCs w:val="22"/>
                <w:lang w:eastAsia="pl-PL"/>
              </w:rPr>
              <w:t>:</w:t>
            </w:r>
          </w:p>
        </w:tc>
      </w:tr>
      <w:tr w:rsidR="00F73DF9" w:rsidRPr="005C18DB" w14:paraId="0B3A13B1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9B36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F525BA" w14:textId="77777777" w:rsidR="00F73DF9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Zamawiający informuje, że w ramach innego postępowania zakupił myjnie dezynfektor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WD29</w:t>
            </w: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IQ wyposażoną w wózki: </w:t>
            </w:r>
          </w:p>
          <w:p w14:paraId="0CB53534" w14:textId="77777777" w:rsidR="00F73DF9" w:rsidRDefault="00F73DF9" w:rsidP="00F73DF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 d</w:t>
            </w: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o narzędzi </w:t>
            </w:r>
            <w:proofErr w:type="spell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daVinci</w:t>
            </w:r>
            <w:proofErr w:type="spell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, </w:t>
            </w:r>
          </w:p>
          <w:p w14:paraId="1EC6BD32" w14:textId="77777777" w:rsidR="00F73DF9" w:rsidRDefault="00F73DF9" w:rsidP="00F73DF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wózek 10-cio tacowy, </w:t>
            </w:r>
          </w:p>
          <w:p w14:paraId="4954EE92" w14:textId="77777777" w:rsidR="00F73DF9" w:rsidRDefault="00F73DF9" w:rsidP="00F73DF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wózek 12 tacowy z tacami do narzędzi laparoskopowych. </w:t>
            </w:r>
          </w:p>
          <w:p w14:paraId="5A5134D9" w14:textId="77777777" w:rsidR="00F73DF9" w:rsidRPr="00610EC3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Ze względu na konieczność ujednolicenie systemów załadowczych i transportowych oraz możliwość naprzemiennego wykorzystania wózków wsadowych i transportowych w myjniach (posiadanej myjni WD290IQ oraz zakupywanej myjni dezynfektorze), należy zaoferować urządzenie o potwierdzonej i sprawdzonej kompatybilności wózków wsadowych i transportowych potwierdzone (załączyć potwierdzenie producentów/autoryzowanych przedstawicieli na terenie kraju urządzeń w zakresie walidacji systemów załadowczych) dla oferowanej i posiadanej przez Zamawiającego myjni dezynfektora.</w:t>
            </w:r>
          </w:p>
          <w:p w14:paraId="7865528D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Istnieje możliwość przeprowadzenia wizji lokalnej po uprzednim uzgodnieniu z Zamawiającym.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CF6BD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292E5" w14:textId="213AF235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DD46849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21F21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106D0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załadowczy na 15 dużych tac narzędziowych 1/1DIN na 5 poziomach (minimalna wysokość użytkowa każdego z poziomów pomiędzy półka a ramieniem myjącym 80mm). </w:t>
            </w:r>
          </w:p>
          <w:p w14:paraId="61AF1A86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Wózek wyposażony w dwa demontowane poziomy które po demontażu zwiększają wysokość załadunkową poziomu do minimum 210 mm (półka demontowana wraz z ramieniem myjącym, przyłącze wodne ramienia myjącego wyposażone w automatycznie samozamykające przyłącze niewymagające stosowania dodatkowych zaślepek).</w:t>
            </w:r>
          </w:p>
          <w:p w14:paraId="15997307" w14:textId="024689D6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Przyłącze myjąco suszące wózka umiejscowione centralnie w podstawie (brak błędów dokowania wózka przy obrocie o 180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sym w:font="Symbol" w:char="F0B0"/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). Materiał stal kwasoodporna. - szt. </w:t>
            </w:r>
            <w:r w:rsidR="00D002E5">
              <w:rPr>
                <w:rFonts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EA00C" w14:textId="77777777" w:rsidR="00F73DF9" w:rsidRPr="00923690" w:rsidRDefault="00F73DF9" w:rsidP="005A7373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EB14C" w14:textId="22A71B7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85B4077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0E04F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A3134" w14:textId="54579975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Wózek transportowy do wózków załadowczych myjni z możliwością dokowania do myjni - szt.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D002E5"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E977F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6A37F" w14:textId="53D12261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0BBB16E3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4DC7D" w14:textId="77777777" w:rsidR="00F73DF9" w:rsidRPr="005C18D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B7749" w14:textId="77777777" w:rsidR="00F73DF9" w:rsidRPr="00923690" w:rsidRDefault="00F73DF9" w:rsidP="00F73D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Kompatybilność z posiadanym przez Zamawiającego systemem załadowczo-wyładowczym oraz wózkami wsadowymi </w:t>
            </w:r>
            <w:proofErr w:type="spellStart"/>
            <w:r>
              <w:rPr>
                <w:rFonts w:cs="Times New Roman"/>
                <w:color w:val="000000"/>
                <w:sz w:val="22"/>
                <w:szCs w:val="22"/>
              </w:rPr>
              <w:t>myjni-dezynfektora</w:t>
            </w:r>
            <w:proofErr w:type="spellEnd"/>
            <w:r>
              <w:rPr>
                <w:rFonts w:cs="Times New Roman"/>
                <w:color w:val="000000"/>
                <w:sz w:val="22"/>
                <w:szCs w:val="22"/>
              </w:rPr>
              <w:t xml:space="preserve"> WD290IQ potwierdzona walidacją urządzenia z posiadanymi wózkami.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BF720" w14:textId="77777777" w:rsidR="00F73DF9" w:rsidRPr="00923690" w:rsidRDefault="00F73DF9" w:rsidP="005A7373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444AA" w14:textId="1920C4CC" w:rsidR="00F73DF9" w:rsidRPr="005C18DB" w:rsidRDefault="00F73DF9" w:rsidP="00F73DF9">
            <w:pPr>
              <w:rPr>
                <w:rFonts w:ascii="Arial" w:hAnsi="Arial" w:cs="Arial"/>
              </w:rPr>
            </w:pPr>
          </w:p>
        </w:tc>
      </w:tr>
      <w:tr w:rsidR="00F73DF9" w:rsidRPr="005C18DB" w14:paraId="288CDAB3" w14:textId="77777777" w:rsidTr="00F73888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9AFE0" w14:textId="40355C88" w:rsidR="00F73DF9" w:rsidRPr="005C18DB" w:rsidRDefault="00F73DF9" w:rsidP="005A7373">
            <w:pPr>
              <w:jc w:val="center"/>
              <w:rPr>
                <w:rFonts w:ascii="Arial" w:hAnsi="Arial" w:cs="Arial"/>
                <w:b/>
              </w:rPr>
            </w:pPr>
            <w:bookmarkStart w:id="0" w:name="_Hlk481595046"/>
            <w:r w:rsidRPr="005C18DB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bookmarkEnd w:id="0"/>
      <w:tr w:rsidR="00F73DF9" w:rsidRPr="007D05FB" w14:paraId="259DD046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ED2F4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FB0E2" w14:textId="10616052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pacing w:val="-1"/>
                <w:sz w:val="22"/>
                <w:szCs w:val="22"/>
              </w:rPr>
              <w:t>Of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r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o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3"/>
                <w:sz w:val="22"/>
                <w:szCs w:val="22"/>
              </w:rPr>
              <w:t>n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sprzęt jest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f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b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r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pacing w:val="3"/>
                <w:sz w:val="22"/>
                <w:szCs w:val="22"/>
              </w:rPr>
              <w:t>c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z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ni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ow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 xml:space="preserve">,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ni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u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ż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y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>,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 xml:space="preserve"> ni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p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ow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>s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t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o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wy</w:t>
            </w:r>
            <w:r w:rsidRPr="007D05FB">
              <w:rPr>
                <w:rFonts w:cs="Times New Roman"/>
                <w:sz w:val="22"/>
                <w:szCs w:val="22"/>
              </w:rPr>
              <w:t>, rok produkcji 202</w:t>
            </w:r>
            <w:r w:rsidR="00BE0D8F">
              <w:rPr>
                <w:rFonts w:cs="Times New Roman"/>
                <w:sz w:val="22"/>
                <w:szCs w:val="22"/>
              </w:rPr>
              <w:t>4</w:t>
            </w:r>
            <w:r w:rsidRPr="007D05FB">
              <w:rPr>
                <w:rFonts w:cs="Times New Roman"/>
                <w:sz w:val="22"/>
                <w:szCs w:val="22"/>
              </w:rPr>
              <w:t xml:space="preserve">. </w:t>
            </w:r>
            <w:r w:rsidRPr="007D05FB">
              <w:rPr>
                <w:rFonts w:cs="Times New Roman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D05FB">
              <w:rPr>
                <w:rFonts w:cs="Times New Roman"/>
                <w:color w:val="000000"/>
                <w:sz w:val="22"/>
                <w:szCs w:val="22"/>
              </w:rPr>
              <w:t>rekondycjonowanych</w:t>
            </w:r>
            <w:proofErr w:type="spellEnd"/>
            <w:r w:rsidRPr="007D05FB">
              <w:rPr>
                <w:rFonts w:cs="Times New Roman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1AA90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935B2" w14:textId="02B8D1E1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3CD525EA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BC268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DD35E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Instrukcja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języku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 xml:space="preserve">polskim (1szt. papierowa i 1szt. w wersji elektronicznej– płyta CD lub pendrive) </w:t>
            </w:r>
          </w:p>
          <w:p w14:paraId="535290D8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B8430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AF77D" w14:textId="07585F09" w:rsidR="00F73DF9" w:rsidRPr="007D05FB" w:rsidRDefault="00F73DF9" w:rsidP="00F73DF9">
            <w:pPr>
              <w:ind w:left="360"/>
              <w:rPr>
                <w:rFonts w:cs="Times New Roman"/>
              </w:rPr>
            </w:pPr>
          </w:p>
        </w:tc>
      </w:tr>
      <w:tr w:rsidR="00F73DF9" w:rsidRPr="007D05FB" w14:paraId="72F14E12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C61FE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2949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Wyrób medyczny oznaczony znakiem CE </w:t>
            </w:r>
          </w:p>
          <w:p w14:paraId="0C84B176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Załączyć do oferty przedmiotu zamówienia kopię certyfikatu CE wydanego przez jedn</w:t>
            </w:r>
            <w:r>
              <w:rPr>
                <w:rFonts w:cs="Times New Roman"/>
                <w:i/>
                <w:sz w:val="22"/>
                <w:szCs w:val="22"/>
              </w:rPr>
              <w:t>ostkę notyfikowaną w krajach UE</w:t>
            </w:r>
            <w:r w:rsidRPr="007D05FB">
              <w:rPr>
                <w:rFonts w:cs="Times New Roman"/>
                <w:i/>
                <w:sz w:val="22"/>
                <w:szCs w:val="22"/>
              </w:rPr>
              <w:t xml:space="preserve"> i deklarację zgodności.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8AA79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0BD0C" w14:textId="64429BE2" w:rsidR="00F73DF9" w:rsidRPr="007D05FB" w:rsidRDefault="00F73DF9" w:rsidP="00F73DF9">
            <w:pPr>
              <w:ind w:left="360"/>
              <w:rPr>
                <w:rFonts w:cs="Times New Roman"/>
              </w:rPr>
            </w:pPr>
          </w:p>
        </w:tc>
      </w:tr>
      <w:tr w:rsidR="00F73DF9" w:rsidRPr="007D05FB" w14:paraId="66278AA6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D0B24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12EA1" w14:textId="77777777" w:rsidR="00F73DF9" w:rsidRPr="007D05FB" w:rsidRDefault="00F73DF9" w:rsidP="00F73DF9">
            <w:pPr>
              <w:autoSpaceDE w:val="0"/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Paszport techniczny </w:t>
            </w:r>
          </w:p>
          <w:p w14:paraId="1456CC6E" w14:textId="77777777" w:rsidR="00F73DF9" w:rsidRPr="007D05FB" w:rsidRDefault="00F73DF9" w:rsidP="00F73DF9">
            <w:pPr>
              <w:autoSpaceDE w:val="0"/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60ED47B0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eastAsia="Mangal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41FD4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5C948" w14:textId="6A632619" w:rsidR="00F73DF9" w:rsidRPr="007D05FB" w:rsidRDefault="00F73DF9" w:rsidP="00F73DF9">
            <w:pPr>
              <w:ind w:left="360"/>
              <w:rPr>
                <w:rFonts w:cs="Times New Roman"/>
              </w:rPr>
            </w:pPr>
          </w:p>
        </w:tc>
      </w:tr>
      <w:tr w:rsidR="00F73DF9" w:rsidRPr="007D05FB" w14:paraId="22BBB3D8" w14:textId="77777777" w:rsidTr="00F73888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EE4B0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7FA5E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Wszelkie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posiadane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materiały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informacyjne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na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temat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min.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prospekty,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 </w:t>
            </w:r>
            <w:r w:rsidRPr="007D05FB">
              <w:rPr>
                <w:rFonts w:cs="Times New Roman"/>
                <w:sz w:val="22"/>
                <w:szCs w:val="22"/>
              </w:rPr>
              <w:t>broszury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>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dane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techniczne,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itp.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języku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polskim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CDE76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F2784" w14:textId="64BB481D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7F929917" w14:textId="77777777" w:rsidTr="00F73888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F247D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779AC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Oświadczamy,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że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jest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kompletny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będzie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gotowy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pracy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zgodnie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instrukcją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bez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żadnych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dodatkowych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zakupów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3800B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4078D" w14:textId="01261E6E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482F0237" w14:textId="77777777" w:rsidTr="00F73888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804B6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98F9C" w14:textId="77777777" w:rsidR="00F73DF9" w:rsidRPr="007D05FB" w:rsidRDefault="00F73DF9" w:rsidP="00F73DF9">
            <w:pPr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Dostawca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zobowiązuje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się na własny koszt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do:</w:t>
            </w:r>
          </w:p>
          <w:p w14:paraId="3FF7372D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dostosowania infrastruktury i </w:t>
            </w:r>
            <w:r w:rsidRPr="007D05FB">
              <w:rPr>
                <w:rFonts w:cs="Times New Roman"/>
                <w:sz w:val="22"/>
                <w:szCs w:val="22"/>
              </w:rPr>
              <w:t>dokonania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instalacji sprzętu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wskazanym przez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zamawiającego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miejscu</w:t>
            </w:r>
          </w:p>
          <w:p w14:paraId="0A0C9B95" w14:textId="4BB0265D" w:rsidR="00F73DF9" w:rsidRPr="007D05FB" w:rsidRDefault="005A7373" w:rsidP="00F73DF9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 zdemontowanie istniejących myjek</w:t>
            </w:r>
            <w:r w:rsidR="00F73DF9" w:rsidRPr="007D05FB">
              <w:rPr>
                <w:rFonts w:cs="Times New Roman"/>
                <w:sz w:val="22"/>
                <w:szCs w:val="22"/>
              </w:rPr>
              <w:t xml:space="preserve"> i przetransportowanie we wskazane miejsce</w:t>
            </w:r>
          </w:p>
          <w:p w14:paraId="20B95BA1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dokonania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szkolenia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zakresie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CE152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CB23F" w14:textId="2E6A0900" w:rsidR="00F73DF9" w:rsidRPr="007D05FB" w:rsidRDefault="00F73DF9" w:rsidP="00F73DF9">
            <w:pPr>
              <w:ind w:left="360"/>
              <w:rPr>
                <w:rFonts w:cs="Times New Roman"/>
              </w:rPr>
            </w:pPr>
          </w:p>
        </w:tc>
      </w:tr>
      <w:tr w:rsidR="00F73DF9" w:rsidRPr="005C18DB" w14:paraId="731AF187" w14:textId="77777777" w:rsidTr="00F73888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4D4F7" w14:textId="77777777" w:rsidR="00F73DF9" w:rsidRPr="005C18DB" w:rsidRDefault="00F73DF9" w:rsidP="005A7373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F73DF9" w:rsidRPr="007D05FB" w14:paraId="081F077C" w14:textId="77777777" w:rsidTr="00F73888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0B42A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8D4A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Długość udzielanej gwarancji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–  minimum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24 miesiące</w:t>
            </w:r>
          </w:p>
          <w:p w14:paraId="17C54E97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maksymalnie 60 miesięcy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B054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3CCD4635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B21DE" w14:textId="34E810D4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427EDE36" w14:textId="77777777" w:rsidTr="00F73888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EDE9D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EFA37" w14:textId="77777777" w:rsidR="00F73DF9" w:rsidRPr="007D05FB" w:rsidRDefault="00F73DF9" w:rsidP="00F73DF9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5FB1C6E7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86B3A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66BB6" w14:textId="45DA7376" w:rsidR="00F73DF9" w:rsidRPr="007D05FB" w:rsidRDefault="00F73DF9" w:rsidP="00F73DF9">
            <w:pPr>
              <w:ind w:left="360"/>
              <w:rPr>
                <w:rFonts w:cs="Times New Roman"/>
              </w:rPr>
            </w:pPr>
          </w:p>
        </w:tc>
      </w:tr>
      <w:tr w:rsidR="00F73DF9" w:rsidRPr="00455AEA" w14:paraId="703DFAAC" w14:textId="77777777" w:rsidTr="00F73888">
        <w:trPr>
          <w:cantSplit/>
          <w:trHeight w:hRule="exact" w:val="703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FA732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DDA05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Autoryzowany serwis na terenie Polski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B5C6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03276378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FB3B6" w14:textId="1A2484E8" w:rsidR="00F73DF9" w:rsidRPr="00C70731" w:rsidRDefault="00F73DF9" w:rsidP="00F808C3">
            <w:pPr>
              <w:rPr>
                <w:rFonts w:cs="Times New Roman"/>
                <w:lang w:val="en-US"/>
              </w:rPr>
            </w:pPr>
          </w:p>
        </w:tc>
      </w:tr>
      <w:tr w:rsidR="00F73DF9" w:rsidRPr="00201C2B" w14:paraId="55D135E7" w14:textId="77777777" w:rsidTr="00F73888">
        <w:trPr>
          <w:cantSplit/>
          <w:trHeight w:hRule="exact" w:val="140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69A1D" w14:textId="77777777" w:rsidR="00F73DF9" w:rsidRPr="00C70731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3074E" w14:textId="77777777" w:rsidR="00F73DF9" w:rsidRPr="00201C2B" w:rsidRDefault="00F73DF9" w:rsidP="00F73DF9">
            <w:pPr>
              <w:autoSpaceDE w:val="0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  <w:lang w:eastAsia="pl-PL"/>
              </w:rPr>
              <w:t xml:space="preserve">Czas reakcji serwisu na zgłoszenie z podjęciem naprawy (nie dłuższy niż 48h w dni robocze tj. od poniedziałku do piątku z wyłączeniem dni ustawowo wolnych od pracy) liczony od dnia zgłoszenia usterki. </w:t>
            </w:r>
            <w:r w:rsidRPr="00201C2B">
              <w:rPr>
                <w:bCs/>
                <w:sz w:val="22"/>
                <w:szCs w:val="22"/>
              </w:rPr>
              <w:t>Jeżeli termin usunięcia awarii/usterki, upływać będzie w dniu wolnym od pracy, jej realizacja nastąpi w pierwszym dniu roboczym po wyznaczonym terminie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BFABA" w14:textId="77777777" w:rsidR="00F73DF9" w:rsidRPr="00201C2B" w:rsidRDefault="00F73DF9" w:rsidP="005A7373">
            <w:pPr>
              <w:jc w:val="center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TAK</w:t>
            </w:r>
          </w:p>
          <w:p w14:paraId="199E7EAD" w14:textId="77777777" w:rsidR="00F73DF9" w:rsidRPr="00201C2B" w:rsidRDefault="00F73DF9" w:rsidP="005A7373">
            <w:pPr>
              <w:jc w:val="center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E62CD" w14:textId="060B750D" w:rsidR="00F73DF9" w:rsidRPr="00201C2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1997B2BD" w14:textId="77777777" w:rsidTr="00F73888">
        <w:trPr>
          <w:cantSplit/>
          <w:trHeight w:hRule="exact" w:val="72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DBA41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F398F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01D02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5EA5AB71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F0677" w14:textId="0096331E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0B1A91A1" w14:textId="77777777" w:rsidTr="00F73888">
        <w:trPr>
          <w:cantSplit/>
          <w:trHeight w:hRule="exact" w:val="126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0B647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DB5C7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 xml:space="preserve">Czas naprawy z użyciem części zamiennych (nie dłuższy niż 48 h) liczony od momentu podjęcia naprawy. </w:t>
            </w:r>
            <w:r w:rsidRPr="00201C2B">
              <w:rPr>
                <w:bCs/>
                <w:sz w:val="22"/>
                <w:szCs w:val="22"/>
              </w:rPr>
              <w:t>W przypadku udokumentowanej konieczności sprowadzenia części zamiennych z zagranicy czas naprawy może wynieść do 7 dni kalendarzowych od momentu podjęcia naprawy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39A64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5986B4FC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A0C67" w14:textId="1D33ACA4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455AEA" w14:paraId="404CF701" w14:textId="77777777" w:rsidTr="00F73888">
        <w:trPr>
          <w:cantSplit/>
          <w:trHeight w:hRule="exact" w:val="50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18889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FA856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F0C4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1A365D0E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CB15C" w14:textId="6272BF88" w:rsidR="00F73DF9" w:rsidRPr="00C70731" w:rsidRDefault="00F73DF9" w:rsidP="009265AC">
            <w:pPr>
              <w:rPr>
                <w:rFonts w:cs="Times New Roman"/>
                <w:lang w:val="en-US"/>
              </w:rPr>
            </w:pPr>
          </w:p>
        </w:tc>
      </w:tr>
      <w:tr w:rsidR="00F73DF9" w:rsidRPr="007D05FB" w14:paraId="298ADC5B" w14:textId="77777777" w:rsidTr="00F73888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CC05F" w14:textId="77777777" w:rsidR="00F73DF9" w:rsidRPr="00C70731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CE2A3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F7729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B21C1" w14:textId="672AB356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2E04C670" w14:textId="77777777" w:rsidTr="00F73888">
        <w:trPr>
          <w:cantSplit/>
          <w:trHeight w:hRule="exact" w:val="10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45078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FFB64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Sprzęt zastępczy na czas naprawy przekraczający 7 dni kalendarzowych</w:t>
            </w:r>
            <w:r>
              <w:rPr>
                <w:rFonts w:cs="Times New Roman"/>
                <w:sz w:val="22"/>
                <w:szCs w:val="22"/>
              </w:rPr>
              <w:t xml:space="preserve"> lub zlecenie usługi podmiotowi zewnętrznemu na koszt Wykonawcy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BDF1B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5E8AD5FD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03A2F" w14:textId="6C2ED430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610DA129" w14:textId="77777777" w:rsidTr="00F73888">
        <w:trPr>
          <w:cantSplit/>
          <w:trHeight w:hRule="exact" w:val="1153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D745B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58D58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przekroczeniu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C2AFB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3379B9FF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14B2B" w14:textId="5B8F2F7F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4B82DC92" w14:textId="77777777" w:rsidTr="00F73888">
        <w:trPr>
          <w:cantSplit/>
          <w:trHeight w:hRule="exact" w:val="141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C9B5A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0B665" w14:textId="77777777" w:rsidR="00F73DF9" w:rsidRPr="007D05FB" w:rsidRDefault="00F73DF9" w:rsidP="00F73DF9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20D57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4136BBD7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0FCE5" w14:textId="1F1DF0EF" w:rsidR="00F73DF9" w:rsidRPr="007D05FB" w:rsidRDefault="00F73DF9" w:rsidP="00F73DF9">
            <w:pPr>
              <w:rPr>
                <w:rFonts w:cs="Times New Roman"/>
              </w:rPr>
            </w:pPr>
          </w:p>
        </w:tc>
      </w:tr>
      <w:tr w:rsidR="00F73DF9" w:rsidRPr="007D05FB" w14:paraId="1DAA15E5" w14:textId="77777777" w:rsidTr="00F73888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49EC8" w14:textId="77777777" w:rsidR="00F73DF9" w:rsidRPr="007D05FB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23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C6561" w14:textId="77777777" w:rsidR="00F73DF9" w:rsidRPr="007D05FB" w:rsidRDefault="00F73DF9" w:rsidP="00F73DF9">
            <w:pPr>
              <w:autoSpaceDE w:val="0"/>
              <w:rPr>
                <w:rFonts w:cs="Times New Roman"/>
                <w:lang w:eastAsia="pl-PL"/>
              </w:rPr>
            </w:pPr>
            <w:r w:rsidRPr="007D05FB">
              <w:rPr>
                <w:rFonts w:cs="Times New Roman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A047F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14:paraId="7B7B2FD5" w14:textId="77777777" w:rsidR="00F73DF9" w:rsidRPr="007D05FB" w:rsidRDefault="00F73DF9" w:rsidP="005A7373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70B52" w14:textId="5AB0B379" w:rsidR="00F73DF9" w:rsidRPr="007D05FB" w:rsidRDefault="00F73DF9" w:rsidP="00F73DF9">
            <w:pPr>
              <w:rPr>
                <w:rFonts w:cs="Times New Roman"/>
              </w:rPr>
            </w:pPr>
          </w:p>
        </w:tc>
      </w:tr>
    </w:tbl>
    <w:p w14:paraId="2116A226" w14:textId="77777777" w:rsidR="00E50CD1" w:rsidRPr="005C18D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7F903902" w14:textId="77777777" w:rsidR="00574581" w:rsidRDefault="00574581">
      <w:pPr>
        <w:rPr>
          <w:rFonts w:ascii="Arial" w:hAnsi="Arial" w:cs="Arial"/>
          <w:sz w:val="22"/>
          <w:szCs w:val="22"/>
        </w:rPr>
      </w:pPr>
    </w:p>
    <w:p w14:paraId="7C5748DE" w14:textId="08A00FF1" w:rsidR="00F87776" w:rsidRPr="00574581" w:rsidRDefault="00574581" w:rsidP="00574581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574581">
        <w:rPr>
          <w:rFonts w:ascii="Arial" w:hAnsi="Arial" w:cs="Arial"/>
          <w:i/>
          <w:iCs/>
          <w:sz w:val="22"/>
          <w:szCs w:val="22"/>
        </w:rPr>
        <w:t>KWALIFIKOWANY PODPIS WYKONAWCY</w:t>
      </w:r>
    </w:p>
    <w:sectPr w:rsidR="00F87776" w:rsidRPr="00574581" w:rsidSect="00F73888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993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4DC06" w14:textId="77777777" w:rsidR="00ED414C" w:rsidRDefault="00ED414C" w:rsidP="004845EA">
      <w:r>
        <w:separator/>
      </w:r>
    </w:p>
  </w:endnote>
  <w:endnote w:type="continuationSeparator" w:id="0">
    <w:p w14:paraId="58288AF5" w14:textId="77777777" w:rsidR="00ED414C" w:rsidRDefault="00ED414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F77C6" w14:textId="77777777"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22B18E" w14:textId="77777777" w:rsidR="00B864FE" w:rsidRDefault="00B864F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460D2" w14:textId="77777777"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7373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5B532E28" w14:textId="50A08CD6" w:rsidR="00B864FE" w:rsidRPr="00F73888" w:rsidRDefault="00B864FE" w:rsidP="00F73888">
    <w:pPr>
      <w:pStyle w:val="Stopka"/>
      <w:ind w:right="360"/>
      <w:jc w:val="right"/>
      <w:rPr>
        <w:rFonts w:ascii="Arial Narrow" w:hAnsi="Arial Narrow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4C061" w14:textId="77777777" w:rsidR="00ED414C" w:rsidRDefault="00ED414C" w:rsidP="004845EA">
      <w:r>
        <w:separator/>
      </w:r>
    </w:p>
  </w:footnote>
  <w:footnote w:type="continuationSeparator" w:id="0">
    <w:p w14:paraId="01C0FD14" w14:textId="77777777" w:rsidR="00ED414C" w:rsidRDefault="00ED414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9187" w14:textId="54E5900B" w:rsidR="00B864FE" w:rsidRPr="00F73888" w:rsidRDefault="00B864FE">
    <w:pPr>
      <w:pStyle w:val="Nagwek"/>
      <w:rPr>
        <w:rFonts w:ascii="Arial Narrow" w:hAnsi="Arial Narrow"/>
        <w:b/>
        <w:bCs/>
        <w:sz w:val="22"/>
      </w:rPr>
    </w:pPr>
    <w:r w:rsidRPr="00F73888">
      <w:rPr>
        <w:rFonts w:ascii="Arial Narrow" w:hAnsi="Arial Narrow"/>
        <w:b/>
        <w:bCs/>
        <w:sz w:val="22"/>
      </w:rPr>
      <w:t>Sprawa nr</w:t>
    </w:r>
    <w:r w:rsidR="008F136B" w:rsidRPr="00F73888">
      <w:rPr>
        <w:rFonts w:ascii="Arial Narrow" w:hAnsi="Arial Narrow"/>
        <w:b/>
        <w:bCs/>
        <w:sz w:val="22"/>
      </w:rPr>
      <w:t xml:space="preserve"> 117/2024</w:t>
    </w:r>
    <w:r w:rsidR="007D05FB" w:rsidRPr="00F73888">
      <w:rPr>
        <w:rFonts w:ascii="Arial Narrow" w:hAnsi="Arial Narrow"/>
        <w:b/>
        <w:bCs/>
        <w:sz w:val="22"/>
      </w:rPr>
      <w:tab/>
    </w:r>
    <w:r w:rsidR="008F136B" w:rsidRPr="00F73888">
      <w:rPr>
        <w:rFonts w:ascii="Arial Narrow" w:hAnsi="Arial Narrow"/>
        <w:b/>
        <w:bCs/>
        <w:sz w:val="22"/>
      </w:rPr>
      <w:tab/>
      <w:t xml:space="preserve">Specyfikacja techniczna myjnia </w:t>
    </w:r>
    <w:proofErr w:type="gramStart"/>
    <w:r w:rsidR="008F136B" w:rsidRPr="00F73888">
      <w:rPr>
        <w:rFonts w:ascii="Arial Narrow" w:hAnsi="Arial Narrow"/>
        <w:b/>
        <w:bCs/>
        <w:sz w:val="22"/>
      </w:rPr>
      <w:t xml:space="preserve">przelotowa  </w:t>
    </w:r>
    <w:r w:rsidR="007D05FB" w:rsidRPr="00F73888">
      <w:rPr>
        <w:rFonts w:ascii="Arial Narrow" w:hAnsi="Arial Narrow"/>
        <w:b/>
        <w:bCs/>
        <w:sz w:val="22"/>
      </w:rPr>
      <w:tab/>
    </w:r>
    <w:proofErr w:type="gramEnd"/>
    <w:r w:rsidR="008F136B" w:rsidRPr="00F73888">
      <w:rPr>
        <w:rFonts w:ascii="Arial Narrow" w:hAnsi="Arial Narrow"/>
        <w:b/>
        <w:bCs/>
        <w:sz w:val="22"/>
      </w:rPr>
      <w:tab/>
    </w:r>
    <w:r w:rsidR="008F136B" w:rsidRPr="00F73888">
      <w:rPr>
        <w:rFonts w:ascii="Arial Narrow" w:hAnsi="Arial Narrow"/>
        <w:b/>
        <w:bCs/>
        <w:sz w:val="22"/>
      </w:rPr>
      <w:tab/>
    </w:r>
    <w:r w:rsidR="008F136B" w:rsidRPr="00F73888">
      <w:rPr>
        <w:rFonts w:ascii="Arial Narrow" w:hAnsi="Arial Narrow"/>
        <w:b/>
        <w:bCs/>
        <w:sz w:val="22"/>
      </w:rPr>
      <w:tab/>
    </w:r>
    <w:r w:rsidR="008F136B" w:rsidRPr="00F73888">
      <w:rPr>
        <w:rFonts w:ascii="Arial Narrow" w:hAnsi="Arial Narrow"/>
        <w:b/>
        <w:bCs/>
        <w:sz w:val="22"/>
      </w:rPr>
      <w:tab/>
    </w:r>
    <w:r w:rsidR="007D05FB" w:rsidRPr="00F73888">
      <w:rPr>
        <w:rFonts w:ascii="Arial Narrow" w:hAnsi="Arial Narrow"/>
        <w:b/>
        <w:bCs/>
        <w:sz w:val="22"/>
      </w:rPr>
      <w:t xml:space="preserve">załącznik nr </w:t>
    </w:r>
    <w:r w:rsidR="008F136B" w:rsidRPr="00F73888">
      <w:rPr>
        <w:rFonts w:ascii="Arial Narrow" w:hAnsi="Arial Narrow"/>
        <w:b/>
        <w:bCs/>
        <w:sz w:val="22"/>
      </w:rPr>
      <w:t>2</w:t>
    </w:r>
    <w:r w:rsidR="00B01C4E" w:rsidRPr="00F73888">
      <w:rPr>
        <w:rFonts w:ascii="Arial Narrow" w:hAnsi="Arial Narrow"/>
        <w:b/>
        <w:bCs/>
        <w:sz w:val="22"/>
      </w:rPr>
      <w:t xml:space="preserve"> </w:t>
    </w:r>
    <w:r w:rsidR="007D05FB" w:rsidRPr="00F73888">
      <w:rPr>
        <w:rFonts w:ascii="Arial Narrow" w:hAnsi="Arial Narrow"/>
        <w:b/>
        <w:bCs/>
        <w:sz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CC2F23"/>
    <w:multiLevelType w:val="hybridMultilevel"/>
    <w:tmpl w:val="37CCEB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80BF3"/>
    <w:multiLevelType w:val="hybridMultilevel"/>
    <w:tmpl w:val="37CCE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718248E4"/>
    <w:multiLevelType w:val="hybridMultilevel"/>
    <w:tmpl w:val="D3C00646"/>
    <w:lvl w:ilvl="0" w:tplc="89B42960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372919">
    <w:abstractNumId w:val="6"/>
  </w:num>
  <w:num w:numId="2" w16cid:durableId="845249231">
    <w:abstractNumId w:val="0"/>
  </w:num>
  <w:num w:numId="3" w16cid:durableId="162168521">
    <w:abstractNumId w:val="3"/>
  </w:num>
  <w:num w:numId="4" w16cid:durableId="2020034526">
    <w:abstractNumId w:val="1"/>
  </w:num>
  <w:num w:numId="5" w16cid:durableId="600912061">
    <w:abstractNumId w:val="2"/>
  </w:num>
  <w:num w:numId="6" w16cid:durableId="578642080">
    <w:abstractNumId w:val="7"/>
  </w:num>
  <w:num w:numId="7" w16cid:durableId="174732870">
    <w:abstractNumId w:val="5"/>
  </w:num>
  <w:num w:numId="8" w16cid:durableId="732582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322B8"/>
    <w:rsid w:val="000F781C"/>
    <w:rsid w:val="00116786"/>
    <w:rsid w:val="001A3016"/>
    <w:rsid w:val="001C65FE"/>
    <w:rsid w:val="001D3DA9"/>
    <w:rsid w:val="001E02DF"/>
    <w:rsid w:val="00201C2B"/>
    <w:rsid w:val="00222F93"/>
    <w:rsid w:val="002530CB"/>
    <w:rsid w:val="0029780E"/>
    <w:rsid w:val="002C649A"/>
    <w:rsid w:val="002F1034"/>
    <w:rsid w:val="00315E05"/>
    <w:rsid w:val="0033360C"/>
    <w:rsid w:val="003346F1"/>
    <w:rsid w:val="003527B5"/>
    <w:rsid w:val="003561CF"/>
    <w:rsid w:val="003B2C01"/>
    <w:rsid w:val="003E1B8A"/>
    <w:rsid w:val="0041011D"/>
    <w:rsid w:val="00411422"/>
    <w:rsid w:val="00441B50"/>
    <w:rsid w:val="00455AEA"/>
    <w:rsid w:val="004845EA"/>
    <w:rsid w:val="004B0CC1"/>
    <w:rsid w:val="004B4B63"/>
    <w:rsid w:val="004C41AF"/>
    <w:rsid w:val="004F60B4"/>
    <w:rsid w:val="004F6881"/>
    <w:rsid w:val="00562714"/>
    <w:rsid w:val="00566CEF"/>
    <w:rsid w:val="00574581"/>
    <w:rsid w:val="005A7373"/>
    <w:rsid w:val="005B28BD"/>
    <w:rsid w:val="005C18DB"/>
    <w:rsid w:val="005E1237"/>
    <w:rsid w:val="006030CC"/>
    <w:rsid w:val="00645CE6"/>
    <w:rsid w:val="006B6337"/>
    <w:rsid w:val="00707AEB"/>
    <w:rsid w:val="00720EE2"/>
    <w:rsid w:val="00733232"/>
    <w:rsid w:val="007A253C"/>
    <w:rsid w:val="007B02ED"/>
    <w:rsid w:val="007B78B4"/>
    <w:rsid w:val="007D05FB"/>
    <w:rsid w:val="007F4308"/>
    <w:rsid w:val="00836C82"/>
    <w:rsid w:val="00892431"/>
    <w:rsid w:val="008F136B"/>
    <w:rsid w:val="0091234F"/>
    <w:rsid w:val="00916370"/>
    <w:rsid w:val="009265AC"/>
    <w:rsid w:val="009C28EE"/>
    <w:rsid w:val="009D3056"/>
    <w:rsid w:val="009D3148"/>
    <w:rsid w:val="00A021DC"/>
    <w:rsid w:val="00A4323D"/>
    <w:rsid w:val="00AE741F"/>
    <w:rsid w:val="00AE764D"/>
    <w:rsid w:val="00B01C4E"/>
    <w:rsid w:val="00B15658"/>
    <w:rsid w:val="00B174B8"/>
    <w:rsid w:val="00B71ED9"/>
    <w:rsid w:val="00B864FE"/>
    <w:rsid w:val="00BA165D"/>
    <w:rsid w:val="00BA30F0"/>
    <w:rsid w:val="00BE0D8F"/>
    <w:rsid w:val="00C375C6"/>
    <w:rsid w:val="00C70731"/>
    <w:rsid w:val="00CA0FBA"/>
    <w:rsid w:val="00CB1025"/>
    <w:rsid w:val="00CC1524"/>
    <w:rsid w:val="00D002E5"/>
    <w:rsid w:val="00D32ABB"/>
    <w:rsid w:val="00D4776A"/>
    <w:rsid w:val="00D5382D"/>
    <w:rsid w:val="00E05144"/>
    <w:rsid w:val="00E17EB5"/>
    <w:rsid w:val="00E3241B"/>
    <w:rsid w:val="00E330A7"/>
    <w:rsid w:val="00E50CD1"/>
    <w:rsid w:val="00E53A8E"/>
    <w:rsid w:val="00E92C2F"/>
    <w:rsid w:val="00E96A35"/>
    <w:rsid w:val="00ED414C"/>
    <w:rsid w:val="00EE70D7"/>
    <w:rsid w:val="00F20CDF"/>
    <w:rsid w:val="00F32212"/>
    <w:rsid w:val="00F73888"/>
    <w:rsid w:val="00F73DF9"/>
    <w:rsid w:val="00F808C3"/>
    <w:rsid w:val="00F87776"/>
    <w:rsid w:val="00FE2A2E"/>
    <w:rsid w:val="00FF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EC15"/>
  <w15:docId w15:val="{212B8944-ABAD-4B19-A922-7B26E0C8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441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2546</Words>
  <Characters>15281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</cp:revision>
  <cp:lastPrinted>2024-09-09T05:47:00Z</cp:lastPrinted>
  <dcterms:created xsi:type="dcterms:W3CDTF">2024-09-09T05:51:00Z</dcterms:created>
  <dcterms:modified xsi:type="dcterms:W3CDTF">2024-09-09T05:51:00Z</dcterms:modified>
</cp:coreProperties>
</file>