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EF21E8" w14:textId="192B018B" w:rsidR="00035DEC" w:rsidRPr="007C2773" w:rsidRDefault="00254869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7C2773">
        <w:rPr>
          <w:rFonts w:ascii="Arial Narrow" w:hAnsi="Arial Narrow" w:cs="Arial"/>
          <w:sz w:val="22"/>
          <w:szCs w:val="22"/>
        </w:rPr>
        <w:t>Bydgoszcz</w:t>
      </w:r>
      <w:r w:rsidR="00035DEC" w:rsidRPr="007C2773">
        <w:rPr>
          <w:rFonts w:ascii="Arial Narrow" w:hAnsi="Arial Narrow" w:cs="Arial"/>
          <w:sz w:val="22"/>
          <w:szCs w:val="22"/>
        </w:rPr>
        <w:t xml:space="preserve"> dnia: </w:t>
      </w:r>
      <w:r w:rsidRPr="007C2773">
        <w:rPr>
          <w:rFonts w:ascii="Arial Narrow" w:hAnsi="Arial Narrow" w:cs="Arial"/>
          <w:sz w:val="22"/>
          <w:szCs w:val="22"/>
        </w:rPr>
        <w:t>2024-09-</w:t>
      </w:r>
      <w:r w:rsidR="00D4164E">
        <w:rPr>
          <w:rFonts w:ascii="Arial Narrow" w:hAnsi="Arial Narrow" w:cs="Arial"/>
          <w:sz w:val="22"/>
          <w:szCs w:val="22"/>
        </w:rPr>
        <w:t>11</w:t>
      </w:r>
    </w:p>
    <w:p w14:paraId="6EF47A13" w14:textId="77777777" w:rsidR="00035DEC" w:rsidRPr="007C2773" w:rsidRDefault="00254869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7C277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3FC1EF8" w14:textId="77777777" w:rsidR="00035DEC" w:rsidRPr="007C2773" w:rsidRDefault="00254869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7C2773">
        <w:rPr>
          <w:rFonts w:ascii="Arial Narrow" w:hAnsi="Arial Narrow" w:cs="Arial"/>
          <w:sz w:val="22"/>
          <w:szCs w:val="22"/>
        </w:rPr>
        <w:t>Powstańców Warszawy</w:t>
      </w:r>
      <w:r w:rsidR="00035DEC" w:rsidRPr="007C2773">
        <w:rPr>
          <w:rFonts w:ascii="Arial Narrow" w:hAnsi="Arial Narrow" w:cs="Arial"/>
          <w:sz w:val="22"/>
          <w:szCs w:val="22"/>
        </w:rPr>
        <w:t xml:space="preserve"> </w:t>
      </w:r>
      <w:r w:rsidRPr="007C2773">
        <w:rPr>
          <w:rFonts w:ascii="Arial Narrow" w:hAnsi="Arial Narrow" w:cs="Arial"/>
          <w:sz w:val="22"/>
          <w:szCs w:val="22"/>
        </w:rPr>
        <w:t>5</w:t>
      </w:r>
    </w:p>
    <w:p w14:paraId="6A3CD181" w14:textId="77777777" w:rsidR="00035DEC" w:rsidRPr="007C2773" w:rsidRDefault="00254869" w:rsidP="00035DEC">
      <w:pPr>
        <w:rPr>
          <w:rFonts w:ascii="Arial Narrow" w:hAnsi="Arial Narrow" w:cs="Arial"/>
          <w:sz w:val="22"/>
          <w:szCs w:val="22"/>
        </w:rPr>
      </w:pPr>
      <w:r w:rsidRPr="007C2773">
        <w:rPr>
          <w:rFonts w:ascii="Arial Narrow" w:hAnsi="Arial Narrow" w:cs="Arial"/>
          <w:sz w:val="22"/>
          <w:szCs w:val="22"/>
        </w:rPr>
        <w:t>85-681</w:t>
      </w:r>
      <w:r w:rsidR="00035DEC" w:rsidRPr="007C2773">
        <w:rPr>
          <w:rFonts w:ascii="Arial Narrow" w:hAnsi="Arial Narrow" w:cs="Arial"/>
          <w:sz w:val="22"/>
          <w:szCs w:val="22"/>
        </w:rPr>
        <w:t xml:space="preserve"> </w:t>
      </w:r>
      <w:r w:rsidRPr="007C2773">
        <w:rPr>
          <w:rFonts w:ascii="Arial Narrow" w:hAnsi="Arial Narrow" w:cs="Arial"/>
          <w:sz w:val="22"/>
          <w:szCs w:val="22"/>
        </w:rPr>
        <w:t>Bydgoszcz</w:t>
      </w:r>
    </w:p>
    <w:p w14:paraId="3A3E31A8" w14:textId="77777777" w:rsidR="00035DEC" w:rsidRPr="007C2773" w:rsidRDefault="00035DEC" w:rsidP="00035DEC">
      <w:pPr>
        <w:jc w:val="both"/>
        <w:rPr>
          <w:rFonts w:ascii="Arial Narrow" w:hAnsi="Arial Narrow" w:cs="Arial"/>
          <w:bCs/>
          <w:sz w:val="16"/>
          <w:szCs w:val="16"/>
        </w:rPr>
      </w:pPr>
      <w:r w:rsidRPr="007C2773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F03D42B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7C2773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7FA10EBC" w14:textId="7D972CD5" w:rsidR="00AB08D6" w:rsidRPr="00AB08D6" w:rsidRDefault="00AB08D6" w:rsidP="00035DEC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AB08D6">
        <w:rPr>
          <w:rFonts w:ascii="Arial Narrow" w:hAnsi="Arial Narrow" w:cs="Arial"/>
          <w:bCs/>
          <w:sz w:val="22"/>
          <w:szCs w:val="22"/>
        </w:rPr>
        <w:t>Pismo nr:</w:t>
      </w:r>
      <w:r w:rsidR="00D4164E">
        <w:rPr>
          <w:rFonts w:ascii="Arial Narrow" w:hAnsi="Arial Narrow" w:cs="Arial"/>
          <w:bCs/>
          <w:sz w:val="22"/>
          <w:szCs w:val="22"/>
        </w:rPr>
        <w:t xml:space="preserve"> </w:t>
      </w:r>
      <w:r w:rsidR="00D4164E" w:rsidRPr="00D4164E">
        <w:rPr>
          <w:rFonts w:ascii="Arial Narrow" w:hAnsi="Arial Narrow" w:cs="Arial"/>
          <w:b/>
          <w:sz w:val="22"/>
          <w:szCs w:val="22"/>
        </w:rPr>
        <w:t>7066/24</w:t>
      </w:r>
    </w:p>
    <w:p w14:paraId="50EF632A" w14:textId="77777777" w:rsidR="00035DEC" w:rsidRPr="007C2773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7C2773">
        <w:rPr>
          <w:rFonts w:ascii="Arial Narrow" w:hAnsi="Arial Narrow" w:cs="Arial"/>
          <w:b/>
          <w:sz w:val="22"/>
          <w:szCs w:val="22"/>
        </w:rPr>
        <w:t>WYKONAWCY</w:t>
      </w:r>
    </w:p>
    <w:p w14:paraId="0ABC31AE" w14:textId="77777777" w:rsidR="00035DEC" w:rsidRPr="007C2773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7C2773">
        <w:rPr>
          <w:rFonts w:ascii="Arial Narrow" w:hAnsi="Arial Narrow" w:cs="Arial"/>
          <w:sz w:val="22"/>
          <w:szCs w:val="22"/>
        </w:rPr>
        <w:t>ubiegający się o zamówienie</w:t>
      </w:r>
    </w:p>
    <w:p w14:paraId="70CA9781" w14:textId="77777777" w:rsidR="00035DEC" w:rsidRPr="007C2773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C2773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7C277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C277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7C2773" w14:paraId="6FCA783F" w14:textId="77777777" w:rsidTr="00B32FF9">
        <w:tc>
          <w:tcPr>
            <w:tcW w:w="2269" w:type="dxa"/>
            <w:shd w:val="clear" w:color="auto" w:fill="auto"/>
          </w:tcPr>
          <w:p w14:paraId="27233204" w14:textId="77777777" w:rsidR="00035DEC" w:rsidRPr="007C2773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C428A90" w14:textId="77777777" w:rsidR="00035DEC" w:rsidRPr="007C2773" w:rsidRDefault="00254869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bCs/>
                <w:sz w:val="22"/>
                <w:szCs w:val="22"/>
              </w:rPr>
              <w:t>Dostawa produktów leczniczych w szpitalnych programach lekowych oraz chemioterapii na 24 miesiące z prawem opcji na 6 miesięcy</w:t>
            </w:r>
            <w:r w:rsidR="00035DEC" w:rsidRPr="007C277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254869" w:rsidRPr="007C2773" w14:paraId="4DD0738D" w14:textId="77777777" w:rsidTr="00A17DE9">
        <w:tc>
          <w:tcPr>
            <w:tcW w:w="2269" w:type="dxa"/>
            <w:shd w:val="clear" w:color="auto" w:fill="auto"/>
          </w:tcPr>
          <w:p w14:paraId="45740318" w14:textId="77777777" w:rsidR="00254869" w:rsidRPr="007C2773" w:rsidRDefault="00254869" w:rsidP="00A17DE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EA79374" w14:textId="77777777" w:rsidR="00254869" w:rsidRPr="007C2773" w:rsidRDefault="00254869" w:rsidP="00A17D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bCs/>
                <w:sz w:val="22"/>
                <w:szCs w:val="22"/>
              </w:rPr>
              <w:t>97/2024</w:t>
            </w:r>
          </w:p>
        </w:tc>
      </w:tr>
    </w:tbl>
    <w:p w14:paraId="50EDBAB8" w14:textId="77777777" w:rsidR="00035DEC" w:rsidRPr="007C2773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7C2773" w14:paraId="4BC33227" w14:textId="77777777" w:rsidTr="00B32FF9">
        <w:tc>
          <w:tcPr>
            <w:tcW w:w="9330" w:type="dxa"/>
            <w:shd w:val="clear" w:color="auto" w:fill="F2F2F2"/>
            <w:hideMark/>
          </w:tcPr>
          <w:p w14:paraId="4B20FE28" w14:textId="77777777" w:rsidR="00035DEC" w:rsidRPr="007C2773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7C2773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1A67D20B" w14:textId="77777777" w:rsidR="0012774F" w:rsidRPr="007C2773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7C2773">
        <w:rPr>
          <w:rFonts w:ascii="Arial Narrow" w:hAnsi="Arial Narrow" w:cs="Arial"/>
          <w:sz w:val="22"/>
          <w:szCs w:val="22"/>
        </w:rPr>
        <w:t xml:space="preserve">Zamawiający, </w:t>
      </w:r>
      <w:r w:rsidR="00254869" w:rsidRPr="007C2773">
        <w:rPr>
          <w:rFonts w:ascii="Arial Narrow" w:hAnsi="Arial Narrow" w:cs="Arial"/>
          <w:b/>
          <w:sz w:val="22"/>
          <w:szCs w:val="22"/>
        </w:rPr>
        <w:t>10WSzKzP SPZOZ</w:t>
      </w:r>
      <w:r w:rsidRPr="007C2773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7C2773">
        <w:rPr>
          <w:rFonts w:ascii="Arial Narrow" w:hAnsi="Arial Narrow" w:cs="Arial"/>
          <w:sz w:val="22"/>
          <w:szCs w:val="22"/>
        </w:rPr>
        <w:t>1</w:t>
      </w:r>
      <w:r w:rsidRPr="007C2773">
        <w:rPr>
          <w:rFonts w:ascii="Arial Narrow" w:hAnsi="Arial Narrow" w:cs="Arial"/>
          <w:sz w:val="22"/>
          <w:szCs w:val="22"/>
        </w:rPr>
        <w:t>3</w:t>
      </w:r>
      <w:r w:rsidR="0029606A" w:rsidRPr="007C2773">
        <w:rPr>
          <w:rFonts w:ascii="Arial Narrow" w:hAnsi="Arial Narrow" w:cs="Arial"/>
          <w:sz w:val="22"/>
          <w:szCs w:val="22"/>
        </w:rPr>
        <w:t>5</w:t>
      </w:r>
      <w:r w:rsidRPr="007C2773">
        <w:rPr>
          <w:rFonts w:ascii="Arial Narrow" w:hAnsi="Arial Narrow" w:cs="Arial"/>
          <w:sz w:val="22"/>
          <w:szCs w:val="22"/>
        </w:rPr>
        <w:t xml:space="preserve"> ust</w:t>
      </w:r>
      <w:r w:rsidR="00D9049C" w:rsidRPr="007C2773">
        <w:rPr>
          <w:rFonts w:ascii="Arial Narrow" w:hAnsi="Arial Narrow" w:cs="Arial"/>
          <w:sz w:val="22"/>
          <w:szCs w:val="22"/>
        </w:rPr>
        <w:t xml:space="preserve">. </w:t>
      </w:r>
      <w:r w:rsidR="0029606A" w:rsidRPr="007C2773">
        <w:rPr>
          <w:rFonts w:ascii="Arial Narrow" w:hAnsi="Arial Narrow" w:cs="Arial"/>
          <w:sz w:val="22"/>
          <w:szCs w:val="22"/>
        </w:rPr>
        <w:t>6</w:t>
      </w:r>
      <w:r w:rsidRPr="007C2773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7C2773">
        <w:rPr>
          <w:rFonts w:ascii="Arial Narrow" w:hAnsi="Arial Narrow" w:cs="Arial"/>
          <w:sz w:val="22"/>
          <w:szCs w:val="22"/>
        </w:rPr>
        <w:t>11</w:t>
      </w:r>
      <w:r w:rsidRPr="007C2773">
        <w:rPr>
          <w:rFonts w:ascii="Arial Narrow" w:hAnsi="Arial Narrow" w:cs="Arial"/>
          <w:sz w:val="22"/>
          <w:szCs w:val="22"/>
        </w:rPr>
        <w:t xml:space="preserve"> </w:t>
      </w:r>
      <w:r w:rsidR="0029606A" w:rsidRPr="007C2773">
        <w:rPr>
          <w:rFonts w:ascii="Arial Narrow" w:hAnsi="Arial Narrow" w:cs="Arial"/>
          <w:sz w:val="22"/>
          <w:szCs w:val="22"/>
        </w:rPr>
        <w:t xml:space="preserve">września </w:t>
      </w:r>
      <w:r w:rsidRPr="007C2773">
        <w:rPr>
          <w:rFonts w:ascii="Arial Narrow" w:hAnsi="Arial Narrow" w:cs="Arial"/>
          <w:sz w:val="22"/>
          <w:szCs w:val="22"/>
        </w:rPr>
        <w:t>20</w:t>
      </w:r>
      <w:r w:rsidR="0029606A" w:rsidRPr="007C2773">
        <w:rPr>
          <w:rFonts w:ascii="Arial Narrow" w:hAnsi="Arial Narrow" w:cs="Arial"/>
          <w:sz w:val="22"/>
          <w:szCs w:val="22"/>
        </w:rPr>
        <w:t>19</w:t>
      </w:r>
      <w:r w:rsidRPr="007C2773">
        <w:rPr>
          <w:rFonts w:ascii="Arial Narrow" w:hAnsi="Arial Narrow" w:cs="Arial"/>
          <w:sz w:val="22"/>
          <w:szCs w:val="22"/>
        </w:rPr>
        <w:t xml:space="preserve"> r</w:t>
      </w:r>
      <w:r w:rsidR="0029606A" w:rsidRPr="007C2773">
        <w:rPr>
          <w:rFonts w:ascii="Arial Narrow" w:hAnsi="Arial Narrow" w:cs="Arial"/>
          <w:sz w:val="22"/>
          <w:szCs w:val="22"/>
        </w:rPr>
        <w:t>.</w:t>
      </w:r>
      <w:r w:rsidRPr="007C2773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7C2773">
        <w:rPr>
          <w:rFonts w:ascii="Arial Narrow" w:hAnsi="Arial Narrow" w:cs="Arial"/>
          <w:sz w:val="22"/>
          <w:szCs w:val="22"/>
        </w:rPr>
        <w:t>z</w:t>
      </w:r>
      <w:r w:rsidRPr="007C2773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7C2773">
        <w:rPr>
          <w:rFonts w:ascii="Arial Narrow" w:hAnsi="Arial Narrow" w:cs="Arial"/>
          <w:sz w:val="22"/>
          <w:szCs w:val="22"/>
        </w:rPr>
        <w:t>p</w:t>
      </w:r>
      <w:r w:rsidRPr="007C2773">
        <w:rPr>
          <w:rFonts w:ascii="Arial Narrow" w:hAnsi="Arial Narrow" w:cs="Arial"/>
          <w:sz w:val="22"/>
          <w:szCs w:val="22"/>
        </w:rPr>
        <w:t xml:space="preserve">ublicznych </w:t>
      </w:r>
      <w:r w:rsidR="00254869" w:rsidRPr="007C2773">
        <w:rPr>
          <w:rFonts w:ascii="Arial Narrow" w:hAnsi="Arial Narrow" w:cs="Arial"/>
          <w:sz w:val="22"/>
          <w:szCs w:val="22"/>
        </w:rPr>
        <w:t>(</w:t>
      </w:r>
      <w:proofErr w:type="spellStart"/>
      <w:r w:rsidR="00254869" w:rsidRPr="007C2773">
        <w:rPr>
          <w:rFonts w:ascii="Arial Narrow" w:hAnsi="Arial Narrow" w:cs="Arial"/>
          <w:sz w:val="22"/>
          <w:szCs w:val="22"/>
        </w:rPr>
        <w:t>t.j</w:t>
      </w:r>
      <w:proofErr w:type="spellEnd"/>
      <w:r w:rsidR="00254869" w:rsidRPr="007C2773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7C2773">
        <w:rPr>
          <w:rFonts w:ascii="Arial Narrow" w:hAnsi="Arial Narrow" w:cs="Arial"/>
          <w:sz w:val="22"/>
          <w:szCs w:val="22"/>
        </w:rPr>
        <w:t xml:space="preserve">, </w:t>
      </w:r>
      <w:r w:rsidR="00D9049C" w:rsidRPr="007C2773">
        <w:rPr>
          <w:rFonts w:ascii="Arial Narrow" w:hAnsi="Arial Narrow" w:cs="Arial"/>
          <w:sz w:val="22"/>
          <w:szCs w:val="22"/>
        </w:rPr>
        <w:t>udostępnia</w:t>
      </w:r>
      <w:r w:rsidR="00BE7BFD" w:rsidRPr="007C2773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7C2773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7C2773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7C2773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7C2773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7C2773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7C2773">
        <w:rPr>
          <w:rFonts w:ascii="Arial Narrow" w:hAnsi="Arial Narrow" w:cs="Arial"/>
          <w:sz w:val="22"/>
          <w:szCs w:val="22"/>
        </w:rPr>
        <w:t>wraz z wyjaśnieniami</w:t>
      </w:r>
      <w:r w:rsidR="0012774F" w:rsidRPr="007C2773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54869" w:rsidRPr="007C2773" w14:paraId="02DD54B2" w14:textId="77777777" w:rsidTr="00A17DE9">
        <w:tc>
          <w:tcPr>
            <w:tcW w:w="9356" w:type="dxa"/>
            <w:shd w:val="clear" w:color="auto" w:fill="auto"/>
          </w:tcPr>
          <w:p w14:paraId="1BF1BB9A" w14:textId="77777777" w:rsidR="00254869" w:rsidRPr="007C2773" w:rsidRDefault="00254869" w:rsidP="00A17DE9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23B6C0FD" w14:textId="6267944A" w:rsidR="00254869" w:rsidRPr="007C2773" w:rsidRDefault="00254869" w:rsidP="007C2773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sz w:val="22"/>
                <w:szCs w:val="22"/>
              </w:rPr>
              <w:t>Dotyczy zapisów umowy</w:t>
            </w:r>
            <w:r w:rsidR="007C277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5166CAC" w14:textId="77777777" w:rsidR="00254869" w:rsidRPr="007C2773" w:rsidRDefault="00254869" w:rsidP="00A17DE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sz w:val="22"/>
                <w:szCs w:val="22"/>
              </w:rPr>
              <w:t xml:space="preserve">Proszę o potwierdzenie, iż w razie wystąpienia okoliczności takich jak: wstrzymanie lub wycofanie produktu leczniczego z obrotu decyzją Głównego Inspektora Farmaceutycznego oraz zaprzestanie produkcji, skutkujących uniemożliwieniem realizacji umowy przez Wykonawcę, przy jednoczesnym udokumentowanym braku możliwości dostarczenia przez Wykonawcę towaru równoważnego/odpowiednika nastąpi rozwiązanie umowy za porozumieniem stron z uwagi na niemożność spełnienia świadczenia zgodnie z przepisami KC? </w:t>
            </w:r>
          </w:p>
          <w:p w14:paraId="3853D641" w14:textId="77777777" w:rsidR="00254869" w:rsidRPr="007C2773" w:rsidRDefault="00254869" w:rsidP="00A17DE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sz w:val="22"/>
                <w:szCs w:val="22"/>
              </w:rPr>
              <w:t>Zaoferowanie produktu zamiennego jest możliwe tylko w sytuacji posiadania przez wykonawcę produktu leczniczego zamiennego danego producenta, do którego obrotu jest upoważniony na podstawie koncesji, jako hurtownia farmaceutyczna. Niemożliwy i niezgodny z obowiązującymi przepisami prawa jest obrót produktami leczniczymi, na które wykonawca nie posiada koncesji.</w:t>
            </w:r>
          </w:p>
          <w:p w14:paraId="4A311F42" w14:textId="77777777" w:rsidR="00D4164E" w:rsidRDefault="00D4164E" w:rsidP="007C277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4DEE08E8" w14:textId="59A280B9" w:rsidR="007C2773" w:rsidRPr="007C2773" w:rsidRDefault="007C2773" w:rsidP="007C277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14:paraId="034F584E" w14:textId="1B43A431" w:rsidR="00254869" w:rsidRPr="007C2773" w:rsidRDefault="007C2773" w:rsidP="007C27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potwierdza możliwości rozwiązania umowy za porozumieniem stron w okolicznościach zaprzestania produkcji lub wstrzymania leku - z uwag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i</w:t>
            </w:r>
            <w:r w:rsidRPr="007C277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na wystąpienie takiej sytuacji tylko czasowo. Najczęściej powyższe sytuacje odnoszą się tylko do określonych serii leku. Wykonawca z racji natury przetargu jest zobowiązany zapewnić należyte wykonanie przedmiotu zamówienia przez cały okres trwania umowy. Wykonawca posiada zapotrzebowaną ilość i na tej podstawie jest w stanie zabezpieczyć potrzeby Zamawiającego w przypadku planowania zaprzestania produkcji leku.</w:t>
            </w:r>
          </w:p>
          <w:p w14:paraId="15FB4FE7" w14:textId="0CFE9AA2" w:rsidR="00254869" w:rsidRPr="007C2773" w:rsidRDefault="00254869" w:rsidP="00A17DE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sz w:val="22"/>
                <w:szCs w:val="22"/>
              </w:rPr>
              <w:t>2. Dotyczy § 2 ust. 2 wzoru umowy – termin realizacji dostaw</w:t>
            </w:r>
            <w:r w:rsidR="007C277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53500CC" w14:textId="77777777" w:rsidR="00254869" w:rsidRPr="007C2773" w:rsidRDefault="00254869" w:rsidP="00A17DE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sz w:val="22"/>
                <w:szCs w:val="22"/>
              </w:rPr>
              <w:t>Czy z uwagi na fakt, że zaoferowane produkty w zadaniu nr 5 nie są lekami na tzw. „ratunek” i nie wymagają dostaw w ciągu 24 godzin od momentu złożenia zamówienia, ze względu na specyfikę i konieczność planowania podania z wyprzedzeniem, Zamawiający wydłuży termin dostawy do 48 godzin dla zadania nr 5?</w:t>
            </w:r>
          </w:p>
          <w:p w14:paraId="3D6C8593" w14:textId="77777777" w:rsidR="00254869" w:rsidRPr="007C2773" w:rsidRDefault="00254869" w:rsidP="00A17DE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sz w:val="22"/>
                <w:szCs w:val="22"/>
              </w:rPr>
              <w:t>Obecny zapis wprowadza nieproporcjonalne ograniczenie w stosunku do obiektywnych potrzeb Zamawiającego.</w:t>
            </w:r>
          </w:p>
          <w:p w14:paraId="074D2EB9" w14:textId="77777777" w:rsidR="00254869" w:rsidRPr="007C2773" w:rsidRDefault="00254869" w:rsidP="00A17DE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7062C46" w14:textId="7A35C978" w:rsidR="00254869" w:rsidRPr="007C2773" w:rsidRDefault="007C2773" w:rsidP="00A17DE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wyraża zgodę na wydłużenie terminu dostawy do 48 godzin w Zadaniu 5. Zamawiający zamieszcza zaktualizowany projekt umowy (</w:t>
            </w:r>
            <w:r w:rsidR="00D4164E">
              <w:rPr>
                <w:rFonts w:ascii="Arial Narrow" w:hAnsi="Arial Narrow" w:cs="Arial"/>
                <w:b/>
                <w:bCs/>
                <w:sz w:val="22"/>
                <w:szCs w:val="22"/>
              </w:rPr>
              <w:t>Z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ałącznik nr 8 do SWZ).</w:t>
            </w:r>
          </w:p>
        </w:tc>
      </w:tr>
      <w:tr w:rsidR="00254869" w:rsidRPr="007C2773" w14:paraId="48E8C08A" w14:textId="77777777" w:rsidTr="002E53A0">
        <w:trPr>
          <w:trHeight w:val="3601"/>
        </w:trPr>
        <w:tc>
          <w:tcPr>
            <w:tcW w:w="9356" w:type="dxa"/>
            <w:shd w:val="clear" w:color="auto" w:fill="auto"/>
          </w:tcPr>
          <w:p w14:paraId="0006ED49" w14:textId="77777777" w:rsidR="00254869" w:rsidRPr="007C2773" w:rsidRDefault="00254869" w:rsidP="00A17DE9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14:paraId="6A16CECC" w14:textId="0DB9DEA5" w:rsidR="00254869" w:rsidRPr="007C2773" w:rsidRDefault="007C2773" w:rsidP="007C2773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sz w:val="22"/>
                <w:szCs w:val="22"/>
              </w:rPr>
              <w:t>Dotyczy zapisów umowy</w:t>
            </w:r>
            <w:r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8084A02" w14:textId="77777777" w:rsidR="00254869" w:rsidRPr="007C2773" w:rsidRDefault="00254869" w:rsidP="00A17DE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sz w:val="22"/>
                <w:szCs w:val="22"/>
              </w:rPr>
              <w:t>Do §3 wzoru umowy: Prosimy o modyfikację treści §3 wzoru umowy poprzez skonkretyzowanie granicznych wartości dla poszczególnych pozycji asortymentowych, jakie Zamawiający dopuszcza zrealizować w ramach prawa opcji. Jako przykładowe rozwiązania wskazujemy na możliwość dokonania zastrzeżenia ogólnego odnoszącego się do wszystkich pozycji, np. poprzez podanie, że całkowita ilość przedmiotu zamówienia, określona dla każdej z pozycji, zamówiona i dostarczona w ramach opcji nie przekroczy 30% wartości tej pozycji, lub zastrzeżenia szczegółowego poprzez dodanie w tabeli asortymentowej nowej kolumny zawierającej ilości opcji odrębnie dla każdego produktu. Aktualna treść §3 jest na tyle ogólna i nieprecyzyjna, że na jej podstawie wykonawcy nie są w stanie określić faktycznej wielkości przedmiotu zamówienia w zakresie poszczególnych pozycji asortymentowych a w konsekwencji nie są również w stanie dokonać prawidłowej kalkulacji cen na potrzeby składanej oferty.</w:t>
            </w:r>
          </w:p>
          <w:p w14:paraId="7EE0A2D8" w14:textId="2E9F1D29" w:rsidR="00254869" w:rsidRPr="007C2773" w:rsidRDefault="00254869" w:rsidP="00A17DE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sz w:val="22"/>
                <w:szCs w:val="22"/>
              </w:rPr>
              <w:t xml:space="preserve"> W wyroku z dnia 17 listopada 2023 roku (sygn. akt: KIO 3212/23) KIO uwzględniła odwołanie wniesione przez wykonawcę </w:t>
            </w:r>
            <w:proofErr w:type="spellStart"/>
            <w:r w:rsidRPr="007C2773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7C2773">
              <w:rPr>
                <w:rFonts w:ascii="Arial Narrow" w:hAnsi="Arial Narrow" w:cs="Arial"/>
                <w:sz w:val="22"/>
                <w:szCs w:val="22"/>
              </w:rPr>
              <w:t xml:space="preserve"> Sp. z o.o. z siedzibą we Wrocławiu w postępowaniu prowadzonym przez Szpital Specjalistyczny im. E. Biernackiego w Mielcu na dostawy produktów leczniczych oraz wyrobów medycznych, dotyczące analogicznych zapisów umownych, uznając za uzasadnione zarzuty naruszenia art. 99 ust. 1, art. 433 pkt 4, art. oraz 441 ust. 1 ustawy z dnia 11 września 2019 r. Prawo Zamówień Publicznych (Dz. U. 2023 poz. 1605 ze zm.) i nakazała Zamawiającemu zmianę postanowienia wzoru umowy, dotyczącego opcji, poprzez zrozumiałe, precyzyjne i jednoznaczne określenie w zakresie każdego produktu leczniczego wymienionego SWZ liczby (ilości) produktu leczniczego, do której zamawiający może zwiększyć zakres zamówienia. W wyroku tym KIO stwierdziła, że Zamawiający ma bezwzględny obowiązek w sposób precyzyjny, zrozumiały oraz jednoznaczny wskazać w </w:t>
            </w:r>
            <w:r w:rsidRPr="007C2773">
              <w:rPr>
                <w:rFonts w:ascii="Arial Narrow" w:hAnsi="Arial Narrow" w:cs="Arial"/>
                <w:sz w:val="22"/>
                <w:szCs w:val="22"/>
              </w:rPr>
              <w:lastRenderedPageBreak/>
              <w:t>zakresie każdego zamawianego produktu, jego ilość, do której może zwiększyć zakres zamówienia w ramach prawa opcji, co wynika z art. 441 ust. 1 PZP.</w:t>
            </w:r>
          </w:p>
          <w:p w14:paraId="0BAB8382" w14:textId="5375FD46" w:rsidR="00254869" w:rsidRPr="007C2773" w:rsidRDefault="00254869" w:rsidP="00A17DE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sz w:val="22"/>
                <w:szCs w:val="22"/>
              </w:rPr>
              <w:t xml:space="preserve"> Izba uznała, że chociaż Zamawiający rzeczywiście dysponuje ograniczonymi możliwościami w zakresie precyzyjnego określenia zapotrzebowania na poszczególne produkty, a rodzaj i ilość towarów koniecznych do prawidłowego udzielania świadczeń zdrowotnych są uzależnione od różnych okoliczności, to ich zaistnienie nie ma wpływu na postanowienia umowne, wprowadzone przez Zamawiającego, które naruszają art. 99 ust. 1 PZP, art. 433 pkt 4 PZP oraz art. 441 ust. 1 PZP. Izba potwierdziła również, że norma wynikająca z treści art. 441 ust. 1 PZP, która określa zasady korzystania z prawa opcji, nakazująca opisywać je w postaci zrozumiałych, precyzyjnych oraz jednoznacznych postanowień, a także spełniać wszystkie zawarte w nim przesłanki, ma charakter bezwzględnie obowiązujący. Izba zauważyła przy tym, że żadne inne przepisy PZP nie ograniczają, ani nie wyłączają zastosowania tej normy w przypadkach wystąpienia okoliczności mających wpływ na rodzaj i ilość towarów stanowiących zapotrzebowanie podmiotów udzielających świadczenia zdrowotne. Dlatego też, wszelkie okoliczności, które powodują, że Zamawiający nie jest w stanie przewidzieć, ile dokładnie poszczególnych produktów będzie potrzebował, nie mogą powodować, że opis przedmiotu zamówienia będzie niezgodny z bezwzględnie obowiązującą normą z art. 99 ust. 1 PZP.</w:t>
            </w:r>
          </w:p>
          <w:p w14:paraId="416C8ED1" w14:textId="292E70BB" w:rsidR="00254869" w:rsidRPr="007C2773" w:rsidRDefault="00254869" w:rsidP="00A17DE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sz w:val="22"/>
                <w:szCs w:val="22"/>
              </w:rPr>
              <w:t xml:space="preserve"> KIO doszła do wniosku, że sformułowanie „zakres zamówienia” należy rozumieć jako „pojedyncze świadczenie”, nie zaś jako „ogólne świadczenie”, obejmujące wszystkie produkty, które wykonawca zobowiązany jest sprzedać zamawiającemu w danej części (pakiecie) zamówienia. Izba wskazała także, że w przypadku zamówienia udzielanego w częściach, każda z części zamówienia stanowi odrębne zamówienie. KIO stwierdziła zatem, że treść art. 433 pkt 4 PZP, nakazującą określenie minimalnej wartości lub wielkości świadczenia należy odnieść do każdej pojedynczej pozycji asortymentowej, czyli do każdego zamawianego produktu, stanowiącego świadczenie zgodnie z treścią art. 433 pkt 4 PZP. Takie same wnioski dotyczą art. 441 ust. 1 PZP oraz wskazania w zakresie każdego zamawianego produktu, jego ilości, która może zostać zwiększona.</w:t>
            </w:r>
          </w:p>
          <w:p w14:paraId="7B284AB6" w14:textId="75A790AB" w:rsidR="00254869" w:rsidRPr="007C2773" w:rsidRDefault="00254869" w:rsidP="00A17DE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sz w:val="22"/>
                <w:szCs w:val="22"/>
              </w:rPr>
              <w:t xml:space="preserve"> Doniosłość wyżej wskazanego orzeczenia i zawartej w nim wykładni potwierdza fakt, że Prezes Urzędu Zamówień Publicznych postanowił wpisać je na listę klauzul abuzywnych prowadzoną na podstawie art. art. 469 pkt 8) </w:t>
            </w:r>
            <w:proofErr w:type="spellStart"/>
            <w:r w:rsidRPr="007C2773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C2773">
              <w:rPr>
                <w:rFonts w:ascii="Arial Narrow" w:hAnsi="Arial Narrow" w:cs="Arial"/>
                <w:sz w:val="22"/>
                <w:szCs w:val="22"/>
              </w:rPr>
              <w:t xml:space="preserve"> prowadzoną pod adresem https://www.gov.pl/web/uzp/wyroki-kio-w-ktorych-izba-stwierdzila-naruszenie-art-433-pzp.</w:t>
            </w:r>
          </w:p>
          <w:p w14:paraId="1A122729" w14:textId="77777777" w:rsidR="00254869" w:rsidRPr="007C2773" w:rsidRDefault="00254869" w:rsidP="00A17DE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sz w:val="22"/>
                <w:szCs w:val="22"/>
              </w:rPr>
              <w:t>Biorąc pod uwagę powyższe, Zamawiający decydując się na zaniechanie sprecyzowania zastrzeżonego w §3 prawa opcji naraża je na unieważnienie na podstawie art. 441 ust. 2 PZP, tym samym świadomie ryzykując ewentualnością doprowadzenia do sporu sądowego na tle stosowania przedmiotowej klauzuli w trakcie próby jej wprowadzenia w życie.</w:t>
            </w:r>
          </w:p>
          <w:p w14:paraId="30D0458F" w14:textId="77777777" w:rsidR="007C2773" w:rsidRDefault="007C2773" w:rsidP="007C277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A1C830C" w14:textId="75CE3627" w:rsidR="007C2773" w:rsidRDefault="007C2773" w:rsidP="00AB08D6">
            <w:pPr>
              <w:spacing w:after="4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Zakres opcji został opisany dla każdej pozycji zamówienia w Formularzu cenowym (Załącznik nr </w:t>
            </w:r>
            <w:r w:rsidR="00AB08D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5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do SWZ)</w:t>
            </w:r>
            <w:r w:rsidR="00AB08D6">
              <w:rPr>
                <w:rFonts w:ascii="Arial Narrow" w:hAnsi="Arial Narrow" w:cs="Arial"/>
                <w:b/>
                <w:bCs/>
                <w:sz w:val="22"/>
                <w:szCs w:val="22"/>
              </w:rPr>
              <w:t>, który będzie Załącznikiem nr 1 do umowy</w:t>
            </w:r>
            <w:r w:rsidR="0017283D">
              <w:rPr>
                <w:rFonts w:ascii="Arial Narrow" w:hAnsi="Arial Narrow" w:cs="Arial"/>
                <w:b/>
                <w:bCs/>
                <w:sz w:val="22"/>
                <w:szCs w:val="22"/>
              </w:rPr>
              <w:t>,</w:t>
            </w:r>
            <w:r w:rsidR="00AB08D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stanowiącym jej integralną część.</w:t>
            </w:r>
          </w:p>
          <w:p w14:paraId="6161D608" w14:textId="77777777" w:rsidR="007C2773" w:rsidRDefault="007C2773" w:rsidP="007C277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30F7D0B8" w14:textId="77777777" w:rsidR="00D4164E" w:rsidRDefault="00D4164E" w:rsidP="007C277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0BD3475C" w14:textId="77777777" w:rsidR="00D4164E" w:rsidRPr="007C2773" w:rsidRDefault="00D4164E" w:rsidP="007C277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62EE6F9F" w14:textId="5EF3E801" w:rsidR="007C2773" w:rsidRPr="007C2773" w:rsidRDefault="007C2773" w:rsidP="007C2773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sz w:val="22"/>
                <w:szCs w:val="22"/>
              </w:rPr>
              <w:lastRenderedPageBreak/>
              <w:t>Dotyczy zapisów umowy</w:t>
            </w:r>
            <w:r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419F983" w14:textId="77777777" w:rsidR="00254869" w:rsidRPr="007C2773" w:rsidRDefault="00254869" w:rsidP="00A17DE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sz w:val="22"/>
                <w:szCs w:val="22"/>
              </w:rPr>
              <w:t>Do §7 ust. 1 pkt 5) wzoru umowy: prosimy o obniżenie wymiaru kary umownej zastrzeżonej w §7 ust. 1 pkt 5) wzoru umowy do wysokości 250 zł.</w:t>
            </w:r>
          </w:p>
          <w:p w14:paraId="0FBEBE5F" w14:textId="77777777" w:rsidR="007C2773" w:rsidRDefault="007C2773" w:rsidP="007C277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38606E9" w14:textId="43825001" w:rsidR="00254869" w:rsidRPr="007C2773" w:rsidRDefault="007C2773" w:rsidP="00A17DE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wyraża zgodę.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zamieszcza zaktualizowany projekt umowy (</w:t>
            </w:r>
            <w:r w:rsidR="00AB08D6">
              <w:rPr>
                <w:rFonts w:ascii="Arial Narrow" w:hAnsi="Arial Narrow" w:cs="Arial"/>
                <w:b/>
                <w:bCs/>
                <w:sz w:val="22"/>
                <w:szCs w:val="22"/>
              </w:rPr>
              <w:t>Z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ałącznik nr 8 do SWZ).</w:t>
            </w:r>
          </w:p>
          <w:p w14:paraId="4E1846B4" w14:textId="597F5BE3" w:rsidR="007C2773" w:rsidRPr="007C2773" w:rsidRDefault="00254869" w:rsidP="007C2773">
            <w:pPr>
              <w:spacing w:after="120" w:line="360" w:lineRule="auto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sz w:val="22"/>
                <w:szCs w:val="22"/>
              </w:rPr>
              <w:t>3.</w:t>
            </w:r>
            <w:r w:rsidR="007C2773" w:rsidRPr="007C2773">
              <w:rPr>
                <w:rFonts w:ascii="Arial Narrow" w:hAnsi="Arial Narrow" w:cs="Arial"/>
                <w:sz w:val="22"/>
                <w:szCs w:val="22"/>
              </w:rPr>
              <w:t xml:space="preserve"> Dotyczy zapisów umowy</w:t>
            </w:r>
            <w:r w:rsidR="007C277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F15A071" w14:textId="77777777" w:rsidR="00254869" w:rsidRPr="007C2773" w:rsidRDefault="00254869" w:rsidP="00A17DE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sz w:val="22"/>
                <w:szCs w:val="22"/>
              </w:rPr>
              <w:t>Do §9 ust. 5 lit. a) wzoru umowy: Biorąc pod uwagę argumentację przedstawioną w pytaniu nr 1 prosimy o określenie granicznych ilości przesunięć dla każdego przedmiotu umowy (np. +/- 20%).</w:t>
            </w:r>
          </w:p>
          <w:p w14:paraId="10D1C7D9" w14:textId="77777777" w:rsidR="007C2773" w:rsidRPr="007C2773" w:rsidRDefault="007C2773" w:rsidP="007C277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BB8DA94" w14:textId="6A960CF3" w:rsidR="00254869" w:rsidRPr="007C2773" w:rsidRDefault="007C2773" w:rsidP="00A17DE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b/>
                <w:bCs/>
                <w:sz w:val="22"/>
                <w:szCs w:val="22"/>
              </w:rPr>
              <w:t>Z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amawiający pozostawia zapisy projektu umowy bez zmian.</w:t>
            </w:r>
          </w:p>
          <w:p w14:paraId="6445AFA9" w14:textId="65DB324C" w:rsidR="007C2773" w:rsidRPr="007C2773" w:rsidRDefault="00254869" w:rsidP="007C2773">
            <w:pPr>
              <w:spacing w:after="120" w:line="360" w:lineRule="auto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sz w:val="22"/>
                <w:szCs w:val="22"/>
              </w:rPr>
              <w:t>4.</w:t>
            </w:r>
            <w:r w:rsidR="007C2773" w:rsidRPr="007C2773">
              <w:rPr>
                <w:rFonts w:ascii="Arial Narrow" w:hAnsi="Arial Narrow" w:cs="Arial"/>
                <w:sz w:val="22"/>
                <w:szCs w:val="22"/>
              </w:rPr>
              <w:t xml:space="preserve"> Dotyczy zapisów umowy</w:t>
            </w:r>
            <w:r w:rsidR="007C277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D86BAC6" w14:textId="77777777" w:rsidR="00254869" w:rsidRPr="007C2773" w:rsidRDefault="00254869" w:rsidP="00A17DE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sz w:val="22"/>
                <w:szCs w:val="22"/>
              </w:rPr>
              <w:t>Do §9 ust. 5 lit. d) wzoru umowy: Czy Zamawiający wyrazi zgodę na dostawę równoważników również w innych niż wymienione przypadkach czasowej niedostępności przedmiotu umowy na rynku?</w:t>
            </w:r>
          </w:p>
          <w:p w14:paraId="2AB58591" w14:textId="77777777" w:rsidR="007C2773" w:rsidRPr="007C2773" w:rsidRDefault="007C2773" w:rsidP="007C277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4B81154" w14:textId="79441E36" w:rsidR="00254869" w:rsidRPr="007C2773" w:rsidRDefault="007C2773" w:rsidP="00A17DE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powyższe pod warunkiem zachowania pozostałych zapis</w:t>
            </w:r>
            <w:r w:rsidR="002E53A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ów SWZ, </w:t>
            </w:r>
            <w:r w:rsidR="00AB08D6">
              <w:rPr>
                <w:rFonts w:ascii="Arial Narrow" w:hAnsi="Arial Narrow" w:cs="Arial"/>
                <w:b/>
                <w:bCs/>
                <w:sz w:val="22"/>
                <w:szCs w:val="22"/>
              </w:rPr>
              <w:br/>
            </w:r>
            <w:r w:rsidR="002E53A0">
              <w:rPr>
                <w:rFonts w:ascii="Arial Narrow" w:hAnsi="Arial Narrow" w:cs="Arial"/>
                <w:b/>
                <w:bCs/>
                <w:sz w:val="22"/>
                <w:szCs w:val="22"/>
              </w:rPr>
              <w:t>w szczególności związanych z możliwością prawidłowego rozliczenia leku z płatnikiem (NFZ).</w:t>
            </w:r>
          </w:p>
          <w:p w14:paraId="25256E45" w14:textId="3E675138" w:rsidR="007C2773" w:rsidRPr="007C2773" w:rsidRDefault="00254869" w:rsidP="007C2773">
            <w:pPr>
              <w:spacing w:after="120" w:line="360" w:lineRule="auto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sz w:val="22"/>
                <w:szCs w:val="22"/>
              </w:rPr>
              <w:t>5.</w:t>
            </w:r>
            <w:r w:rsidR="007C2773" w:rsidRPr="007C2773">
              <w:rPr>
                <w:rFonts w:ascii="Arial Narrow" w:hAnsi="Arial Narrow" w:cs="Arial"/>
                <w:sz w:val="22"/>
                <w:szCs w:val="22"/>
              </w:rPr>
              <w:t xml:space="preserve"> Dotyczy zapisów umowy</w:t>
            </w:r>
            <w:r w:rsidR="007C277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D3F14F4" w14:textId="77777777" w:rsidR="00254869" w:rsidRDefault="00254869" w:rsidP="00A17DE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sz w:val="22"/>
                <w:szCs w:val="22"/>
              </w:rPr>
              <w:t>Do §10 ust. 1 oraz ust. 2 wzoru umowy: Prosimy o zmianę treści §10 ust. 1 wzoru umowy poprzez modyfikację postanowienia ustanawiającego, że poziom zmiany ceny materiałów lub kosztów związanych z realizacją zamówienia uprawniający Strony Umowy do żądania zmiany wynagrodzenia ustala się, na co najmniej 10% w stosunku do poziomu cen tych samych materiałów lub kosztów z dnia zawarcia umowy oraz zastąpienie go postanowieniem przewidującym, że waloryzacja cen będzie możliwa po 6 miesiącach realizacji umowy jeśli kwartalny wskaźnik zmian cen i kosztów, obliczony zgodnie ze wskaźnikiem GUS (dla towarów i usług konsumpcyjnych) przekroczy 3,6%, albowiem ww. postanowienie narusza zasadę ekwiwalentności świadczeń stron oraz postulat równomiernego rozłożenia ryzyka kontraktowego.</w:t>
            </w:r>
          </w:p>
          <w:p w14:paraId="6920CF17" w14:textId="77777777" w:rsidR="007C2773" w:rsidRPr="007C2773" w:rsidRDefault="007C2773" w:rsidP="007C277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813A903" w14:textId="74770354" w:rsidR="00254869" w:rsidRPr="007C2773" w:rsidRDefault="002E53A0" w:rsidP="00AB08D6">
            <w:pPr>
              <w:spacing w:after="120" w:line="360" w:lineRule="auto"/>
              <w:ind w:right="-72"/>
              <w:rPr>
                <w:rFonts w:ascii="Arial Narrow" w:hAnsi="Arial Narrow" w:cs="Arial"/>
                <w:sz w:val="22"/>
                <w:szCs w:val="22"/>
              </w:rPr>
            </w:pPr>
            <w:r w:rsidRPr="002E53A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pozostawia zapisy §10 ust. 1 bez zmian. §10 ust. 2 otrzymuje brzmienie: </w:t>
            </w:r>
            <w:r w:rsidR="00AB08D6">
              <w:rPr>
                <w:rFonts w:ascii="Arial Narrow" w:hAnsi="Arial Narrow" w:cs="Arial"/>
                <w:b/>
                <w:bCs/>
                <w:sz w:val="22"/>
                <w:szCs w:val="22"/>
              </w:rPr>
              <w:t>„</w:t>
            </w:r>
            <w:r w:rsidR="00AB08D6" w:rsidRPr="00AB08D6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t>W przypadku zaistnienia przesłanki będącej podstawą zmiany wynagrodzenia, Wykonawca może zwrócić się w formie pisemnej do Zamawiającego o zmianę wynagrodzenia nie wcześniej niż po upływie 6 miesięcy licząc od dnia zawarcia umowy, przy czym zmiana wynagrodzenia nie może być dokonywana częściej, niż co dwanaście miesięcy.</w:t>
            </w:r>
            <w:r w:rsidR="00AB08D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”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zamieszcza zaktualizowany projekt umowy (</w:t>
            </w:r>
            <w:r w:rsidR="00AB08D6">
              <w:rPr>
                <w:rFonts w:ascii="Arial Narrow" w:hAnsi="Arial Narrow" w:cs="Arial"/>
                <w:b/>
                <w:bCs/>
                <w:sz w:val="22"/>
                <w:szCs w:val="22"/>
              </w:rPr>
              <w:t>Z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ałącznik nr 8 do SWZ).</w:t>
            </w:r>
          </w:p>
          <w:p w14:paraId="1CA39B4D" w14:textId="7878F6F4" w:rsidR="007C2773" w:rsidRPr="007C2773" w:rsidRDefault="00254869" w:rsidP="007C2773">
            <w:pPr>
              <w:spacing w:after="120" w:line="360" w:lineRule="auto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sz w:val="22"/>
                <w:szCs w:val="22"/>
              </w:rPr>
              <w:t>6.</w:t>
            </w:r>
            <w:r w:rsidR="007C2773" w:rsidRPr="007C2773">
              <w:rPr>
                <w:rFonts w:ascii="Arial Narrow" w:hAnsi="Arial Narrow" w:cs="Arial"/>
                <w:sz w:val="22"/>
                <w:szCs w:val="22"/>
              </w:rPr>
              <w:t xml:space="preserve"> Dotyczy zapisów umowy</w:t>
            </w:r>
            <w:r w:rsidR="007C277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7CA286D" w14:textId="77777777" w:rsidR="00254869" w:rsidRPr="007C2773" w:rsidRDefault="00254869" w:rsidP="00A17DE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sz w:val="22"/>
                <w:szCs w:val="22"/>
              </w:rPr>
              <w:t xml:space="preserve">Do §10 ust. 4 wzoru umowy: Prosimy o rezygnację z opisanego w §10 ust. 4 wzoru umowy sposobu ustalania </w:t>
            </w:r>
            <w:r w:rsidRPr="007C2773">
              <w:rPr>
                <w:rFonts w:ascii="Arial Narrow" w:hAnsi="Arial Narrow" w:cs="Arial"/>
                <w:sz w:val="22"/>
                <w:szCs w:val="22"/>
              </w:rPr>
              <w:lastRenderedPageBreak/>
              <w:t>zmiany wynagrodzenia w oparciu o przedstawione przez Wykonawcę kalkulacje i dowody oraz zastąpienie go automatyczną indeksacją wynagrodzenia Wykonawcy opartą o konkretną obiektywną wartości, taką jak skumulowane miesięczne wskaźniki cen towarów i usług konsumpcyjnych ogłaszane przez Prezesa GUS (potocznie inflacja) z 6 miesięcy poprzedzających moment dokonania waloryzacji (tabela: Miesięczne wskaźniki cen towarów i usług konsumpcyjnych od 1982 roku, Poprzedni miesiąc = 100). Wyjaśniamy, że „podstawą do obliczenia zmiany wynagrodzenia powinien być sam fakt zmiany wybranego wskaźnika albo zmiany cen wybranych przez zamawiającego rodzajów materiałów lub kosztów ponad przyjęty poziom. Skorzystanie przez strony umowy z wybranej metody indeksacji nie wymaga przeprowadzenia przez wykonawcę dodatkowych dowodów i wyjaśnień, przedkładania ofert dostawców lub podwykonawców potwierdzających bezpośredni lub pośredni wpływ na koszty ponoszone przez wykonawcę w związku z realizacją robót budowlanych lub usług w przypadku wzrostu lub zmniejszenia wielkości wskaźnika lub zmiany cen wybranych przez zamawiającego rodzajów materiałów lub kosztów” (tak: E. Wiktorowska [w:] A. Gawrońska-Baran, A. Wiktorowski, P. Wójcik, E. Wiktorowska, Prawo zamówień publicznych. Komentarz aktualizowany, LEX/el. 2023, art. 439).</w:t>
            </w:r>
          </w:p>
          <w:p w14:paraId="147F36FC" w14:textId="77777777" w:rsidR="00254869" w:rsidRPr="007C2773" w:rsidRDefault="00254869" w:rsidP="00A17DE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2C51CDC" w14:textId="77777777" w:rsidR="002E53A0" w:rsidRPr="007C2773" w:rsidRDefault="002E53A0" w:rsidP="002E53A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C2773">
              <w:rPr>
                <w:rFonts w:ascii="Arial Narrow" w:hAnsi="Arial Narrow" w:cs="Arial"/>
                <w:b/>
                <w:bCs/>
                <w:sz w:val="22"/>
                <w:szCs w:val="22"/>
              </w:rPr>
              <w:t>Z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amawiający pozostawia zapisy projektu umowy bez zmian.</w:t>
            </w:r>
          </w:p>
          <w:p w14:paraId="6F6D231B" w14:textId="75FE2B04" w:rsidR="00254869" w:rsidRPr="007C2773" w:rsidRDefault="00254869" w:rsidP="00A17DE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242F402E" w14:textId="77777777" w:rsidR="00BE7BFD" w:rsidRPr="007C2773" w:rsidRDefault="00BE7BFD" w:rsidP="00520165">
      <w:pPr>
        <w:jc w:val="both"/>
        <w:rPr>
          <w:rFonts w:ascii="Arial Narrow" w:hAnsi="Arial Narrow" w:cs="Arial"/>
        </w:rPr>
      </w:pPr>
    </w:p>
    <w:p w14:paraId="43BDFA94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2E53A0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5924632B" w14:textId="77777777" w:rsidR="002E53A0" w:rsidRDefault="002E53A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07588A1E" w14:textId="77777777" w:rsidR="002E53A0" w:rsidRDefault="002E53A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182981A9" w14:textId="77777777" w:rsidR="002E53A0" w:rsidRDefault="002E53A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2FEAFA2F" w14:textId="77777777" w:rsidR="002E53A0" w:rsidRDefault="002E53A0" w:rsidP="002E5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04D6EE6" w14:textId="77777777" w:rsidR="002E53A0" w:rsidRDefault="002E53A0" w:rsidP="002E5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BE90D20" w14:textId="77777777" w:rsidR="002E53A0" w:rsidRDefault="002E53A0" w:rsidP="002E5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F70B551" w14:textId="77777777" w:rsidR="002E53A0" w:rsidRDefault="002E53A0" w:rsidP="002E5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E782BEE" w14:textId="77777777" w:rsidR="002E53A0" w:rsidRDefault="002E53A0" w:rsidP="002E5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3E586A2" w14:textId="77777777" w:rsidR="002E53A0" w:rsidRDefault="002E53A0" w:rsidP="002E5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8853998" w14:textId="77777777" w:rsidR="002E53A0" w:rsidRDefault="002E53A0" w:rsidP="002E5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54FFB35" w14:textId="77777777" w:rsidR="002E53A0" w:rsidRDefault="002E53A0" w:rsidP="002E5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1AAE11F" w14:textId="77777777" w:rsidR="002E53A0" w:rsidRDefault="002E53A0" w:rsidP="002E5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CA7E47B" w14:textId="77777777" w:rsidR="002E53A0" w:rsidRDefault="002E53A0" w:rsidP="002E5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D5EE3DF" w14:textId="77777777" w:rsidR="002E53A0" w:rsidRDefault="002E53A0" w:rsidP="002E5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048AD1B" w14:textId="77777777" w:rsidR="002E53A0" w:rsidRDefault="002E53A0" w:rsidP="002E5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3BCB2C0" w14:textId="77777777" w:rsidR="002E53A0" w:rsidRDefault="002E53A0" w:rsidP="002E5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EF8CADE" w14:textId="77777777" w:rsidR="002E53A0" w:rsidRDefault="002E53A0" w:rsidP="002E5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B73430D" w14:textId="77777777" w:rsidR="002E53A0" w:rsidRDefault="002E53A0" w:rsidP="002E5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4B543E1" w14:textId="6B2BCA89" w:rsidR="002E53A0" w:rsidRPr="000605ED" w:rsidRDefault="002E53A0" w:rsidP="002E5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0605ED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3 </w:t>
      </w:r>
      <w:r w:rsidRPr="000605ED">
        <w:rPr>
          <w:rStyle w:val="Pogrubienie"/>
          <w:rFonts w:ascii="Arial Narrow" w:hAnsi="Arial Narrow" w:cs="Arial"/>
          <w:color w:val="1B1B1B"/>
          <w:sz w:val="18"/>
          <w:szCs w:val="18"/>
        </w:rPr>
        <w:t>ark.</w:t>
      </w:r>
    </w:p>
    <w:p w14:paraId="68F9F2FD" w14:textId="77777777" w:rsidR="002E53A0" w:rsidRPr="000605ED" w:rsidRDefault="002E53A0" w:rsidP="002E5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Egz. 1 – a/a kancelaria  </w:t>
      </w:r>
    </w:p>
    <w:p w14:paraId="57EBD59C" w14:textId="77777777" w:rsidR="002E53A0" w:rsidRPr="000605ED" w:rsidRDefault="002E53A0" w:rsidP="002E5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0605ED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10wsk.mil.pl i e-propublico.pl; </w:t>
      </w:r>
      <w:r w:rsidRPr="000605ED">
        <w:rPr>
          <w:rFonts w:ascii="Arial Narrow" w:hAnsi="Arial Narrow"/>
          <w:sz w:val="18"/>
          <w:szCs w:val="18"/>
        </w:rPr>
        <w:t>SZPubl. T2612 B5</w:t>
      </w:r>
    </w:p>
    <w:p w14:paraId="0D6EABA0" w14:textId="77777777" w:rsidR="002E53A0" w:rsidRPr="000605ED" w:rsidRDefault="002E53A0" w:rsidP="002E53A0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7" w:history="1">
        <w:r w:rsidRPr="003A46B3">
          <w:rPr>
            <w:rStyle w:val="Hipercze"/>
            <w:rFonts w:ascii="Arial Narrow" w:hAnsi="Arial Narrow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69BAC674" w14:textId="1F395797" w:rsidR="002E53A0" w:rsidRPr="000605ED" w:rsidRDefault="002E53A0" w:rsidP="002E53A0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</w:t>
      </w:r>
      <w:r w:rsidR="00D4164E">
        <w:rPr>
          <w:rFonts w:ascii="Arial Narrow" w:hAnsi="Arial Narrow"/>
          <w:sz w:val="18"/>
        </w:rPr>
        <w:t>1</w:t>
      </w:r>
      <w:r>
        <w:rPr>
          <w:rFonts w:ascii="Arial Narrow" w:hAnsi="Arial Narrow"/>
          <w:sz w:val="18"/>
        </w:rPr>
        <w:t>.09.2024 r.</w:t>
      </w:r>
    </w:p>
    <w:p w14:paraId="7890555D" w14:textId="77777777" w:rsidR="002E53A0" w:rsidRPr="002E53A0" w:rsidRDefault="002E53A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sectPr w:rsidR="002E53A0" w:rsidRPr="002E53A0" w:rsidSect="007C27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26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39CCEA" w14:textId="77777777" w:rsidR="0042206D" w:rsidRDefault="0042206D">
      <w:r>
        <w:separator/>
      </w:r>
    </w:p>
  </w:endnote>
  <w:endnote w:type="continuationSeparator" w:id="0">
    <w:p w14:paraId="3090F88D" w14:textId="77777777" w:rsidR="0042206D" w:rsidRDefault="00422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D3012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DF083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B630E4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D7E5FB1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76CBF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7C5D8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E1C31B3" w14:textId="77777777" w:rsidR="006D4AB3" w:rsidRDefault="006D4AB3">
    <w:pPr>
      <w:pStyle w:val="Stopka"/>
      <w:tabs>
        <w:tab w:val="clear" w:pos="4536"/>
        <w:tab w:val="left" w:pos="6237"/>
      </w:tabs>
    </w:pPr>
  </w:p>
  <w:p w14:paraId="6AAB61F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90C148" w14:textId="77777777" w:rsidR="0042206D" w:rsidRDefault="0042206D">
      <w:r>
        <w:separator/>
      </w:r>
    </w:p>
  </w:footnote>
  <w:footnote w:type="continuationSeparator" w:id="0">
    <w:p w14:paraId="24E87CBA" w14:textId="77777777" w:rsidR="0042206D" w:rsidRDefault="004220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805669" w14:textId="77777777" w:rsidR="00254869" w:rsidRDefault="002548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82567" w14:textId="77777777" w:rsidR="00254869" w:rsidRDefault="002548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D194C1" w14:textId="77777777" w:rsidR="00254869" w:rsidRDefault="002548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142079E"/>
    <w:multiLevelType w:val="hybridMultilevel"/>
    <w:tmpl w:val="E13C4700"/>
    <w:lvl w:ilvl="0" w:tplc="E078F4B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0BE07B3"/>
    <w:multiLevelType w:val="hybridMultilevel"/>
    <w:tmpl w:val="9740D6A0"/>
    <w:lvl w:ilvl="0" w:tplc="1212840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254440368">
    <w:abstractNumId w:val="4"/>
  </w:num>
  <w:num w:numId="2" w16cid:durableId="129397763">
    <w:abstractNumId w:val="8"/>
  </w:num>
  <w:num w:numId="3" w16cid:durableId="1787041285">
    <w:abstractNumId w:val="3"/>
  </w:num>
  <w:num w:numId="4" w16cid:durableId="1792554399">
    <w:abstractNumId w:val="7"/>
  </w:num>
  <w:num w:numId="5" w16cid:durableId="1505708498">
    <w:abstractNumId w:val="0"/>
  </w:num>
  <w:num w:numId="6" w16cid:durableId="1165363754">
    <w:abstractNumId w:val="2"/>
  </w:num>
  <w:num w:numId="7" w16cid:durableId="792751727">
    <w:abstractNumId w:val="6"/>
  </w:num>
  <w:num w:numId="8" w16cid:durableId="2041005780">
    <w:abstractNumId w:val="9"/>
  </w:num>
  <w:num w:numId="9" w16cid:durableId="1705136239">
    <w:abstractNumId w:val="5"/>
  </w:num>
  <w:num w:numId="10" w16cid:durableId="6138260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06D"/>
    <w:rsid w:val="00031374"/>
    <w:rsid w:val="00035DEC"/>
    <w:rsid w:val="000A1097"/>
    <w:rsid w:val="000E2A8F"/>
    <w:rsid w:val="0012774F"/>
    <w:rsid w:val="00144B7A"/>
    <w:rsid w:val="0017283D"/>
    <w:rsid w:val="00180C6E"/>
    <w:rsid w:val="001D5CC5"/>
    <w:rsid w:val="00254869"/>
    <w:rsid w:val="0029606A"/>
    <w:rsid w:val="002E53A0"/>
    <w:rsid w:val="0042206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2773"/>
    <w:rsid w:val="007D7198"/>
    <w:rsid w:val="00870F9F"/>
    <w:rsid w:val="008804B6"/>
    <w:rsid w:val="00893C91"/>
    <w:rsid w:val="00897AB0"/>
    <w:rsid w:val="008A3553"/>
    <w:rsid w:val="009003D1"/>
    <w:rsid w:val="00906285"/>
    <w:rsid w:val="00947A50"/>
    <w:rsid w:val="00A905AC"/>
    <w:rsid w:val="00AB08D6"/>
    <w:rsid w:val="00B1255C"/>
    <w:rsid w:val="00B32FF9"/>
    <w:rsid w:val="00BA6584"/>
    <w:rsid w:val="00BE7BFD"/>
    <w:rsid w:val="00C370F2"/>
    <w:rsid w:val="00C44EEC"/>
    <w:rsid w:val="00D22FFA"/>
    <w:rsid w:val="00D4164E"/>
    <w:rsid w:val="00D80E17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117061"/>
  <w15:chartTrackingRefBased/>
  <w15:docId w15:val="{3BD8B7F4-AA69-4DCB-BBF5-3DC5D86C0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E53A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E53A0"/>
    <w:rPr>
      <w:b/>
      <w:bCs/>
    </w:rPr>
  </w:style>
  <w:style w:type="character" w:styleId="Hipercze">
    <w:name w:val="Hyperlink"/>
    <w:uiPriority w:val="99"/>
    <w:unhideWhenUsed/>
    <w:rsid w:val="002E53A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B08D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1630</Words>
  <Characters>10613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2001-02-10T14:28:00Z</cp:lastPrinted>
  <dcterms:created xsi:type="dcterms:W3CDTF">2024-09-11T09:05:00Z</dcterms:created>
  <dcterms:modified xsi:type="dcterms:W3CDTF">2024-09-11T09:05:00Z</dcterms:modified>
</cp:coreProperties>
</file>