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82781" w14:textId="02DE50B4" w:rsidR="000C40E9" w:rsidRPr="000C40E9" w:rsidRDefault="000C40E9" w:rsidP="000C40E9">
      <w:pPr>
        <w:pStyle w:val="NormalnyWeb"/>
        <w:tabs>
          <w:tab w:val="left" w:pos="3466"/>
        </w:tabs>
        <w:spacing w:after="0"/>
        <w:jc w:val="right"/>
        <w:rPr>
          <w:rFonts w:ascii="Arial Narrow" w:hAnsi="Arial Narrow"/>
          <w:bCs/>
        </w:rPr>
      </w:pPr>
      <w:r w:rsidRPr="000C40E9">
        <w:rPr>
          <w:rFonts w:ascii="Arial Narrow" w:hAnsi="Arial Narrow"/>
          <w:bCs/>
        </w:rPr>
        <w:t xml:space="preserve">Załącznik nr </w:t>
      </w:r>
      <w:r w:rsidR="001D56A0">
        <w:rPr>
          <w:rFonts w:ascii="Arial Narrow" w:hAnsi="Arial Narrow"/>
          <w:bCs/>
        </w:rPr>
        <w:t>11</w:t>
      </w:r>
      <w:r w:rsidRPr="000C40E9">
        <w:rPr>
          <w:rFonts w:ascii="Arial Narrow" w:hAnsi="Arial Narrow"/>
          <w:bCs/>
        </w:rPr>
        <w:t xml:space="preserve"> do SWZ</w:t>
      </w:r>
    </w:p>
    <w:p w14:paraId="6510CE45" w14:textId="77777777" w:rsidR="000C40E9" w:rsidRPr="000C40E9" w:rsidRDefault="000C40E9" w:rsidP="00FD665E">
      <w:pPr>
        <w:pStyle w:val="NormalnyWeb"/>
        <w:tabs>
          <w:tab w:val="left" w:pos="3466"/>
        </w:tabs>
        <w:spacing w:after="0"/>
        <w:jc w:val="center"/>
        <w:rPr>
          <w:rFonts w:ascii="Arial Narrow" w:hAnsi="Arial Narrow"/>
          <w:b/>
          <w:sz w:val="14"/>
          <w:szCs w:val="14"/>
          <w:u w:val="single"/>
        </w:rPr>
      </w:pPr>
    </w:p>
    <w:p w14:paraId="2B2384C9" w14:textId="1540768D" w:rsidR="00DE571B" w:rsidRPr="000C40E9" w:rsidRDefault="00DE571B" w:rsidP="00FD665E">
      <w:pPr>
        <w:pStyle w:val="NormalnyWeb"/>
        <w:tabs>
          <w:tab w:val="left" w:pos="3466"/>
        </w:tabs>
        <w:spacing w:after="0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0C40E9">
        <w:rPr>
          <w:rFonts w:ascii="Arial Narrow" w:hAnsi="Arial Narrow"/>
          <w:b/>
          <w:sz w:val="28"/>
          <w:szCs w:val="28"/>
          <w:u w:val="single"/>
        </w:rPr>
        <w:t>Opis przedmiotu zamówienia</w:t>
      </w:r>
    </w:p>
    <w:p w14:paraId="0CA9DA48" w14:textId="77777777" w:rsidR="00DE571B" w:rsidRPr="000C40E9" w:rsidRDefault="00DE571B" w:rsidP="00FD665E">
      <w:pPr>
        <w:pStyle w:val="NormalnyWeb"/>
        <w:tabs>
          <w:tab w:val="left" w:pos="3466"/>
        </w:tabs>
        <w:spacing w:after="0"/>
        <w:jc w:val="both"/>
        <w:rPr>
          <w:rFonts w:ascii="Arial Narrow" w:hAnsi="Arial Narrow"/>
          <w:b/>
          <w:u w:val="single"/>
        </w:rPr>
      </w:pPr>
    </w:p>
    <w:p w14:paraId="6B27A5AA" w14:textId="77777777" w:rsidR="00DE571B" w:rsidRPr="000C40E9" w:rsidRDefault="00DE571B" w:rsidP="00FD665E">
      <w:pPr>
        <w:pStyle w:val="NormalnyWeb"/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Przedmiotem zamówienia jest wykonanie</w:t>
      </w:r>
      <w:r w:rsidR="00AB2134" w:rsidRPr="000C40E9">
        <w:rPr>
          <w:rFonts w:ascii="Arial Narrow" w:hAnsi="Arial Narrow"/>
        </w:rPr>
        <w:t xml:space="preserve"> </w:t>
      </w:r>
      <w:r w:rsidR="00EB190D" w:rsidRPr="000C40E9">
        <w:rPr>
          <w:rFonts w:ascii="Arial Narrow" w:hAnsi="Arial Narrow"/>
        </w:rPr>
        <w:t>remontu</w:t>
      </w:r>
      <w:r w:rsidR="00FD665E" w:rsidRPr="000C40E9">
        <w:rPr>
          <w:rFonts w:ascii="Arial Narrow" w:hAnsi="Arial Narrow"/>
        </w:rPr>
        <w:t xml:space="preserve"> dachu budynk</w:t>
      </w:r>
      <w:r w:rsidR="00EB190D" w:rsidRPr="000C40E9">
        <w:rPr>
          <w:rFonts w:ascii="Arial Narrow" w:hAnsi="Arial Narrow"/>
        </w:rPr>
        <w:t>ów</w:t>
      </w:r>
      <w:r w:rsidR="00FD665E" w:rsidRPr="000C40E9">
        <w:rPr>
          <w:rFonts w:ascii="Arial Narrow" w:hAnsi="Arial Narrow"/>
        </w:rPr>
        <w:t xml:space="preserve"> </w:t>
      </w:r>
      <w:r w:rsidR="002016CD" w:rsidRPr="000C40E9">
        <w:rPr>
          <w:rFonts w:ascii="Arial Narrow" w:hAnsi="Arial Narrow"/>
        </w:rPr>
        <w:t>przy pomocy</w:t>
      </w:r>
      <w:r w:rsidR="00AB2134" w:rsidRPr="000C40E9">
        <w:rPr>
          <w:rFonts w:ascii="Arial Narrow" w:hAnsi="Arial Narrow"/>
        </w:rPr>
        <w:t xml:space="preserve"> </w:t>
      </w:r>
      <w:r w:rsidR="002016CD" w:rsidRPr="000C40E9">
        <w:rPr>
          <w:rFonts w:ascii="Arial Narrow" w:hAnsi="Arial Narrow"/>
        </w:rPr>
        <w:t>aplikacji płynnej membrany z żywic poliuretanowych</w:t>
      </w:r>
    </w:p>
    <w:p w14:paraId="6B0B5CB9" w14:textId="77777777" w:rsidR="00DE571B" w:rsidRPr="000C40E9" w:rsidRDefault="00DE571B" w:rsidP="00FD665E">
      <w:pPr>
        <w:pStyle w:val="NormalnyWeb"/>
        <w:spacing w:after="0"/>
        <w:jc w:val="both"/>
        <w:rPr>
          <w:rFonts w:ascii="Arial Narrow" w:hAnsi="Arial Narrow"/>
        </w:rPr>
      </w:pPr>
    </w:p>
    <w:p w14:paraId="2DF109B0" w14:textId="77777777" w:rsidR="006534EF" w:rsidRPr="000C40E9" w:rsidRDefault="006534EF" w:rsidP="00FD665E">
      <w:pPr>
        <w:pStyle w:val="NormalnyWeb"/>
        <w:spacing w:after="0"/>
        <w:jc w:val="both"/>
        <w:rPr>
          <w:rFonts w:ascii="Arial Narrow" w:hAnsi="Arial Narrow"/>
          <w:b/>
          <w:u w:val="single"/>
        </w:rPr>
      </w:pPr>
      <w:r w:rsidRPr="000C40E9">
        <w:rPr>
          <w:rFonts w:ascii="Arial Narrow" w:hAnsi="Arial Narrow"/>
          <w:b/>
          <w:u w:val="single"/>
        </w:rPr>
        <w:t>Budynek nr 4 i 5:</w:t>
      </w:r>
    </w:p>
    <w:p w14:paraId="130D6EBF" w14:textId="77777777" w:rsidR="00DE571B" w:rsidRPr="000C40E9" w:rsidRDefault="00DE571B" w:rsidP="00FD665E">
      <w:pPr>
        <w:pStyle w:val="NormalnyWeb"/>
        <w:spacing w:after="0"/>
        <w:jc w:val="both"/>
        <w:rPr>
          <w:rFonts w:ascii="Arial Narrow" w:hAnsi="Arial Narrow"/>
          <w:b/>
          <w:u w:val="single"/>
        </w:rPr>
      </w:pPr>
      <w:r w:rsidRPr="000C40E9">
        <w:rPr>
          <w:rFonts w:ascii="Arial Narrow" w:hAnsi="Arial Narrow"/>
          <w:b/>
          <w:u w:val="single"/>
        </w:rPr>
        <w:t>Renowacja dachu z papy</w:t>
      </w:r>
    </w:p>
    <w:p w14:paraId="055E45A5" w14:textId="77777777" w:rsidR="00DE571B" w:rsidRPr="000C40E9" w:rsidRDefault="00DE571B" w:rsidP="00FD665E">
      <w:pPr>
        <w:pStyle w:val="NormalnyWeb"/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Technologia wykonania:</w:t>
      </w:r>
    </w:p>
    <w:p w14:paraId="0CA27D85" w14:textId="77777777" w:rsidR="00DE571B" w:rsidRPr="000C40E9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przygotowanie podłoża poprzez oczyszczenie i mycie ciśnieniowe</w:t>
      </w:r>
    </w:p>
    <w:p w14:paraId="50B62218" w14:textId="77777777" w:rsidR="00173D04" w:rsidRPr="000C40E9" w:rsidRDefault="00173D04" w:rsidP="00173D04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montaż dodatkowych kominków połaciowych odpowietrzających</w:t>
      </w:r>
    </w:p>
    <w:p w14:paraId="7646D732" w14:textId="77777777" w:rsidR="00173D04" w:rsidRPr="000C40E9" w:rsidRDefault="00173D04" w:rsidP="00173D04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wymiana uszkodzonych nasad odpowietrzając</w:t>
      </w:r>
      <w:r w:rsidR="009740BA" w:rsidRPr="000C40E9">
        <w:rPr>
          <w:rFonts w:ascii="Arial Narrow" w:hAnsi="Arial Narrow"/>
        </w:rPr>
        <w:t>ych</w:t>
      </w:r>
    </w:p>
    <w:p w14:paraId="16BA8942" w14:textId="77777777" w:rsidR="00AB2134" w:rsidRPr="000C40E9" w:rsidRDefault="00AB2134" w:rsidP="00173D04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profilowanie koryta papą </w:t>
      </w:r>
      <w:r w:rsidR="00A26561" w:rsidRPr="000C40E9">
        <w:rPr>
          <w:rFonts w:ascii="Arial Narrow" w:hAnsi="Arial Narrow"/>
        </w:rPr>
        <w:t>termozgrzewalną</w:t>
      </w:r>
    </w:p>
    <w:p w14:paraId="0D3078A1" w14:textId="77777777" w:rsidR="002E6A8C" w:rsidRPr="000C40E9" w:rsidRDefault="00D26447" w:rsidP="00173D04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gruntowanie powierzchni dwuskładnikowym </w:t>
      </w:r>
      <w:r w:rsidR="00970A50" w:rsidRPr="000C40E9">
        <w:rPr>
          <w:rFonts w:ascii="Arial Narrow" w:hAnsi="Arial Narrow"/>
        </w:rPr>
        <w:t xml:space="preserve">bezrozpuszczalnikowym podkładem gruntującym np. </w:t>
      </w:r>
      <w:r w:rsidR="002B2299" w:rsidRPr="000C40E9">
        <w:rPr>
          <w:rFonts w:ascii="Arial Narrow" w:hAnsi="Arial Narrow"/>
        </w:rPr>
        <w:t xml:space="preserve">UNIVERSAL PRIMER-2K-4060 lub równoważny </w:t>
      </w:r>
    </w:p>
    <w:p w14:paraId="17906F30" w14:textId="77777777" w:rsidR="00173D04" w:rsidRPr="000C40E9" w:rsidRDefault="00173D04" w:rsidP="00173D04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aplikacja jednoskładnikowej płynnej membrany poliuretanowej na bazie żywicy poliuretanowej np. HYPERDESMO® (wersja CLASSIC) lub równoważny </w:t>
      </w:r>
    </w:p>
    <w:p w14:paraId="1B064ED8" w14:textId="7D158985" w:rsidR="00173D04" w:rsidRPr="000C40E9" w:rsidRDefault="00E32910" w:rsidP="00173D04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zbrojenie</w:t>
      </w:r>
      <w:r w:rsidR="00B36F16" w:rsidRPr="000C40E9">
        <w:rPr>
          <w:rFonts w:ascii="Arial Narrow" w:hAnsi="Arial Narrow"/>
        </w:rPr>
        <w:t xml:space="preserve"> całej powierzchni</w:t>
      </w:r>
      <w:r w:rsidR="000C40E9">
        <w:rPr>
          <w:rFonts w:ascii="Arial Narrow" w:hAnsi="Arial Narrow"/>
        </w:rPr>
        <w:t xml:space="preserve"> </w:t>
      </w:r>
      <w:r w:rsidR="00682BC9" w:rsidRPr="000C40E9">
        <w:rPr>
          <w:rFonts w:ascii="Arial Narrow" w:hAnsi="Arial Narrow"/>
        </w:rPr>
        <w:t>g</w:t>
      </w:r>
      <w:r w:rsidRPr="000C40E9">
        <w:rPr>
          <w:rFonts w:ascii="Arial Narrow" w:hAnsi="Arial Narrow"/>
        </w:rPr>
        <w:t>eowłóknin</w:t>
      </w:r>
      <w:r w:rsidR="00682BC9" w:rsidRPr="000C40E9">
        <w:rPr>
          <w:rFonts w:ascii="Arial Narrow" w:hAnsi="Arial Narrow"/>
        </w:rPr>
        <w:t>ą</w:t>
      </w:r>
      <w:r w:rsidRPr="000C40E9">
        <w:rPr>
          <w:rFonts w:ascii="Arial Narrow" w:hAnsi="Arial Narrow"/>
        </w:rPr>
        <w:t xml:space="preserve"> poliestrow</w:t>
      </w:r>
      <w:r w:rsidR="000C40E9">
        <w:rPr>
          <w:rFonts w:ascii="Arial Narrow" w:hAnsi="Arial Narrow"/>
        </w:rPr>
        <w:t>ą</w:t>
      </w:r>
      <w:r w:rsidRPr="000C40E9">
        <w:rPr>
          <w:rFonts w:ascii="Arial Narrow" w:hAnsi="Arial Narrow"/>
        </w:rPr>
        <w:t xml:space="preserve"> (100%) o gramaturze</w:t>
      </w:r>
      <w:r w:rsidR="00682BC9" w:rsidRPr="000C40E9">
        <w:rPr>
          <w:rFonts w:ascii="Arial Narrow" w:hAnsi="Arial Narrow"/>
        </w:rPr>
        <w:t xml:space="preserve"> min.</w:t>
      </w:r>
      <w:r w:rsidR="00ED07B8" w:rsidRPr="000C40E9">
        <w:rPr>
          <w:rFonts w:ascii="Arial Narrow" w:hAnsi="Arial Narrow"/>
        </w:rPr>
        <w:t>5</w:t>
      </w:r>
      <w:r w:rsidRPr="000C40E9">
        <w:rPr>
          <w:rFonts w:ascii="Arial Narrow" w:hAnsi="Arial Narrow"/>
        </w:rPr>
        <w:t>0gr/m2, nietkana.</w:t>
      </w:r>
    </w:p>
    <w:p w14:paraId="5C0B761B" w14:textId="30D6F3B2" w:rsidR="006E06F2" w:rsidRPr="000C40E9" w:rsidRDefault="00C13396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  <w:rPr>
          <w:rFonts w:ascii="Arial Narrow" w:hAnsi="Arial Narrow"/>
        </w:rPr>
      </w:pPr>
      <w:bookmarkStart w:id="0" w:name="_Hlk171494143"/>
      <w:r w:rsidRPr="000C40E9">
        <w:rPr>
          <w:rFonts w:ascii="Arial Narrow" w:hAnsi="Arial Narrow"/>
        </w:rPr>
        <w:t xml:space="preserve">aplikacja </w:t>
      </w:r>
      <w:r w:rsidR="006E06F2" w:rsidRPr="000C40E9">
        <w:rPr>
          <w:rFonts w:ascii="Arial Narrow" w:hAnsi="Arial Narrow"/>
        </w:rPr>
        <w:t>jednoskładnikowej, nieżółknącej (w 100% alifatyczna) wysokoplastycznej płynnej membran</w:t>
      </w:r>
      <w:r w:rsidR="000C40E9">
        <w:rPr>
          <w:rFonts w:ascii="Arial Narrow" w:hAnsi="Arial Narrow"/>
        </w:rPr>
        <w:t>y</w:t>
      </w:r>
      <w:r w:rsidR="006E06F2" w:rsidRPr="000C40E9">
        <w:rPr>
          <w:rFonts w:ascii="Arial Narrow" w:hAnsi="Arial Narrow"/>
        </w:rPr>
        <w:t xml:space="preserve"> poliuretanow</w:t>
      </w:r>
      <w:r w:rsidR="000C40E9">
        <w:rPr>
          <w:rFonts w:ascii="Arial Narrow" w:hAnsi="Arial Narrow"/>
        </w:rPr>
        <w:t>ej</w:t>
      </w:r>
      <w:r w:rsidR="00474D6B" w:rsidRPr="000C40E9">
        <w:rPr>
          <w:rFonts w:ascii="Arial Narrow" w:hAnsi="Arial Narrow"/>
        </w:rPr>
        <w:t xml:space="preserve"> np. </w:t>
      </w:r>
      <w:r w:rsidR="00675FD3" w:rsidRPr="000C40E9">
        <w:rPr>
          <w:rFonts w:ascii="Arial Narrow" w:hAnsi="Arial Narrow"/>
        </w:rPr>
        <w:t xml:space="preserve">HYPERDESMO-A610 lub </w:t>
      </w:r>
      <w:r w:rsidR="00BD78AD" w:rsidRPr="000C40E9">
        <w:rPr>
          <w:rFonts w:ascii="Arial Narrow" w:hAnsi="Arial Narrow"/>
        </w:rPr>
        <w:t>równoważn</w:t>
      </w:r>
      <w:r w:rsidR="000C40E9">
        <w:rPr>
          <w:rFonts w:ascii="Arial Narrow" w:hAnsi="Arial Narrow"/>
        </w:rPr>
        <w:t>ej</w:t>
      </w:r>
    </w:p>
    <w:p w14:paraId="3EBEC825" w14:textId="77777777" w:rsidR="00AB2134" w:rsidRPr="000C40E9" w:rsidRDefault="00AB2134" w:rsidP="00AB2134">
      <w:pPr>
        <w:pStyle w:val="NormalnyWeb"/>
        <w:tabs>
          <w:tab w:val="left" w:pos="5425"/>
        </w:tabs>
        <w:spacing w:after="0"/>
        <w:jc w:val="both"/>
        <w:rPr>
          <w:rFonts w:ascii="Arial Narrow" w:hAnsi="Arial Narrow"/>
          <w:b/>
          <w:u w:val="single"/>
        </w:rPr>
      </w:pPr>
      <w:bookmarkStart w:id="1" w:name="_Hlk173387617"/>
      <w:bookmarkEnd w:id="0"/>
      <w:proofErr w:type="spellStart"/>
      <w:r w:rsidRPr="000C40E9">
        <w:rPr>
          <w:rFonts w:ascii="Arial Narrow" w:hAnsi="Arial Narrow"/>
          <w:b/>
          <w:u w:val="single"/>
        </w:rPr>
        <w:t>Ogniomury</w:t>
      </w:r>
      <w:proofErr w:type="spellEnd"/>
    </w:p>
    <w:p w14:paraId="38110138" w14:textId="77777777" w:rsidR="00AB2134" w:rsidRPr="000C40E9" w:rsidRDefault="00AB2134" w:rsidP="00AB2134">
      <w:pPr>
        <w:pStyle w:val="NormalnyWeb"/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Technologia wykonania:</w:t>
      </w:r>
    </w:p>
    <w:p w14:paraId="7F6889A5" w14:textId="77777777" w:rsidR="00AB2134" w:rsidRPr="000C40E9" w:rsidRDefault="00AB2134" w:rsidP="00AB2134">
      <w:pPr>
        <w:pStyle w:val="NormalnyWeb"/>
        <w:numPr>
          <w:ilvl w:val="0"/>
          <w:numId w:val="3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przygotowanie oczyszczenie luźnej farby, rdzy itp.</w:t>
      </w:r>
    </w:p>
    <w:p w14:paraId="68758A02" w14:textId="77777777" w:rsidR="00AB2134" w:rsidRPr="000C40E9" w:rsidRDefault="00AB2134" w:rsidP="00AB2134">
      <w:pPr>
        <w:pStyle w:val="NormalnyWeb"/>
        <w:numPr>
          <w:ilvl w:val="0"/>
          <w:numId w:val="3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odtłuszczenie powierzchni stalowej </w:t>
      </w:r>
    </w:p>
    <w:p w14:paraId="003C4D5D" w14:textId="77777777" w:rsidR="00A26561" w:rsidRPr="000C40E9" w:rsidRDefault="00A26561" w:rsidP="00A26561">
      <w:pPr>
        <w:pStyle w:val="Akapitzlist"/>
        <w:numPr>
          <w:ilvl w:val="0"/>
          <w:numId w:val="3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zagruntowanie emulsją głęboko penetrującą </w:t>
      </w:r>
    </w:p>
    <w:p w14:paraId="2470AC13" w14:textId="77777777" w:rsidR="00A26561" w:rsidRPr="000C40E9" w:rsidRDefault="00A26561" w:rsidP="00A26561">
      <w:pPr>
        <w:pStyle w:val="Akapitzlist"/>
        <w:numPr>
          <w:ilvl w:val="0"/>
          <w:numId w:val="3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uzupełnienie tynków</w:t>
      </w:r>
    </w:p>
    <w:p w14:paraId="11860CBB" w14:textId="77777777" w:rsidR="00AB2134" w:rsidRPr="000C40E9" w:rsidRDefault="00AB2134" w:rsidP="00AB2134">
      <w:pPr>
        <w:pStyle w:val="NormalnyWeb"/>
        <w:numPr>
          <w:ilvl w:val="0"/>
          <w:numId w:val="3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gruntowanie podkładem poliuretanowym Microsealer-50 lub równoważnym</w:t>
      </w:r>
    </w:p>
    <w:p w14:paraId="5EA309CB" w14:textId="48A88A8A" w:rsidR="00AB2134" w:rsidRPr="000C40E9" w:rsidRDefault="00AB2134" w:rsidP="00AB2134">
      <w:pPr>
        <w:pStyle w:val="NormalnyWeb"/>
        <w:numPr>
          <w:ilvl w:val="0"/>
          <w:numId w:val="3"/>
        </w:numPr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aplikacja jednoskładnikowej płynnej membrany poliuretanowej na bazie żywicy poliuretanowej np. HYPERDESMO® (wersja CLASSIC) lub równoważn</w:t>
      </w:r>
      <w:r w:rsidR="000C40E9">
        <w:rPr>
          <w:rFonts w:ascii="Arial Narrow" w:hAnsi="Arial Narrow"/>
        </w:rPr>
        <w:t>ej</w:t>
      </w:r>
      <w:r w:rsidRPr="000C40E9">
        <w:rPr>
          <w:rFonts w:ascii="Arial Narrow" w:hAnsi="Arial Narrow"/>
        </w:rPr>
        <w:t xml:space="preserve"> </w:t>
      </w:r>
    </w:p>
    <w:p w14:paraId="2FBBA2DD" w14:textId="5E14047C" w:rsidR="00AB2134" w:rsidRPr="000C40E9" w:rsidRDefault="00AB2134" w:rsidP="00AB2134">
      <w:pPr>
        <w:pStyle w:val="NormalnyWeb"/>
        <w:numPr>
          <w:ilvl w:val="0"/>
          <w:numId w:val="3"/>
        </w:numPr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zbrojenie całej powierzchni geowłókniną poliestrow</w:t>
      </w:r>
      <w:r w:rsidR="000C40E9">
        <w:rPr>
          <w:rFonts w:ascii="Arial Narrow" w:hAnsi="Arial Narrow"/>
        </w:rPr>
        <w:t>ą</w:t>
      </w:r>
      <w:r w:rsidRPr="000C40E9">
        <w:rPr>
          <w:rFonts w:ascii="Arial Narrow" w:hAnsi="Arial Narrow"/>
        </w:rPr>
        <w:t xml:space="preserve"> (100%) o gramaturze min. 50gr/m2, nietkana.</w:t>
      </w:r>
    </w:p>
    <w:p w14:paraId="4C63C443" w14:textId="75F38E7F" w:rsidR="00AB2134" w:rsidRPr="000C40E9" w:rsidRDefault="00AB2134" w:rsidP="00AB2134">
      <w:pPr>
        <w:pStyle w:val="NormalnyWeb"/>
        <w:numPr>
          <w:ilvl w:val="0"/>
          <w:numId w:val="3"/>
        </w:numPr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aplikacja jednoskładnikowej, nieżółknącej (w 100% alifatyczna) wysokoplastycznej płynnej membran</w:t>
      </w:r>
      <w:r w:rsidR="000C40E9">
        <w:rPr>
          <w:rFonts w:ascii="Arial Narrow" w:hAnsi="Arial Narrow"/>
        </w:rPr>
        <w:t>y</w:t>
      </w:r>
      <w:r w:rsidRPr="000C40E9">
        <w:rPr>
          <w:rFonts w:ascii="Arial Narrow" w:hAnsi="Arial Narrow"/>
        </w:rPr>
        <w:t xml:space="preserve"> poliuretanow</w:t>
      </w:r>
      <w:r w:rsidR="000C40E9">
        <w:rPr>
          <w:rFonts w:ascii="Arial Narrow" w:hAnsi="Arial Narrow"/>
        </w:rPr>
        <w:t>ej</w:t>
      </w:r>
      <w:r w:rsidRPr="000C40E9">
        <w:rPr>
          <w:rFonts w:ascii="Arial Narrow" w:hAnsi="Arial Narrow"/>
        </w:rPr>
        <w:t xml:space="preserve"> np. HYPERDESMO-A610 lub równoważny</w:t>
      </w:r>
    </w:p>
    <w:p w14:paraId="1547FDFE" w14:textId="77777777" w:rsidR="000C40E9" w:rsidRDefault="000C40E9" w:rsidP="00FD665E">
      <w:pPr>
        <w:pStyle w:val="NormalnyWeb"/>
        <w:tabs>
          <w:tab w:val="left" w:pos="5425"/>
        </w:tabs>
        <w:spacing w:after="0"/>
        <w:jc w:val="both"/>
        <w:rPr>
          <w:rFonts w:ascii="Arial Narrow" w:hAnsi="Arial Narrow"/>
          <w:b/>
          <w:u w:val="single"/>
        </w:rPr>
      </w:pPr>
    </w:p>
    <w:p w14:paraId="2A6D1F39" w14:textId="1BAEA04A" w:rsidR="00DE571B" w:rsidRPr="000C40E9" w:rsidRDefault="00777C02" w:rsidP="00FD665E">
      <w:pPr>
        <w:pStyle w:val="NormalnyWeb"/>
        <w:tabs>
          <w:tab w:val="left" w:pos="5425"/>
        </w:tabs>
        <w:spacing w:after="0"/>
        <w:jc w:val="both"/>
        <w:rPr>
          <w:rFonts w:ascii="Arial Narrow" w:hAnsi="Arial Narrow"/>
          <w:b/>
          <w:u w:val="single"/>
        </w:rPr>
      </w:pPr>
      <w:r w:rsidRPr="000C40E9">
        <w:rPr>
          <w:rFonts w:ascii="Arial Narrow" w:hAnsi="Arial Narrow"/>
          <w:b/>
          <w:u w:val="single"/>
        </w:rPr>
        <w:lastRenderedPageBreak/>
        <w:t>Ko</w:t>
      </w:r>
      <w:r w:rsidR="00AB2134" w:rsidRPr="000C40E9">
        <w:rPr>
          <w:rFonts w:ascii="Arial Narrow" w:hAnsi="Arial Narrow"/>
          <w:b/>
          <w:u w:val="single"/>
        </w:rPr>
        <w:t>miny</w:t>
      </w:r>
    </w:p>
    <w:p w14:paraId="3753A23A" w14:textId="77777777" w:rsidR="00DE571B" w:rsidRPr="000C40E9" w:rsidRDefault="00DE571B" w:rsidP="00FD665E">
      <w:pPr>
        <w:pStyle w:val="NormalnyWeb"/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Technologia wykonania:</w:t>
      </w:r>
    </w:p>
    <w:p w14:paraId="1E8360B7" w14:textId="77777777" w:rsidR="00B97FDC" w:rsidRPr="000C40E9" w:rsidRDefault="00DE571B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przygotowanie podłoża poprzez skucie luźnych tynków</w:t>
      </w:r>
    </w:p>
    <w:p w14:paraId="3122178F" w14:textId="77777777" w:rsidR="00B97FDC" w:rsidRPr="000C40E9" w:rsidRDefault="00F0062A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uzupełnienie brakujących cegieł/ubytków</w:t>
      </w:r>
      <w:r w:rsidR="00A26561" w:rsidRPr="000C40E9">
        <w:rPr>
          <w:rFonts w:ascii="Arial Narrow" w:hAnsi="Arial Narrow"/>
        </w:rPr>
        <w:t xml:space="preserve"> i tynków</w:t>
      </w:r>
    </w:p>
    <w:p w14:paraId="03EEA2F1" w14:textId="77777777" w:rsidR="00DE571B" w:rsidRPr="000C40E9" w:rsidRDefault="00DE571B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zagruntowanie emulsją głęboko penetrującą </w:t>
      </w:r>
    </w:p>
    <w:p w14:paraId="74EDB0CB" w14:textId="77777777" w:rsidR="00B97FDC" w:rsidRPr="000C40E9" w:rsidRDefault="00D443A1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uzupełnienie tynków</w:t>
      </w:r>
    </w:p>
    <w:p w14:paraId="5DA45341" w14:textId="77777777" w:rsidR="00B97FDC" w:rsidRPr="000C40E9" w:rsidRDefault="00B97FDC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gruntowanie podkładem poliuretanowym  Microsealer-50 lub równoważnym</w:t>
      </w:r>
    </w:p>
    <w:p w14:paraId="041ADA08" w14:textId="77777777" w:rsidR="00B97FDC" w:rsidRPr="000C40E9" w:rsidRDefault="00B97FDC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aplikacja jednoskładnikowej płynnej membrany poliuretanowej na bazie żywicy poliuretanowej np. HYPERDESMO® (wersja CLASSIC) lub równoważny </w:t>
      </w:r>
    </w:p>
    <w:p w14:paraId="152B0A39" w14:textId="77777777" w:rsidR="00B97FDC" w:rsidRPr="000C40E9" w:rsidRDefault="00B97FDC" w:rsidP="0019319B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zbrojenie całej powierzchni geowłókniną poliestrowa (100%) o gramaturze min. 50gr/m2, nietkana.</w:t>
      </w:r>
    </w:p>
    <w:p w14:paraId="2F33F1B8" w14:textId="77777777" w:rsidR="00DE571B" w:rsidRPr="000C40E9" w:rsidRDefault="00B97FDC" w:rsidP="00354557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aplikacja jednoskładnikowej, nieżółknącej (w 100% alifatyczna) wysokoplastycznej płynnej membrana poliuretanowa np. HYPERDESMO-A610 lub równoważny</w:t>
      </w:r>
    </w:p>
    <w:p w14:paraId="76CCDE7B" w14:textId="77777777" w:rsidR="00AB2134" w:rsidRPr="000C40E9" w:rsidRDefault="00A26561" w:rsidP="00777C02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0C40E9">
        <w:rPr>
          <w:rFonts w:ascii="Arial Narrow" w:hAnsi="Arial Narrow"/>
        </w:rPr>
        <w:t>demontaż i montaż nowych siatek przeciw ptakom na kominach (z jednej strony komina siatka z możliwością otwarcia)</w:t>
      </w:r>
      <w:bookmarkEnd w:id="1"/>
    </w:p>
    <w:p w14:paraId="2C800F31" w14:textId="77777777" w:rsidR="00AB2134" w:rsidRPr="000C40E9" w:rsidRDefault="00AB2134" w:rsidP="00315A2B">
      <w:pPr>
        <w:pStyle w:val="NormalnyWeb"/>
        <w:tabs>
          <w:tab w:val="left" w:pos="5425"/>
        </w:tabs>
        <w:spacing w:after="0"/>
        <w:jc w:val="both"/>
        <w:rPr>
          <w:rFonts w:ascii="Arial Narrow" w:hAnsi="Arial Narrow"/>
          <w:b/>
          <w:u w:val="single"/>
        </w:rPr>
      </w:pPr>
      <w:r w:rsidRPr="000C40E9">
        <w:rPr>
          <w:rFonts w:ascii="Arial Narrow" w:hAnsi="Arial Narrow"/>
          <w:b/>
          <w:u w:val="single"/>
        </w:rPr>
        <w:t xml:space="preserve">Czapy kominowe </w:t>
      </w:r>
    </w:p>
    <w:p w14:paraId="47D3A40A" w14:textId="77777777" w:rsidR="00AB2134" w:rsidRPr="000C40E9" w:rsidRDefault="00AB2134" w:rsidP="00AB2134">
      <w:pPr>
        <w:pStyle w:val="NormalnyWeb"/>
        <w:spacing w:after="0"/>
        <w:ind w:left="709"/>
        <w:jc w:val="both"/>
        <w:rPr>
          <w:rFonts w:ascii="Arial Narrow" w:hAnsi="Arial Narrow"/>
        </w:rPr>
      </w:pPr>
    </w:p>
    <w:p w14:paraId="1D48FA49" w14:textId="77777777" w:rsidR="00AB2134" w:rsidRPr="000C40E9" w:rsidRDefault="00AB2134" w:rsidP="00A26561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miejscowa naprawa betonowych czap kominowych </w:t>
      </w:r>
    </w:p>
    <w:p w14:paraId="13B69684" w14:textId="77777777" w:rsidR="00AB2134" w:rsidRPr="000C40E9" w:rsidRDefault="00AB2134" w:rsidP="00A26561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gruntowanie powierzchni dwuskładnikowym bezrozpuszczalnikowym podkładem gruntującym np. UNIVERSAL PRIMER-2K-4060 lub równoważny </w:t>
      </w:r>
    </w:p>
    <w:p w14:paraId="5EB9112E" w14:textId="77777777" w:rsidR="00AB2134" w:rsidRPr="000C40E9" w:rsidRDefault="00AB2134" w:rsidP="00A26561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aplikacja jednoskładnikowej płynnej membrany poliuretanowej na bazie żywicy poliuretanowej np. HYPERDESMO® (wersja CLASSIC) lub równoważny </w:t>
      </w:r>
    </w:p>
    <w:p w14:paraId="7CD4F9A2" w14:textId="77777777" w:rsidR="00AB2134" w:rsidRPr="000C40E9" w:rsidRDefault="00AB2134" w:rsidP="00A26561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aplikacja jednoskładnikowej, nieżółknącej (w 100% alifatyczna) wysokoplastycznej płynnej membrana poliuretanowa np. HYPERDESMO-A610 lub równoważny</w:t>
      </w:r>
    </w:p>
    <w:p w14:paraId="1179B996" w14:textId="77777777" w:rsidR="00777C02" w:rsidRPr="000C40E9" w:rsidRDefault="00777C02" w:rsidP="00777C02">
      <w:pPr>
        <w:pStyle w:val="NormalnyWeb"/>
        <w:spacing w:before="0" w:beforeAutospacing="0" w:after="0"/>
        <w:jc w:val="both"/>
        <w:rPr>
          <w:rFonts w:ascii="Arial Narrow" w:hAnsi="Arial Narrow"/>
        </w:rPr>
      </w:pPr>
    </w:p>
    <w:p w14:paraId="05D15B2E" w14:textId="77777777" w:rsidR="00777C02" w:rsidRPr="000C40E9" w:rsidRDefault="00777C02" w:rsidP="00777C02">
      <w:pPr>
        <w:pStyle w:val="NormalnyWeb"/>
        <w:spacing w:before="0" w:beforeAutospacing="0" w:after="0"/>
        <w:jc w:val="both"/>
        <w:rPr>
          <w:rFonts w:ascii="Arial Narrow" w:hAnsi="Arial Narrow"/>
          <w:b/>
          <w:u w:val="single"/>
        </w:rPr>
      </w:pPr>
      <w:r w:rsidRPr="000C40E9">
        <w:rPr>
          <w:rFonts w:ascii="Arial Narrow" w:hAnsi="Arial Narrow"/>
          <w:b/>
          <w:u w:val="single"/>
        </w:rPr>
        <w:t>Obróbki blacharskie</w:t>
      </w:r>
    </w:p>
    <w:p w14:paraId="4BA3A337" w14:textId="77777777" w:rsidR="00777C02" w:rsidRPr="000C40E9" w:rsidRDefault="00777C02" w:rsidP="00777C02">
      <w:pPr>
        <w:pStyle w:val="NormalnyWeb"/>
        <w:spacing w:before="0" w:beforeAutospacing="0" w:after="0"/>
        <w:jc w:val="both"/>
        <w:rPr>
          <w:rFonts w:ascii="Arial Narrow" w:hAnsi="Arial Narrow"/>
          <w:b/>
          <w:u w:val="single"/>
        </w:rPr>
      </w:pPr>
    </w:p>
    <w:p w14:paraId="5FB954F6" w14:textId="77777777" w:rsidR="00777C02" w:rsidRPr="000C40E9" w:rsidRDefault="00777C02" w:rsidP="00777C02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czyszczenie blach i odtłuszczenie</w:t>
      </w:r>
    </w:p>
    <w:p w14:paraId="63FD555B" w14:textId="77777777" w:rsidR="00777C02" w:rsidRPr="000C40E9" w:rsidRDefault="00777C02" w:rsidP="00777C02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gruntowanie powierzchni dwuskładnikowym bezrozpuszczalnikowym podkładem gruntującym np. UNIVERSAL PRIMER-2K-4060 lub równoważny </w:t>
      </w:r>
    </w:p>
    <w:p w14:paraId="08C064CB" w14:textId="77777777" w:rsidR="00777C02" w:rsidRPr="000C40E9" w:rsidRDefault="00777C02" w:rsidP="00777C02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aplikacja jednoskładnikowej płynnej membrany poliuretanowej na bazie żywicy poliuretanowej np. HYPERDESMO® (wersja CLASSIC) lub równoważny </w:t>
      </w:r>
    </w:p>
    <w:p w14:paraId="57E78654" w14:textId="77777777" w:rsidR="00777C02" w:rsidRPr="000C40E9" w:rsidRDefault="00777C02" w:rsidP="00777C02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aplikacja jednoskładnikowej, nieżółknącej (w 100% alifatyczna) wysokoplastycznej płynnej membrana poliuretanowa np. HYPERDESMO-A610 lub równoważny</w:t>
      </w:r>
    </w:p>
    <w:p w14:paraId="68192266" w14:textId="77777777" w:rsidR="00777C02" w:rsidRPr="000C40E9" w:rsidRDefault="00777C02" w:rsidP="00777C02">
      <w:pPr>
        <w:pStyle w:val="NormalnyWeb"/>
        <w:numPr>
          <w:ilvl w:val="0"/>
          <w:numId w:val="1"/>
        </w:numPr>
        <w:spacing w:before="0" w:beforeAutospacing="0" w:after="0"/>
        <w:ind w:left="709" w:hanging="283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 xml:space="preserve">odmalowanie </w:t>
      </w:r>
      <w:proofErr w:type="spellStart"/>
      <w:r w:rsidRPr="000C40E9">
        <w:rPr>
          <w:rFonts w:ascii="Arial Narrow" w:hAnsi="Arial Narrow"/>
        </w:rPr>
        <w:t>odgromówki</w:t>
      </w:r>
      <w:proofErr w:type="spellEnd"/>
      <w:r w:rsidRPr="000C40E9">
        <w:rPr>
          <w:rFonts w:ascii="Arial Narrow" w:hAnsi="Arial Narrow"/>
        </w:rPr>
        <w:t xml:space="preserve"> farbą renowacyjną do metalu na rdzę</w:t>
      </w:r>
    </w:p>
    <w:p w14:paraId="274993C0" w14:textId="77777777" w:rsidR="00777C02" w:rsidRPr="000C40E9" w:rsidRDefault="00777C02" w:rsidP="00777C02">
      <w:pPr>
        <w:pStyle w:val="NormalnyWeb"/>
        <w:spacing w:before="0" w:beforeAutospacing="0" w:after="0"/>
        <w:jc w:val="both"/>
        <w:rPr>
          <w:rFonts w:ascii="Arial Narrow" w:hAnsi="Arial Narrow"/>
        </w:rPr>
      </w:pPr>
    </w:p>
    <w:p w14:paraId="4CB5E76B" w14:textId="77777777" w:rsidR="00AD26B6" w:rsidRPr="000C40E9" w:rsidRDefault="00AD26B6" w:rsidP="00777C02">
      <w:pPr>
        <w:pStyle w:val="NormalnyWeb"/>
        <w:spacing w:after="0"/>
        <w:jc w:val="both"/>
        <w:rPr>
          <w:rFonts w:ascii="Arial Narrow" w:hAnsi="Arial Narrow"/>
          <w:b/>
          <w:color w:val="000000" w:themeColor="text1"/>
        </w:rPr>
      </w:pPr>
      <w:r w:rsidRPr="000C40E9">
        <w:rPr>
          <w:rFonts w:ascii="Arial Narrow" w:hAnsi="Arial Narrow"/>
          <w:b/>
          <w:color w:val="000000" w:themeColor="text1"/>
        </w:rPr>
        <w:t>Budynek nr 11:</w:t>
      </w:r>
    </w:p>
    <w:p w14:paraId="797BD653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  <w:color w:val="000000" w:themeColor="text1"/>
        </w:rPr>
      </w:pPr>
      <w:r w:rsidRPr="000C40E9">
        <w:rPr>
          <w:rFonts w:ascii="Arial Narrow" w:hAnsi="Arial Narrow"/>
          <w:color w:val="000000" w:themeColor="text1"/>
        </w:rPr>
        <w:t>demontaż drabiny zewnętrznej i montaż nowej</w:t>
      </w:r>
    </w:p>
    <w:p w14:paraId="1EDA21EB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  <w:color w:val="000000" w:themeColor="text1"/>
        </w:rPr>
      </w:pPr>
      <w:r w:rsidRPr="000C40E9">
        <w:rPr>
          <w:rFonts w:ascii="Arial Narrow" w:hAnsi="Arial Narrow"/>
          <w:color w:val="000000" w:themeColor="text1"/>
        </w:rPr>
        <w:t>rozebranie komina</w:t>
      </w:r>
    </w:p>
    <w:p w14:paraId="31540046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  <w:color w:val="000000" w:themeColor="text1"/>
        </w:rPr>
      </w:pPr>
      <w:r w:rsidRPr="000C40E9">
        <w:rPr>
          <w:rFonts w:ascii="Arial Narrow" w:hAnsi="Arial Narrow"/>
          <w:color w:val="000000" w:themeColor="text1"/>
        </w:rPr>
        <w:t>pokrycie z blachy, izolacja cieplna, przykrycie papą powierzchni po kominie</w:t>
      </w:r>
    </w:p>
    <w:p w14:paraId="7E9B5757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  <w:color w:val="000000" w:themeColor="text1"/>
        </w:rPr>
      </w:pPr>
      <w:r w:rsidRPr="000C40E9">
        <w:rPr>
          <w:rFonts w:ascii="Arial Narrow" w:hAnsi="Arial Narrow"/>
        </w:rPr>
        <w:t>przygotowanie podłoża poprzez oczyszczenie i mycie ciśnieniowe</w:t>
      </w:r>
    </w:p>
    <w:p w14:paraId="2872A39C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gruntowanie powierzchni dwuskładnikowym bezrozpuszczalnikowym podkładem gruntującym np. UNIVERSAL PRIMER-2K-4060 lub równoważny (powierzchnia dachu i obróbek blacharskich)</w:t>
      </w:r>
    </w:p>
    <w:p w14:paraId="50FB6D04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lastRenderedPageBreak/>
        <w:t>aplikacja jednoskładnikowej płynnej membrany poliuretanowej na bazie żywicy poliuretanowej np. HYPERDESMO® (wersja CLASSIC) lub równoważny  (powierzchnia dachu i obróbek blacharskich)</w:t>
      </w:r>
    </w:p>
    <w:p w14:paraId="58920805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zbrojenie całej powierzchni geowłókniną poliestrowa (100%) o gramaturze min.50gr/m2, nietkana. (powierzchnia dachu)</w:t>
      </w:r>
    </w:p>
    <w:p w14:paraId="754A9249" w14:textId="77777777" w:rsidR="00AD26B6" w:rsidRPr="000C40E9" w:rsidRDefault="00AD26B6" w:rsidP="00AD26B6">
      <w:pPr>
        <w:pStyle w:val="NormalnyWeb"/>
        <w:numPr>
          <w:ilvl w:val="0"/>
          <w:numId w:val="9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aplikacja jednoskładnikowej, nieżółknącej (w 100% alifatyczna) wysokoplastycznej płynnej membrana poliuretanowa np. HYPERDESMO-A610 lub równoważny (powierzchnia dachu i obróbek blacharskich)</w:t>
      </w:r>
    </w:p>
    <w:p w14:paraId="48DAFEFE" w14:textId="77777777" w:rsidR="00AD26B6" w:rsidRPr="000C40E9" w:rsidRDefault="00AD26B6" w:rsidP="00AD26B6">
      <w:pPr>
        <w:pStyle w:val="NormalnyWeb"/>
        <w:spacing w:after="0"/>
        <w:jc w:val="both"/>
        <w:rPr>
          <w:rFonts w:ascii="Arial Narrow" w:hAnsi="Arial Narrow"/>
          <w:b/>
          <w:u w:val="single"/>
        </w:rPr>
      </w:pPr>
      <w:r w:rsidRPr="000C40E9">
        <w:rPr>
          <w:rFonts w:ascii="Arial Narrow" w:hAnsi="Arial Narrow"/>
          <w:b/>
          <w:u w:val="single"/>
        </w:rPr>
        <w:t>Budynek nr 16:</w:t>
      </w:r>
    </w:p>
    <w:p w14:paraId="14753583" w14:textId="77777777" w:rsidR="00AD26B6" w:rsidRPr="000C40E9" w:rsidRDefault="00AD26B6" w:rsidP="00AD26B6">
      <w:pPr>
        <w:pStyle w:val="NormalnyWeb"/>
        <w:numPr>
          <w:ilvl w:val="0"/>
          <w:numId w:val="10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rozbiórka rur spustowych i czyszczaków</w:t>
      </w:r>
    </w:p>
    <w:p w14:paraId="6F9290E5" w14:textId="77777777" w:rsidR="00AD26B6" w:rsidRPr="000C40E9" w:rsidRDefault="00AD26B6" w:rsidP="00AD26B6">
      <w:pPr>
        <w:pStyle w:val="NormalnyWeb"/>
        <w:numPr>
          <w:ilvl w:val="0"/>
          <w:numId w:val="10"/>
        </w:numPr>
        <w:spacing w:after="0"/>
        <w:jc w:val="both"/>
        <w:rPr>
          <w:rFonts w:ascii="Arial Narrow" w:hAnsi="Arial Narrow"/>
        </w:rPr>
      </w:pPr>
      <w:r w:rsidRPr="000C40E9">
        <w:rPr>
          <w:rFonts w:ascii="Arial Narrow" w:hAnsi="Arial Narrow"/>
        </w:rPr>
        <w:t>montaż nowych rur spustowych i czyszczaków</w:t>
      </w:r>
    </w:p>
    <w:p w14:paraId="64CD84C5" w14:textId="77777777" w:rsidR="00AD26B6" w:rsidRPr="000C40E9" w:rsidRDefault="00AD26B6" w:rsidP="009740BA">
      <w:pPr>
        <w:pStyle w:val="NormalnyWeb"/>
        <w:spacing w:after="0"/>
        <w:jc w:val="both"/>
        <w:rPr>
          <w:rFonts w:ascii="Arial Narrow" w:hAnsi="Arial Narrow"/>
          <w:b/>
          <w:color w:val="000000" w:themeColor="text1"/>
        </w:rPr>
      </w:pPr>
    </w:p>
    <w:p w14:paraId="3B6B62D7" w14:textId="5FF1683E" w:rsidR="00B72963" w:rsidRPr="000C40E9" w:rsidRDefault="00B72963" w:rsidP="00777C02">
      <w:pPr>
        <w:pStyle w:val="NormalnyWeb"/>
        <w:spacing w:after="0"/>
        <w:jc w:val="both"/>
        <w:rPr>
          <w:rFonts w:ascii="Arial Narrow" w:hAnsi="Arial Narrow"/>
          <w:b/>
          <w:color w:val="000000" w:themeColor="text1"/>
        </w:rPr>
      </w:pPr>
      <w:r w:rsidRPr="000C40E9">
        <w:rPr>
          <w:rFonts w:ascii="Arial Narrow" w:hAnsi="Arial Narrow"/>
          <w:b/>
          <w:color w:val="000000" w:themeColor="text1"/>
        </w:rPr>
        <w:t>Należy wziąć pod uwagę, że na powierzchni dachu zamontowan</w:t>
      </w:r>
      <w:r w:rsidR="000C40E9">
        <w:rPr>
          <w:rFonts w:ascii="Arial Narrow" w:hAnsi="Arial Narrow"/>
          <w:b/>
          <w:color w:val="000000" w:themeColor="text1"/>
        </w:rPr>
        <w:t>e</w:t>
      </w:r>
      <w:r w:rsidRPr="000C40E9">
        <w:rPr>
          <w:rFonts w:ascii="Arial Narrow" w:hAnsi="Arial Narrow"/>
          <w:b/>
          <w:color w:val="000000" w:themeColor="text1"/>
        </w:rPr>
        <w:t xml:space="preserve"> </w:t>
      </w:r>
      <w:r w:rsidR="00B43304" w:rsidRPr="000C40E9">
        <w:rPr>
          <w:rFonts w:ascii="Arial Narrow" w:hAnsi="Arial Narrow"/>
          <w:b/>
          <w:color w:val="000000" w:themeColor="text1"/>
        </w:rPr>
        <w:t>są</w:t>
      </w:r>
      <w:r w:rsidRPr="000C40E9">
        <w:rPr>
          <w:rFonts w:ascii="Arial Narrow" w:hAnsi="Arial Narrow"/>
          <w:b/>
          <w:color w:val="000000" w:themeColor="text1"/>
        </w:rPr>
        <w:t xml:space="preserve"> instalacj</w:t>
      </w:r>
      <w:r w:rsidR="00B43304" w:rsidRPr="000C40E9">
        <w:rPr>
          <w:rFonts w:ascii="Arial Narrow" w:hAnsi="Arial Narrow"/>
          <w:b/>
          <w:color w:val="000000" w:themeColor="text1"/>
        </w:rPr>
        <w:t>e</w:t>
      </w:r>
      <w:r w:rsidR="001B6ED7" w:rsidRPr="000C40E9">
        <w:rPr>
          <w:rFonts w:ascii="Arial Narrow" w:hAnsi="Arial Narrow"/>
          <w:b/>
          <w:color w:val="000000" w:themeColor="text1"/>
        </w:rPr>
        <w:t xml:space="preserve"> i </w:t>
      </w:r>
      <w:r w:rsidR="00AB2134" w:rsidRPr="000C40E9">
        <w:rPr>
          <w:rFonts w:ascii="Arial Narrow" w:hAnsi="Arial Narrow"/>
          <w:b/>
          <w:color w:val="000000" w:themeColor="text1"/>
        </w:rPr>
        <w:t>inne urządzenia.</w:t>
      </w:r>
    </w:p>
    <w:p w14:paraId="21BBB3D0" w14:textId="77777777" w:rsidR="00351AD9" w:rsidRPr="000C40E9" w:rsidRDefault="00351AD9" w:rsidP="00B9690E">
      <w:pPr>
        <w:rPr>
          <w:rFonts w:ascii="Arial Narrow" w:hAnsi="Arial Narrow"/>
          <w:b/>
          <w:bCs/>
          <w:u w:val="single"/>
        </w:rPr>
      </w:pPr>
    </w:p>
    <w:p w14:paraId="38EE0702" w14:textId="77777777" w:rsidR="00AB2134" w:rsidRPr="000C40E9" w:rsidRDefault="00AB2134" w:rsidP="00351AD9">
      <w:pPr>
        <w:jc w:val="center"/>
        <w:rPr>
          <w:rFonts w:ascii="Arial Narrow" w:hAnsi="Arial Narrow"/>
          <w:b/>
          <w:bCs/>
          <w:u w:val="single"/>
        </w:rPr>
      </w:pPr>
    </w:p>
    <w:p w14:paraId="1E8FA667" w14:textId="77777777" w:rsidR="00AB2134" w:rsidRPr="000C40E9" w:rsidRDefault="00AB2134" w:rsidP="00351AD9">
      <w:pPr>
        <w:jc w:val="center"/>
        <w:rPr>
          <w:rFonts w:ascii="Arial Narrow" w:hAnsi="Arial Narrow"/>
          <w:b/>
          <w:bCs/>
          <w:u w:val="single"/>
        </w:rPr>
      </w:pPr>
    </w:p>
    <w:p w14:paraId="07EF8C9F" w14:textId="77777777" w:rsidR="00351AD9" w:rsidRPr="000C40E9" w:rsidRDefault="00351AD9" w:rsidP="00351AD9">
      <w:pPr>
        <w:jc w:val="center"/>
        <w:rPr>
          <w:rFonts w:ascii="Arial Narrow" w:hAnsi="Arial Narrow"/>
          <w:b/>
          <w:bCs/>
          <w:u w:val="single"/>
        </w:rPr>
      </w:pPr>
      <w:r w:rsidRPr="000C40E9">
        <w:rPr>
          <w:rFonts w:ascii="Arial Narrow" w:hAnsi="Arial Narrow"/>
          <w:b/>
          <w:bCs/>
          <w:u w:val="single"/>
        </w:rPr>
        <w:t>WYMAGANIA TECHNICZNE MATERIAŁÓW</w:t>
      </w:r>
    </w:p>
    <w:p w14:paraId="0BF26304" w14:textId="77777777" w:rsidR="00351AD9" w:rsidRPr="000C40E9" w:rsidRDefault="00351AD9" w:rsidP="00351AD9">
      <w:pPr>
        <w:jc w:val="center"/>
        <w:rPr>
          <w:rFonts w:ascii="Arial Narrow" w:hAnsi="Arial Narrow"/>
          <w:u w:val="single"/>
        </w:rPr>
      </w:pPr>
    </w:p>
    <w:p w14:paraId="6CCD4D38" w14:textId="6AF9EB45" w:rsidR="00351AD9" w:rsidRPr="000C40E9" w:rsidRDefault="00351AD9" w:rsidP="00351AD9">
      <w:pPr>
        <w:pStyle w:val="Akapitzlist"/>
        <w:numPr>
          <w:ilvl w:val="0"/>
          <w:numId w:val="7"/>
        </w:numPr>
        <w:rPr>
          <w:rFonts w:ascii="Arial Narrow" w:hAnsi="Arial Narrow"/>
          <w:u w:val="single"/>
        </w:rPr>
      </w:pPr>
      <w:r w:rsidRPr="000C40E9">
        <w:rPr>
          <w:rFonts w:ascii="Arial Narrow" w:hAnsi="Arial Narrow"/>
        </w:rPr>
        <w:t xml:space="preserve">Zamawiający wymaga stosowania wkładki zbrojącej na całej powierzchni dachu (w postaci </w:t>
      </w:r>
      <w:r w:rsidR="00E2122B" w:rsidRPr="000C40E9">
        <w:rPr>
          <w:rFonts w:ascii="Arial Narrow" w:hAnsi="Arial Narrow"/>
        </w:rPr>
        <w:t>geowłóknin</w:t>
      </w:r>
      <w:r w:rsidR="000C40E9">
        <w:rPr>
          <w:rFonts w:ascii="Arial Narrow" w:hAnsi="Arial Narrow"/>
        </w:rPr>
        <w:t>y</w:t>
      </w:r>
      <w:r w:rsidR="00E2122B" w:rsidRPr="000C40E9">
        <w:rPr>
          <w:rFonts w:ascii="Arial Narrow" w:hAnsi="Arial Narrow"/>
        </w:rPr>
        <w:t xml:space="preserve"> poliestrow</w:t>
      </w:r>
      <w:r w:rsidR="000C40E9">
        <w:rPr>
          <w:rFonts w:ascii="Arial Narrow" w:hAnsi="Arial Narrow"/>
        </w:rPr>
        <w:t>ej</w:t>
      </w:r>
      <w:r w:rsidR="00E2122B" w:rsidRPr="000C40E9">
        <w:rPr>
          <w:rFonts w:ascii="Arial Narrow" w:hAnsi="Arial Narrow"/>
        </w:rPr>
        <w:t xml:space="preserve"> (100%) o gramaturze min. </w:t>
      </w:r>
      <w:r w:rsidR="00B36F16" w:rsidRPr="000C40E9">
        <w:rPr>
          <w:rFonts w:ascii="Arial Narrow" w:hAnsi="Arial Narrow"/>
        </w:rPr>
        <w:t>5</w:t>
      </w:r>
      <w:r w:rsidR="00E2122B" w:rsidRPr="000C40E9">
        <w:rPr>
          <w:rFonts w:ascii="Arial Narrow" w:hAnsi="Arial Narrow"/>
        </w:rPr>
        <w:t>0gr/m2,</w:t>
      </w:r>
      <w:r w:rsidRPr="000C40E9">
        <w:rPr>
          <w:rFonts w:ascii="Arial Narrow" w:hAnsi="Arial Narrow"/>
        </w:rPr>
        <w:t>) o wytrzymałości na rozciągnie nie mniejszej niż 300 N (w obu kierunkach) wg. PN-EN ISO 13934-1:2013-07. Nie dopuszczalne jest stosowanie wkładek zbrojących wyłącznie w miejscach zakładów papy – należy zastosować wkładkę zbrojącą na całej powierzchni dachu.</w:t>
      </w:r>
    </w:p>
    <w:p w14:paraId="1B184319" w14:textId="77777777" w:rsidR="00351AD9" w:rsidRPr="000C40E9" w:rsidRDefault="00351AD9" w:rsidP="00351AD9">
      <w:pPr>
        <w:pStyle w:val="Akapitzlist"/>
        <w:numPr>
          <w:ilvl w:val="0"/>
          <w:numId w:val="7"/>
        </w:numPr>
        <w:rPr>
          <w:rFonts w:ascii="Arial Narrow" w:hAnsi="Arial Narrow"/>
          <w:u w:val="single"/>
        </w:rPr>
      </w:pPr>
      <w:r w:rsidRPr="000C40E9">
        <w:rPr>
          <w:rFonts w:ascii="Arial Narrow" w:hAnsi="Arial Narrow"/>
        </w:rPr>
        <w:t>Klasa reakcji powłoki na ogień – nie więcej niż klasa E – wg. PN-EN 13501-1+A1:2010</w:t>
      </w:r>
    </w:p>
    <w:p w14:paraId="0CD2E356" w14:textId="77777777" w:rsidR="00351AD9" w:rsidRPr="000C40E9" w:rsidRDefault="00351AD9" w:rsidP="00351AD9">
      <w:pPr>
        <w:pStyle w:val="Akapitzlist"/>
        <w:numPr>
          <w:ilvl w:val="0"/>
          <w:numId w:val="7"/>
        </w:numPr>
        <w:rPr>
          <w:rFonts w:ascii="Arial Narrow" w:hAnsi="Arial Narrow"/>
          <w:u w:val="single"/>
        </w:rPr>
      </w:pPr>
      <w:r w:rsidRPr="000C40E9">
        <w:rPr>
          <w:rFonts w:ascii="Arial Narrow" w:hAnsi="Arial Narrow"/>
        </w:rPr>
        <w:t>Odporność na przebicie dynamiczne – nie mniej niż 1000 mm – wg. PN-EN 12691:2007</w:t>
      </w:r>
    </w:p>
    <w:p w14:paraId="11681823" w14:textId="77777777" w:rsidR="00351AD9" w:rsidRPr="000C40E9" w:rsidRDefault="00351AD9" w:rsidP="00351AD9">
      <w:pPr>
        <w:pStyle w:val="Akapitzlist"/>
        <w:numPr>
          <w:ilvl w:val="0"/>
          <w:numId w:val="7"/>
        </w:numPr>
        <w:rPr>
          <w:rFonts w:ascii="Arial Narrow" w:hAnsi="Arial Narrow"/>
          <w:u w:val="single"/>
        </w:rPr>
      </w:pPr>
      <w:r w:rsidRPr="000C40E9">
        <w:rPr>
          <w:rFonts w:ascii="Arial Narrow" w:hAnsi="Arial Narrow"/>
        </w:rPr>
        <w:t xml:space="preserve">Wytrzymałość na rozciąganie powłoki (z wkładką zbrojącą) – nie mniej niż 5 </w:t>
      </w:r>
      <w:proofErr w:type="spellStart"/>
      <w:r w:rsidRPr="000C40E9">
        <w:rPr>
          <w:rFonts w:ascii="Arial Narrow" w:hAnsi="Arial Narrow"/>
        </w:rPr>
        <w:t>MPa</w:t>
      </w:r>
      <w:proofErr w:type="spellEnd"/>
      <w:r w:rsidRPr="000C40E9">
        <w:rPr>
          <w:rFonts w:ascii="Arial Narrow" w:hAnsi="Arial Narrow"/>
        </w:rPr>
        <w:t xml:space="preserve"> – wg. PN-EN ISO 527-3:1998</w:t>
      </w:r>
    </w:p>
    <w:p w14:paraId="6172AB8A" w14:textId="77777777" w:rsidR="00351AD9" w:rsidRPr="000C40E9" w:rsidRDefault="00351AD9" w:rsidP="00351AD9">
      <w:pPr>
        <w:pStyle w:val="Akapitzlist"/>
        <w:numPr>
          <w:ilvl w:val="0"/>
          <w:numId w:val="7"/>
        </w:numPr>
        <w:rPr>
          <w:rFonts w:ascii="Arial Narrow" w:hAnsi="Arial Narrow"/>
          <w:u w:val="single"/>
        </w:rPr>
      </w:pPr>
      <w:r w:rsidRPr="000C40E9">
        <w:rPr>
          <w:rFonts w:ascii="Arial Narrow" w:hAnsi="Arial Narrow"/>
        </w:rPr>
        <w:t xml:space="preserve">Przesiąkliwość przy działaniu słupa wody o wysokości 1000 mm przez 24 h – wodoszczelna – wg. PN-B-24000:1997 </w:t>
      </w:r>
    </w:p>
    <w:p w14:paraId="072BA926" w14:textId="77777777" w:rsidR="00351AD9" w:rsidRPr="000C40E9" w:rsidRDefault="00351AD9" w:rsidP="00351AD9">
      <w:pPr>
        <w:pStyle w:val="Akapitzlist"/>
        <w:numPr>
          <w:ilvl w:val="0"/>
          <w:numId w:val="7"/>
        </w:numPr>
        <w:rPr>
          <w:rFonts w:ascii="Arial Narrow" w:hAnsi="Arial Narrow"/>
          <w:u w:val="single"/>
        </w:rPr>
      </w:pPr>
      <w:r w:rsidRPr="000C40E9">
        <w:rPr>
          <w:rFonts w:ascii="Arial Narrow" w:hAnsi="Arial Narrow"/>
        </w:rPr>
        <w:t xml:space="preserve">Zamawiający nie dopuszcza zastosowania wyrobów bitumicznych bądź wyrobów bitumicznych modyfikowanych polimerami. </w:t>
      </w:r>
    </w:p>
    <w:p w14:paraId="3104CC61" w14:textId="77777777" w:rsidR="00351AD9" w:rsidRPr="000C40E9" w:rsidRDefault="00351AD9" w:rsidP="00351AD9">
      <w:pPr>
        <w:rPr>
          <w:rFonts w:ascii="Arial Narrow" w:hAnsi="Arial Narrow"/>
          <w:u w:val="single"/>
        </w:rPr>
      </w:pPr>
    </w:p>
    <w:p w14:paraId="20217A36" w14:textId="77777777" w:rsidR="00084CA1" w:rsidRPr="000C40E9" w:rsidRDefault="00084CA1" w:rsidP="00FD665E">
      <w:pPr>
        <w:jc w:val="both"/>
        <w:rPr>
          <w:rFonts w:ascii="Arial Narrow" w:hAnsi="Arial Narrow"/>
          <w:sz w:val="22"/>
          <w:szCs w:val="22"/>
        </w:rPr>
      </w:pPr>
    </w:p>
    <w:p w14:paraId="3F5A1C58" w14:textId="77777777" w:rsidR="00036238" w:rsidRPr="000C40E9" w:rsidRDefault="00036238" w:rsidP="00FD665E">
      <w:pPr>
        <w:jc w:val="both"/>
        <w:rPr>
          <w:rFonts w:ascii="Arial Narrow" w:hAnsi="Arial Narrow"/>
          <w:sz w:val="18"/>
          <w:szCs w:val="18"/>
        </w:rPr>
      </w:pPr>
    </w:p>
    <w:p w14:paraId="7EFE34AE" w14:textId="77777777" w:rsidR="00351AD9" w:rsidRPr="000C40E9" w:rsidRDefault="00351AD9" w:rsidP="00FD665E">
      <w:pPr>
        <w:jc w:val="both"/>
        <w:rPr>
          <w:rFonts w:ascii="Arial Narrow" w:hAnsi="Arial Narrow"/>
          <w:sz w:val="18"/>
          <w:szCs w:val="18"/>
        </w:rPr>
      </w:pPr>
    </w:p>
    <w:p w14:paraId="7937F9CF" w14:textId="77777777" w:rsidR="00351AD9" w:rsidRPr="000C40E9" w:rsidRDefault="00351AD9" w:rsidP="00FD665E">
      <w:pPr>
        <w:jc w:val="both"/>
        <w:rPr>
          <w:rFonts w:ascii="Arial Narrow" w:hAnsi="Arial Narrow"/>
          <w:sz w:val="18"/>
          <w:szCs w:val="18"/>
        </w:rPr>
      </w:pPr>
    </w:p>
    <w:p w14:paraId="73776B1D" w14:textId="77777777" w:rsidR="00351AD9" w:rsidRPr="000C40E9" w:rsidRDefault="00351AD9" w:rsidP="00FD665E">
      <w:pPr>
        <w:jc w:val="both"/>
        <w:rPr>
          <w:rFonts w:ascii="Arial Narrow" w:hAnsi="Arial Narrow"/>
          <w:sz w:val="18"/>
          <w:szCs w:val="18"/>
        </w:rPr>
      </w:pPr>
    </w:p>
    <w:p w14:paraId="47552D8C" w14:textId="77777777" w:rsidR="00084CA1" w:rsidRPr="000C40E9" w:rsidRDefault="00084CA1" w:rsidP="00FD665E">
      <w:pPr>
        <w:jc w:val="both"/>
        <w:rPr>
          <w:rFonts w:ascii="Arial Narrow" w:hAnsi="Arial Narrow"/>
          <w:sz w:val="18"/>
          <w:szCs w:val="18"/>
        </w:rPr>
      </w:pPr>
    </w:p>
    <w:sectPr w:rsidR="00084CA1" w:rsidRPr="000C40E9" w:rsidSect="008E0FC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0DE"/>
    <w:multiLevelType w:val="hybridMultilevel"/>
    <w:tmpl w:val="9D4297AA"/>
    <w:lvl w:ilvl="0" w:tplc="71BCA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2255"/>
    <w:multiLevelType w:val="hybridMultilevel"/>
    <w:tmpl w:val="11D0D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105A3"/>
    <w:multiLevelType w:val="hybridMultilevel"/>
    <w:tmpl w:val="ECDAE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4074F"/>
    <w:multiLevelType w:val="hybridMultilevel"/>
    <w:tmpl w:val="2250CD5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4C03B9E"/>
    <w:multiLevelType w:val="hybridMultilevel"/>
    <w:tmpl w:val="79620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91887"/>
    <w:multiLevelType w:val="hybridMultilevel"/>
    <w:tmpl w:val="4FD4F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D244A"/>
    <w:multiLevelType w:val="hybridMultilevel"/>
    <w:tmpl w:val="D9180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026413"/>
    <w:multiLevelType w:val="hybridMultilevel"/>
    <w:tmpl w:val="F9C45592"/>
    <w:lvl w:ilvl="0" w:tplc="0415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8" w15:restartNumberingAfterBreak="0">
    <w:nsid w:val="69483E2C"/>
    <w:multiLevelType w:val="hybridMultilevel"/>
    <w:tmpl w:val="E1007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D326A1"/>
    <w:multiLevelType w:val="hybridMultilevel"/>
    <w:tmpl w:val="F9109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693276">
    <w:abstractNumId w:val="7"/>
  </w:num>
  <w:num w:numId="2" w16cid:durableId="357658003">
    <w:abstractNumId w:val="3"/>
  </w:num>
  <w:num w:numId="3" w16cid:durableId="2007973433">
    <w:abstractNumId w:val="1"/>
  </w:num>
  <w:num w:numId="4" w16cid:durableId="1695837251">
    <w:abstractNumId w:val="9"/>
  </w:num>
  <w:num w:numId="5" w16cid:durableId="896670631">
    <w:abstractNumId w:val="8"/>
  </w:num>
  <w:num w:numId="6" w16cid:durableId="2080636980">
    <w:abstractNumId w:val="6"/>
  </w:num>
  <w:num w:numId="7" w16cid:durableId="1729648185">
    <w:abstractNumId w:val="0"/>
  </w:num>
  <w:num w:numId="8" w16cid:durableId="1638686311">
    <w:abstractNumId w:val="4"/>
  </w:num>
  <w:num w:numId="9" w16cid:durableId="166405224">
    <w:abstractNumId w:val="5"/>
  </w:num>
  <w:num w:numId="10" w16cid:durableId="1652515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571B"/>
    <w:rsid w:val="00036238"/>
    <w:rsid w:val="000617F9"/>
    <w:rsid w:val="00084CA1"/>
    <w:rsid w:val="000C3589"/>
    <w:rsid w:val="000C40E9"/>
    <w:rsid w:val="00173D04"/>
    <w:rsid w:val="0019319B"/>
    <w:rsid w:val="001A5D31"/>
    <w:rsid w:val="001B6ED7"/>
    <w:rsid w:val="001D56A0"/>
    <w:rsid w:val="002016CD"/>
    <w:rsid w:val="00270632"/>
    <w:rsid w:val="002B2299"/>
    <w:rsid w:val="002E6A8C"/>
    <w:rsid w:val="00315A2B"/>
    <w:rsid w:val="00351AD9"/>
    <w:rsid w:val="00354557"/>
    <w:rsid w:val="003956DC"/>
    <w:rsid w:val="003C2FD9"/>
    <w:rsid w:val="003E708D"/>
    <w:rsid w:val="00474D6B"/>
    <w:rsid w:val="005445A9"/>
    <w:rsid w:val="00555EDA"/>
    <w:rsid w:val="005C5B77"/>
    <w:rsid w:val="00623E90"/>
    <w:rsid w:val="00647641"/>
    <w:rsid w:val="006534EF"/>
    <w:rsid w:val="00675FD3"/>
    <w:rsid w:val="00682BC9"/>
    <w:rsid w:val="006E06F2"/>
    <w:rsid w:val="00716E47"/>
    <w:rsid w:val="00741A40"/>
    <w:rsid w:val="00777C02"/>
    <w:rsid w:val="00784586"/>
    <w:rsid w:val="007C778F"/>
    <w:rsid w:val="008526D5"/>
    <w:rsid w:val="008635FF"/>
    <w:rsid w:val="00893C1F"/>
    <w:rsid w:val="008A0EE1"/>
    <w:rsid w:val="008C72CD"/>
    <w:rsid w:val="00970A50"/>
    <w:rsid w:val="009740BA"/>
    <w:rsid w:val="009976B5"/>
    <w:rsid w:val="009A1FD2"/>
    <w:rsid w:val="009E6A45"/>
    <w:rsid w:val="00A26561"/>
    <w:rsid w:val="00AB2134"/>
    <w:rsid w:val="00AD26B6"/>
    <w:rsid w:val="00AE03BD"/>
    <w:rsid w:val="00B01A6F"/>
    <w:rsid w:val="00B36F16"/>
    <w:rsid w:val="00B43304"/>
    <w:rsid w:val="00B56B3F"/>
    <w:rsid w:val="00B6570C"/>
    <w:rsid w:val="00B72963"/>
    <w:rsid w:val="00B9690E"/>
    <w:rsid w:val="00B97FDC"/>
    <w:rsid w:val="00BD78AD"/>
    <w:rsid w:val="00BE1B34"/>
    <w:rsid w:val="00C13396"/>
    <w:rsid w:val="00C351A0"/>
    <w:rsid w:val="00C57384"/>
    <w:rsid w:val="00CF0581"/>
    <w:rsid w:val="00D26447"/>
    <w:rsid w:val="00D43077"/>
    <w:rsid w:val="00D443A1"/>
    <w:rsid w:val="00DB4EE7"/>
    <w:rsid w:val="00DE571B"/>
    <w:rsid w:val="00E2122B"/>
    <w:rsid w:val="00E32910"/>
    <w:rsid w:val="00E7521E"/>
    <w:rsid w:val="00E96012"/>
    <w:rsid w:val="00EB190D"/>
    <w:rsid w:val="00ED07B8"/>
    <w:rsid w:val="00EE0CB8"/>
    <w:rsid w:val="00F0062A"/>
    <w:rsid w:val="00F177A4"/>
    <w:rsid w:val="00FD665E"/>
    <w:rsid w:val="00FF5519"/>
    <w:rsid w:val="00FF5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C89B"/>
  <w15:docId w15:val="{E3F01803-705F-4380-A8F2-04F57EDD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71B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E571B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555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2024-08-01T04:51:00Z</cp:lastPrinted>
  <dcterms:created xsi:type="dcterms:W3CDTF">2024-09-12T11:54:00Z</dcterms:created>
  <dcterms:modified xsi:type="dcterms:W3CDTF">2024-09-12T11:54:00Z</dcterms:modified>
</cp:coreProperties>
</file>