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1841A2" w14:textId="77777777" w:rsidR="00C45403" w:rsidRPr="00455E9A" w:rsidRDefault="00C45403" w:rsidP="00C45403">
      <w:pPr>
        <w:jc w:val="right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Załącznik  A do S</w:t>
      </w:r>
      <w:r w:rsidRPr="00455E9A">
        <w:rPr>
          <w:rFonts w:asciiTheme="minorHAnsi" w:hAnsiTheme="minorHAnsi" w:cstheme="minorHAnsi"/>
          <w:b/>
        </w:rPr>
        <w:t>WZ</w:t>
      </w:r>
    </w:p>
    <w:p w14:paraId="2C9AC76F" w14:textId="77777777" w:rsidR="00C45403" w:rsidRPr="00455E9A" w:rsidRDefault="00C45403" w:rsidP="00C45403">
      <w:pPr>
        <w:jc w:val="right"/>
        <w:rPr>
          <w:rFonts w:asciiTheme="minorHAnsi" w:hAnsiTheme="minorHAnsi" w:cstheme="minorHAnsi"/>
          <w:b/>
        </w:rPr>
      </w:pPr>
    </w:p>
    <w:p w14:paraId="48E1B029" w14:textId="77777777" w:rsidR="00C45403" w:rsidRPr="00C45403" w:rsidRDefault="00C45403" w:rsidP="00C45403">
      <w:pPr>
        <w:jc w:val="center"/>
        <w:rPr>
          <w:rFonts w:asciiTheme="minorHAnsi" w:hAnsiTheme="minorHAnsi" w:cstheme="minorHAnsi"/>
          <w:b/>
          <w:sz w:val="32"/>
          <w:szCs w:val="32"/>
        </w:rPr>
      </w:pPr>
      <w:r w:rsidRPr="00C45403">
        <w:rPr>
          <w:rFonts w:asciiTheme="minorHAnsi" w:hAnsiTheme="minorHAnsi" w:cstheme="minorHAnsi"/>
          <w:b/>
          <w:sz w:val="32"/>
          <w:szCs w:val="32"/>
        </w:rPr>
        <w:t>OPIS PRZEDMIOTU ZAMÓWIENIA</w:t>
      </w:r>
    </w:p>
    <w:p w14:paraId="52538615" w14:textId="096A66A2" w:rsidR="00C45403" w:rsidRDefault="00C45403"/>
    <w:p w14:paraId="51F01092" w14:textId="71255DF6" w:rsidR="00E26977" w:rsidRDefault="00E26977">
      <w:pPr>
        <w:rPr>
          <w:b/>
          <w:bCs/>
          <w:sz w:val="28"/>
          <w:szCs w:val="28"/>
          <w:u w:val="single"/>
        </w:rPr>
      </w:pPr>
      <w:r w:rsidRPr="00E26977">
        <w:rPr>
          <w:b/>
          <w:bCs/>
          <w:sz w:val="28"/>
          <w:szCs w:val="28"/>
          <w:u w:val="single"/>
        </w:rPr>
        <w:t>Cześć I</w:t>
      </w:r>
    </w:p>
    <w:p w14:paraId="117C1256" w14:textId="77777777" w:rsidR="00191648" w:rsidRDefault="00191648">
      <w:pPr>
        <w:rPr>
          <w:b/>
          <w:bCs/>
          <w:sz w:val="28"/>
          <w:szCs w:val="28"/>
          <w:u w:val="single"/>
        </w:rPr>
      </w:pPr>
    </w:p>
    <w:p w14:paraId="462D24AE" w14:textId="06A311C2" w:rsidR="00191648" w:rsidRPr="00191648" w:rsidRDefault="00191648">
      <w:pPr>
        <w:rPr>
          <w:sz w:val="24"/>
          <w:szCs w:val="24"/>
        </w:rPr>
      </w:pPr>
      <w:r w:rsidRPr="00191648">
        <w:rPr>
          <w:b/>
          <w:bCs/>
          <w:sz w:val="28"/>
          <w:szCs w:val="28"/>
        </w:rPr>
        <w:t>K</w:t>
      </w:r>
      <w:r>
        <w:rPr>
          <w:rFonts w:ascii="Arial-BoldMT" w:hAnsi="Arial-BoldMT" w:cs="Arial-BoldMT"/>
          <w:b/>
          <w:bCs/>
          <w:sz w:val="24"/>
          <w:szCs w:val="24"/>
        </w:rPr>
        <w:t>omor</w:t>
      </w:r>
      <w:r>
        <w:rPr>
          <w:rFonts w:ascii="Arial-BoldMT" w:hAnsi="Arial-BoldMT" w:cs="Arial-BoldMT"/>
          <w:b/>
          <w:bCs/>
          <w:sz w:val="24"/>
          <w:szCs w:val="24"/>
        </w:rPr>
        <w:t>a</w:t>
      </w:r>
      <w:r>
        <w:rPr>
          <w:rFonts w:ascii="Arial-BoldMT" w:hAnsi="Arial-BoldMT" w:cs="Arial-BoldMT"/>
          <w:b/>
          <w:bCs/>
          <w:sz w:val="24"/>
          <w:szCs w:val="24"/>
        </w:rPr>
        <w:t xml:space="preserve"> do uprawy roślin</w:t>
      </w:r>
      <w:r>
        <w:rPr>
          <w:rFonts w:ascii="Arial-BoldMT" w:hAnsi="Arial-BoldMT" w:cs="Arial-BoldMT"/>
          <w:b/>
          <w:bCs/>
          <w:sz w:val="24"/>
          <w:szCs w:val="24"/>
        </w:rPr>
        <w:t xml:space="preserve"> – 2 szt.,</w:t>
      </w:r>
    </w:p>
    <w:p w14:paraId="574400A7" w14:textId="77777777" w:rsidR="00C45403" w:rsidRDefault="00C45403"/>
    <w:p w14:paraId="7301A95C" w14:textId="77777777" w:rsidR="00191648" w:rsidRPr="00191648" w:rsidRDefault="00191648" w:rsidP="00191648">
      <w:pPr>
        <w:numPr>
          <w:ilvl w:val="0"/>
          <w:numId w:val="9"/>
        </w:numPr>
        <w:tabs>
          <w:tab w:val="left" w:pos="426"/>
          <w:tab w:val="left" w:pos="851"/>
        </w:tabs>
        <w:ind w:left="0" w:firstLine="0"/>
        <w:jc w:val="both"/>
        <w:rPr>
          <w:rFonts w:eastAsia="Times New Roman" w:cs="Arial"/>
          <w:sz w:val="20"/>
          <w:szCs w:val="20"/>
          <w:lang w:eastAsia="pl-PL"/>
        </w:rPr>
      </w:pPr>
      <w:r w:rsidRPr="00191648">
        <w:rPr>
          <w:rFonts w:eastAsia="Times New Roman" w:cs="Arial"/>
          <w:sz w:val="20"/>
          <w:szCs w:val="20"/>
          <w:lang w:eastAsia="pl-PL"/>
        </w:rPr>
        <w:t>Pojemność ok. 300 litrów (±5%)</w:t>
      </w:r>
    </w:p>
    <w:p w14:paraId="21CB214A" w14:textId="77777777" w:rsidR="00191648" w:rsidRPr="00191648" w:rsidRDefault="00191648" w:rsidP="00191648">
      <w:pPr>
        <w:numPr>
          <w:ilvl w:val="0"/>
          <w:numId w:val="9"/>
        </w:numPr>
        <w:tabs>
          <w:tab w:val="left" w:pos="426"/>
          <w:tab w:val="left" w:pos="851"/>
        </w:tabs>
        <w:ind w:left="0" w:firstLine="0"/>
        <w:jc w:val="both"/>
        <w:rPr>
          <w:rFonts w:eastAsia="Times New Roman" w:cs="Arial"/>
          <w:sz w:val="20"/>
          <w:szCs w:val="20"/>
          <w:lang w:eastAsia="pl-PL"/>
        </w:rPr>
      </w:pPr>
      <w:r w:rsidRPr="00191648">
        <w:rPr>
          <w:rFonts w:eastAsia="Times New Roman" w:cs="Arial"/>
          <w:sz w:val="20"/>
          <w:szCs w:val="20"/>
          <w:lang w:eastAsia="pl-PL"/>
        </w:rPr>
        <w:t>W wyposażeniu minimum 5 półek z możliwością zmiany wysokości zawieszenia</w:t>
      </w:r>
    </w:p>
    <w:p w14:paraId="08C8D8E5" w14:textId="77777777" w:rsidR="00191648" w:rsidRPr="00191648" w:rsidRDefault="00191648" w:rsidP="00191648">
      <w:pPr>
        <w:numPr>
          <w:ilvl w:val="0"/>
          <w:numId w:val="9"/>
        </w:numPr>
        <w:tabs>
          <w:tab w:val="left" w:pos="426"/>
          <w:tab w:val="left" w:pos="851"/>
        </w:tabs>
        <w:ind w:left="0" w:firstLine="0"/>
        <w:jc w:val="both"/>
        <w:rPr>
          <w:rFonts w:eastAsia="Times New Roman" w:cs="Arial"/>
          <w:sz w:val="20"/>
          <w:szCs w:val="20"/>
          <w:lang w:eastAsia="pl-PL"/>
        </w:rPr>
      </w:pPr>
      <w:r w:rsidRPr="00191648">
        <w:rPr>
          <w:rFonts w:eastAsia="Times New Roman" w:cs="Arial"/>
          <w:sz w:val="20"/>
          <w:szCs w:val="20"/>
          <w:lang w:eastAsia="pl-PL"/>
        </w:rPr>
        <w:t>Wymiary zewnętrzne nie większe niż:</w:t>
      </w:r>
    </w:p>
    <w:p w14:paraId="1C3587D5" w14:textId="77777777" w:rsidR="00191648" w:rsidRPr="00191648" w:rsidRDefault="00191648" w:rsidP="00191648">
      <w:pPr>
        <w:tabs>
          <w:tab w:val="left" w:pos="426"/>
          <w:tab w:val="left" w:pos="851"/>
        </w:tabs>
        <w:jc w:val="both"/>
        <w:rPr>
          <w:rFonts w:eastAsia="Times New Roman" w:cs="Arial"/>
          <w:sz w:val="20"/>
          <w:szCs w:val="20"/>
          <w:lang w:eastAsia="pl-PL"/>
        </w:rPr>
      </w:pPr>
      <w:r w:rsidRPr="00191648">
        <w:rPr>
          <w:rFonts w:eastAsia="Times New Roman" w:cs="Arial"/>
          <w:sz w:val="20"/>
          <w:szCs w:val="20"/>
          <w:lang w:eastAsia="pl-PL"/>
        </w:rPr>
        <w:tab/>
      </w:r>
      <w:r w:rsidRPr="00191648">
        <w:rPr>
          <w:rFonts w:eastAsia="Times New Roman" w:cs="Arial"/>
          <w:sz w:val="20"/>
          <w:szCs w:val="20"/>
          <w:lang w:eastAsia="pl-PL"/>
        </w:rPr>
        <w:tab/>
        <w:t>szerokość: 760 mm</w:t>
      </w:r>
    </w:p>
    <w:p w14:paraId="4CA8CA86" w14:textId="77777777" w:rsidR="00191648" w:rsidRPr="00191648" w:rsidRDefault="00191648" w:rsidP="00191648">
      <w:pPr>
        <w:tabs>
          <w:tab w:val="left" w:pos="426"/>
          <w:tab w:val="left" w:pos="851"/>
        </w:tabs>
        <w:jc w:val="both"/>
        <w:rPr>
          <w:rFonts w:eastAsia="Times New Roman" w:cs="Arial"/>
          <w:sz w:val="20"/>
          <w:szCs w:val="20"/>
          <w:lang w:eastAsia="pl-PL"/>
        </w:rPr>
      </w:pPr>
      <w:r w:rsidRPr="00191648">
        <w:rPr>
          <w:rFonts w:eastAsia="Times New Roman" w:cs="Arial"/>
          <w:sz w:val="20"/>
          <w:szCs w:val="20"/>
          <w:lang w:eastAsia="pl-PL"/>
        </w:rPr>
        <w:tab/>
      </w:r>
      <w:r w:rsidRPr="00191648">
        <w:rPr>
          <w:rFonts w:eastAsia="Times New Roman" w:cs="Arial"/>
          <w:sz w:val="20"/>
          <w:szCs w:val="20"/>
          <w:lang w:eastAsia="pl-PL"/>
        </w:rPr>
        <w:tab/>
        <w:t>głębokość: 700 mm</w:t>
      </w:r>
    </w:p>
    <w:p w14:paraId="026E4FD9" w14:textId="77777777" w:rsidR="00191648" w:rsidRPr="00191648" w:rsidRDefault="00191648" w:rsidP="00191648">
      <w:pPr>
        <w:tabs>
          <w:tab w:val="left" w:pos="426"/>
          <w:tab w:val="left" w:pos="851"/>
        </w:tabs>
        <w:jc w:val="both"/>
        <w:rPr>
          <w:rFonts w:eastAsia="Times New Roman" w:cs="Arial"/>
          <w:sz w:val="20"/>
          <w:szCs w:val="20"/>
          <w:lang w:eastAsia="pl-PL"/>
        </w:rPr>
      </w:pPr>
      <w:r w:rsidRPr="00191648">
        <w:rPr>
          <w:rFonts w:eastAsia="Times New Roman" w:cs="Arial"/>
          <w:sz w:val="20"/>
          <w:szCs w:val="20"/>
          <w:lang w:eastAsia="pl-PL"/>
        </w:rPr>
        <w:tab/>
      </w:r>
      <w:r w:rsidRPr="00191648">
        <w:rPr>
          <w:rFonts w:eastAsia="Times New Roman" w:cs="Arial"/>
          <w:sz w:val="20"/>
          <w:szCs w:val="20"/>
          <w:lang w:eastAsia="pl-PL"/>
        </w:rPr>
        <w:tab/>
        <w:t>wysokość: 1840 mm</w:t>
      </w:r>
    </w:p>
    <w:p w14:paraId="5CF9F127" w14:textId="77777777" w:rsidR="00191648" w:rsidRPr="00191648" w:rsidRDefault="00191648" w:rsidP="00191648">
      <w:pPr>
        <w:numPr>
          <w:ilvl w:val="0"/>
          <w:numId w:val="9"/>
        </w:numPr>
        <w:tabs>
          <w:tab w:val="left" w:pos="426"/>
          <w:tab w:val="left" w:pos="851"/>
        </w:tabs>
        <w:ind w:left="0" w:firstLine="0"/>
        <w:jc w:val="both"/>
        <w:rPr>
          <w:rFonts w:eastAsia="Times New Roman" w:cs="Arial"/>
          <w:sz w:val="20"/>
          <w:szCs w:val="20"/>
          <w:lang w:eastAsia="pl-PL"/>
        </w:rPr>
      </w:pPr>
      <w:r w:rsidRPr="00191648">
        <w:rPr>
          <w:rFonts w:eastAsia="Times New Roman" w:cs="Arial"/>
          <w:sz w:val="20"/>
          <w:szCs w:val="20"/>
          <w:lang w:eastAsia="pl-PL"/>
        </w:rPr>
        <w:t>Wymiary wewnętrzne nie mniejsze niż:</w:t>
      </w:r>
    </w:p>
    <w:p w14:paraId="7BA53D48" w14:textId="77777777" w:rsidR="00191648" w:rsidRPr="00191648" w:rsidRDefault="00191648" w:rsidP="00191648">
      <w:pPr>
        <w:tabs>
          <w:tab w:val="left" w:pos="426"/>
          <w:tab w:val="left" w:pos="851"/>
        </w:tabs>
        <w:jc w:val="both"/>
        <w:rPr>
          <w:rFonts w:eastAsia="Times New Roman" w:cs="Arial"/>
          <w:sz w:val="20"/>
          <w:szCs w:val="20"/>
          <w:lang w:eastAsia="pl-PL"/>
        </w:rPr>
      </w:pPr>
      <w:r w:rsidRPr="00191648">
        <w:rPr>
          <w:rFonts w:eastAsia="Times New Roman" w:cs="Arial"/>
          <w:sz w:val="20"/>
          <w:szCs w:val="20"/>
          <w:lang w:eastAsia="pl-PL"/>
        </w:rPr>
        <w:tab/>
      </w:r>
      <w:r w:rsidRPr="00191648">
        <w:rPr>
          <w:rFonts w:eastAsia="Times New Roman" w:cs="Arial"/>
          <w:sz w:val="20"/>
          <w:szCs w:val="20"/>
          <w:lang w:eastAsia="pl-PL"/>
        </w:rPr>
        <w:tab/>
        <w:t>szerokość: 520 mm</w:t>
      </w:r>
    </w:p>
    <w:p w14:paraId="0D2CFB61" w14:textId="77777777" w:rsidR="00191648" w:rsidRPr="00191648" w:rsidRDefault="00191648" w:rsidP="00191648">
      <w:pPr>
        <w:tabs>
          <w:tab w:val="left" w:pos="426"/>
          <w:tab w:val="left" w:pos="851"/>
        </w:tabs>
        <w:jc w:val="both"/>
        <w:rPr>
          <w:rFonts w:eastAsia="Times New Roman" w:cs="Arial"/>
          <w:sz w:val="20"/>
          <w:szCs w:val="20"/>
          <w:lang w:eastAsia="pl-PL"/>
        </w:rPr>
      </w:pPr>
      <w:r w:rsidRPr="00191648">
        <w:rPr>
          <w:rFonts w:eastAsia="Times New Roman" w:cs="Arial"/>
          <w:sz w:val="20"/>
          <w:szCs w:val="20"/>
          <w:lang w:eastAsia="pl-PL"/>
        </w:rPr>
        <w:tab/>
      </w:r>
      <w:r w:rsidRPr="00191648">
        <w:rPr>
          <w:rFonts w:eastAsia="Times New Roman" w:cs="Arial"/>
          <w:sz w:val="20"/>
          <w:szCs w:val="20"/>
          <w:lang w:eastAsia="pl-PL"/>
        </w:rPr>
        <w:tab/>
        <w:t>głębokość: 490 mm</w:t>
      </w:r>
    </w:p>
    <w:p w14:paraId="11B47469" w14:textId="77777777" w:rsidR="00191648" w:rsidRPr="00191648" w:rsidRDefault="00191648" w:rsidP="00191648">
      <w:pPr>
        <w:tabs>
          <w:tab w:val="left" w:pos="426"/>
          <w:tab w:val="left" w:pos="851"/>
        </w:tabs>
        <w:jc w:val="both"/>
        <w:rPr>
          <w:rFonts w:eastAsia="Times New Roman" w:cs="Arial"/>
          <w:sz w:val="20"/>
          <w:szCs w:val="20"/>
          <w:lang w:eastAsia="pl-PL"/>
        </w:rPr>
      </w:pPr>
      <w:r w:rsidRPr="00191648">
        <w:rPr>
          <w:rFonts w:eastAsia="Times New Roman" w:cs="Arial"/>
          <w:sz w:val="20"/>
          <w:szCs w:val="20"/>
          <w:lang w:eastAsia="pl-PL"/>
        </w:rPr>
        <w:tab/>
      </w:r>
      <w:r w:rsidRPr="00191648">
        <w:rPr>
          <w:rFonts w:eastAsia="Times New Roman" w:cs="Arial"/>
          <w:sz w:val="20"/>
          <w:szCs w:val="20"/>
          <w:lang w:eastAsia="pl-PL"/>
        </w:rPr>
        <w:tab/>
        <w:t>wysokość: 1130 mm</w:t>
      </w:r>
    </w:p>
    <w:p w14:paraId="52E28E26" w14:textId="77777777" w:rsidR="00191648" w:rsidRPr="00191648" w:rsidRDefault="00191648" w:rsidP="00191648">
      <w:pPr>
        <w:numPr>
          <w:ilvl w:val="0"/>
          <w:numId w:val="9"/>
        </w:numPr>
        <w:tabs>
          <w:tab w:val="left" w:pos="426"/>
          <w:tab w:val="left" w:pos="851"/>
        </w:tabs>
        <w:ind w:left="0" w:firstLine="0"/>
        <w:jc w:val="both"/>
        <w:rPr>
          <w:rFonts w:eastAsia="Times New Roman" w:cs="Arial"/>
          <w:sz w:val="20"/>
          <w:szCs w:val="20"/>
          <w:lang w:eastAsia="pl-PL"/>
        </w:rPr>
      </w:pPr>
      <w:r w:rsidRPr="00191648">
        <w:rPr>
          <w:rFonts w:eastAsia="Times New Roman" w:cs="Arial"/>
          <w:sz w:val="20"/>
          <w:szCs w:val="20"/>
          <w:lang w:eastAsia="pl-PL"/>
        </w:rPr>
        <w:t>Wnętrze wykonane ze stali nierdzewnej</w:t>
      </w:r>
    </w:p>
    <w:p w14:paraId="587435E0" w14:textId="77777777" w:rsidR="00191648" w:rsidRPr="00191648" w:rsidRDefault="00191648" w:rsidP="00191648">
      <w:pPr>
        <w:numPr>
          <w:ilvl w:val="0"/>
          <w:numId w:val="9"/>
        </w:numPr>
        <w:tabs>
          <w:tab w:val="left" w:pos="426"/>
          <w:tab w:val="left" w:pos="851"/>
        </w:tabs>
        <w:ind w:left="0" w:firstLine="0"/>
        <w:jc w:val="both"/>
        <w:rPr>
          <w:rFonts w:eastAsia="Times New Roman" w:cs="Arial"/>
          <w:sz w:val="20"/>
          <w:szCs w:val="20"/>
          <w:lang w:eastAsia="pl-PL"/>
        </w:rPr>
      </w:pPr>
      <w:r w:rsidRPr="00191648">
        <w:rPr>
          <w:rFonts w:eastAsia="Times New Roman" w:cs="Arial"/>
          <w:sz w:val="20"/>
          <w:szCs w:val="20"/>
          <w:lang w:eastAsia="pl-PL"/>
        </w:rPr>
        <w:t>Wymuszony obieg powietrza</w:t>
      </w:r>
    </w:p>
    <w:p w14:paraId="7D43A5B1" w14:textId="77777777" w:rsidR="00191648" w:rsidRPr="00191648" w:rsidRDefault="00191648" w:rsidP="00191648">
      <w:pPr>
        <w:numPr>
          <w:ilvl w:val="0"/>
          <w:numId w:val="9"/>
        </w:numPr>
        <w:tabs>
          <w:tab w:val="left" w:pos="426"/>
          <w:tab w:val="left" w:pos="851"/>
        </w:tabs>
        <w:ind w:left="0" w:firstLine="0"/>
        <w:jc w:val="both"/>
        <w:rPr>
          <w:rFonts w:eastAsia="Times New Roman" w:cs="Arial"/>
          <w:sz w:val="20"/>
          <w:szCs w:val="20"/>
          <w:lang w:eastAsia="pl-PL"/>
        </w:rPr>
      </w:pPr>
      <w:r w:rsidRPr="00191648">
        <w:rPr>
          <w:rFonts w:eastAsia="Times New Roman" w:cs="Arial"/>
          <w:sz w:val="20"/>
          <w:szCs w:val="20"/>
          <w:lang w:eastAsia="pl-PL"/>
        </w:rPr>
        <w:t>Zakres ustawiania temperatury:</w:t>
      </w:r>
    </w:p>
    <w:p w14:paraId="273876E8" w14:textId="77777777" w:rsidR="00191648" w:rsidRPr="00191648" w:rsidRDefault="00191648" w:rsidP="00191648">
      <w:pPr>
        <w:tabs>
          <w:tab w:val="left" w:pos="426"/>
          <w:tab w:val="left" w:pos="851"/>
        </w:tabs>
        <w:jc w:val="both"/>
        <w:rPr>
          <w:rFonts w:eastAsia="Times New Roman" w:cs="Arial"/>
          <w:sz w:val="20"/>
          <w:szCs w:val="20"/>
          <w:lang w:eastAsia="pl-PL"/>
        </w:rPr>
      </w:pPr>
      <w:r w:rsidRPr="00191648">
        <w:rPr>
          <w:rFonts w:eastAsia="Times New Roman" w:cs="Arial"/>
          <w:sz w:val="20"/>
          <w:szCs w:val="20"/>
          <w:lang w:eastAsia="pl-PL"/>
        </w:rPr>
        <w:tab/>
      </w:r>
      <w:r w:rsidRPr="00191648">
        <w:rPr>
          <w:rFonts w:eastAsia="Times New Roman" w:cs="Arial"/>
          <w:sz w:val="20"/>
          <w:szCs w:val="20"/>
          <w:lang w:eastAsia="pl-PL"/>
        </w:rPr>
        <w:tab/>
        <w:t>od 0°C do +</w:t>
      </w:r>
      <w:smartTag w:uri="urn:schemas-microsoft-com:office:smarttags" w:element="metricconverter">
        <w:smartTagPr>
          <w:attr w:name="ProductID" w:val="50ﾰC"/>
        </w:smartTagPr>
        <w:r w:rsidRPr="00191648">
          <w:rPr>
            <w:rFonts w:eastAsia="Times New Roman" w:cs="Arial"/>
            <w:sz w:val="20"/>
            <w:szCs w:val="20"/>
            <w:lang w:eastAsia="pl-PL"/>
          </w:rPr>
          <w:t>50°C</w:t>
        </w:r>
      </w:smartTag>
      <w:r w:rsidRPr="00191648">
        <w:rPr>
          <w:rFonts w:eastAsia="Times New Roman" w:cs="Arial"/>
          <w:sz w:val="20"/>
          <w:szCs w:val="20"/>
          <w:lang w:eastAsia="pl-PL"/>
        </w:rPr>
        <w:t xml:space="preserve"> przy wyłączonym oświetleniu</w:t>
      </w:r>
    </w:p>
    <w:p w14:paraId="3C3662A5" w14:textId="77777777" w:rsidR="00191648" w:rsidRPr="00191648" w:rsidRDefault="00191648" w:rsidP="00191648">
      <w:pPr>
        <w:tabs>
          <w:tab w:val="left" w:pos="426"/>
          <w:tab w:val="left" w:pos="851"/>
        </w:tabs>
        <w:jc w:val="both"/>
        <w:rPr>
          <w:rFonts w:eastAsia="Times New Roman" w:cs="Arial"/>
          <w:sz w:val="20"/>
          <w:szCs w:val="20"/>
          <w:lang w:eastAsia="pl-PL"/>
        </w:rPr>
      </w:pPr>
      <w:r w:rsidRPr="00191648">
        <w:rPr>
          <w:rFonts w:eastAsia="Times New Roman" w:cs="Arial"/>
          <w:sz w:val="20"/>
          <w:szCs w:val="20"/>
          <w:lang w:eastAsia="pl-PL"/>
        </w:rPr>
        <w:tab/>
      </w:r>
      <w:r w:rsidRPr="00191648">
        <w:rPr>
          <w:rFonts w:eastAsia="Times New Roman" w:cs="Arial"/>
          <w:sz w:val="20"/>
          <w:szCs w:val="20"/>
          <w:lang w:eastAsia="pl-PL"/>
        </w:rPr>
        <w:tab/>
        <w:t>od +</w:t>
      </w:r>
      <w:smartTag w:uri="urn:schemas-microsoft-com:office:smarttags" w:element="metricconverter">
        <w:smartTagPr>
          <w:attr w:name="ProductID" w:val="10ﾰC"/>
        </w:smartTagPr>
        <w:r w:rsidRPr="00191648">
          <w:rPr>
            <w:rFonts w:eastAsia="Times New Roman" w:cs="Arial"/>
            <w:sz w:val="20"/>
            <w:szCs w:val="20"/>
            <w:lang w:eastAsia="pl-PL"/>
          </w:rPr>
          <w:t>10°C</w:t>
        </w:r>
      </w:smartTag>
      <w:r w:rsidRPr="00191648">
        <w:rPr>
          <w:rFonts w:eastAsia="Times New Roman" w:cs="Arial"/>
          <w:sz w:val="20"/>
          <w:szCs w:val="20"/>
          <w:lang w:eastAsia="pl-PL"/>
        </w:rPr>
        <w:t xml:space="preserve"> do +</w:t>
      </w:r>
      <w:smartTag w:uri="urn:schemas-microsoft-com:office:smarttags" w:element="metricconverter">
        <w:smartTagPr>
          <w:attr w:name="ProductID" w:val="50ﾰC"/>
        </w:smartTagPr>
        <w:r w:rsidRPr="00191648">
          <w:rPr>
            <w:rFonts w:eastAsia="Times New Roman" w:cs="Arial"/>
            <w:sz w:val="20"/>
            <w:szCs w:val="20"/>
            <w:lang w:eastAsia="pl-PL"/>
          </w:rPr>
          <w:t>50°C</w:t>
        </w:r>
      </w:smartTag>
      <w:r w:rsidRPr="00191648">
        <w:rPr>
          <w:rFonts w:eastAsia="Times New Roman" w:cs="Arial"/>
          <w:sz w:val="20"/>
          <w:szCs w:val="20"/>
          <w:lang w:eastAsia="pl-PL"/>
        </w:rPr>
        <w:t xml:space="preserve"> przy włączonym oświetleniu</w:t>
      </w:r>
    </w:p>
    <w:p w14:paraId="0D732EE8" w14:textId="77777777" w:rsidR="00191648" w:rsidRPr="00191648" w:rsidRDefault="00191648" w:rsidP="00191648">
      <w:pPr>
        <w:numPr>
          <w:ilvl w:val="0"/>
          <w:numId w:val="9"/>
        </w:numPr>
        <w:tabs>
          <w:tab w:val="left" w:pos="426"/>
          <w:tab w:val="left" w:pos="851"/>
        </w:tabs>
        <w:ind w:left="0" w:firstLine="0"/>
        <w:jc w:val="both"/>
        <w:rPr>
          <w:rFonts w:eastAsia="Times New Roman" w:cs="Arial"/>
          <w:sz w:val="20"/>
          <w:szCs w:val="20"/>
          <w:lang w:eastAsia="pl-PL"/>
        </w:rPr>
      </w:pPr>
      <w:r w:rsidRPr="00191648">
        <w:rPr>
          <w:rFonts w:eastAsia="Times New Roman" w:cs="Arial"/>
          <w:sz w:val="20"/>
          <w:szCs w:val="20"/>
          <w:lang w:eastAsia="pl-PL"/>
        </w:rPr>
        <w:t>Całkowity zakres ustawiania wilgotności od 55%RH do 90%Rh</w:t>
      </w:r>
    </w:p>
    <w:p w14:paraId="16DB4164" w14:textId="77777777" w:rsidR="00191648" w:rsidRPr="00191648" w:rsidRDefault="00191648" w:rsidP="00191648">
      <w:pPr>
        <w:numPr>
          <w:ilvl w:val="0"/>
          <w:numId w:val="9"/>
        </w:numPr>
        <w:tabs>
          <w:tab w:val="left" w:pos="426"/>
          <w:tab w:val="left" w:pos="851"/>
        </w:tabs>
        <w:ind w:left="0" w:firstLine="0"/>
        <w:jc w:val="both"/>
        <w:rPr>
          <w:rFonts w:eastAsia="Times New Roman" w:cs="Arial"/>
          <w:sz w:val="20"/>
          <w:szCs w:val="20"/>
          <w:lang w:eastAsia="pl-PL"/>
        </w:rPr>
      </w:pPr>
      <w:r w:rsidRPr="00191648">
        <w:rPr>
          <w:rFonts w:eastAsia="Times New Roman" w:cs="Arial"/>
          <w:sz w:val="20"/>
          <w:szCs w:val="20"/>
          <w:lang w:eastAsia="pl-PL"/>
        </w:rPr>
        <w:t>Dwukierunkowa, aktywna kontrola wilgotności (nawilżanie i osuszanie)</w:t>
      </w:r>
    </w:p>
    <w:p w14:paraId="74685B43" w14:textId="77777777" w:rsidR="00191648" w:rsidRPr="00191648" w:rsidRDefault="00191648" w:rsidP="00191648">
      <w:pPr>
        <w:numPr>
          <w:ilvl w:val="0"/>
          <w:numId w:val="9"/>
        </w:numPr>
        <w:tabs>
          <w:tab w:val="left" w:pos="426"/>
          <w:tab w:val="left" w:pos="851"/>
        </w:tabs>
        <w:ind w:left="0" w:firstLine="0"/>
        <w:jc w:val="both"/>
        <w:rPr>
          <w:rFonts w:eastAsia="Times New Roman" w:cs="Arial"/>
          <w:sz w:val="20"/>
          <w:szCs w:val="20"/>
          <w:lang w:eastAsia="pl-PL"/>
        </w:rPr>
      </w:pPr>
      <w:r w:rsidRPr="00191648">
        <w:rPr>
          <w:rFonts w:eastAsia="Times New Roman" w:cs="Arial"/>
          <w:sz w:val="20"/>
          <w:szCs w:val="20"/>
          <w:lang w:eastAsia="pl-PL"/>
        </w:rPr>
        <w:t>Nawilżacz ultradźwiękowy</w:t>
      </w:r>
    </w:p>
    <w:p w14:paraId="6282138C" w14:textId="77777777" w:rsidR="00191648" w:rsidRPr="00191648" w:rsidRDefault="00191648" w:rsidP="00191648">
      <w:pPr>
        <w:numPr>
          <w:ilvl w:val="0"/>
          <w:numId w:val="9"/>
        </w:numPr>
        <w:tabs>
          <w:tab w:val="left" w:pos="426"/>
          <w:tab w:val="left" w:pos="851"/>
        </w:tabs>
        <w:ind w:left="0" w:firstLine="0"/>
        <w:jc w:val="both"/>
        <w:rPr>
          <w:rFonts w:eastAsia="Times New Roman" w:cs="Arial"/>
          <w:sz w:val="20"/>
          <w:szCs w:val="20"/>
          <w:lang w:eastAsia="pl-PL"/>
        </w:rPr>
      </w:pPr>
      <w:r w:rsidRPr="00191648">
        <w:rPr>
          <w:rFonts w:eastAsia="Times New Roman" w:cs="Arial"/>
          <w:sz w:val="20"/>
          <w:szCs w:val="20"/>
          <w:lang w:eastAsia="pl-PL"/>
        </w:rPr>
        <w:t>Zakres ustawiania natężenia światła od 0 do 20 000 lx</w:t>
      </w:r>
    </w:p>
    <w:p w14:paraId="3334C597" w14:textId="77777777" w:rsidR="00191648" w:rsidRPr="00191648" w:rsidRDefault="00191648" w:rsidP="00191648">
      <w:pPr>
        <w:numPr>
          <w:ilvl w:val="0"/>
          <w:numId w:val="9"/>
        </w:numPr>
        <w:tabs>
          <w:tab w:val="left" w:pos="426"/>
          <w:tab w:val="left" w:pos="851"/>
        </w:tabs>
        <w:ind w:left="0" w:firstLine="0"/>
        <w:jc w:val="both"/>
        <w:rPr>
          <w:rFonts w:eastAsia="Times New Roman" w:cs="Arial"/>
          <w:sz w:val="20"/>
          <w:szCs w:val="20"/>
          <w:lang w:eastAsia="pl-PL"/>
        </w:rPr>
      </w:pPr>
      <w:r w:rsidRPr="00191648">
        <w:rPr>
          <w:rFonts w:eastAsia="Times New Roman" w:cs="Arial"/>
          <w:sz w:val="20"/>
          <w:szCs w:val="20"/>
          <w:lang w:eastAsia="pl-PL"/>
        </w:rPr>
        <w:t>Źródło światła: świetlówki fluorescencyjne (nie dopuszcza się oświetlenia typu LED)</w:t>
      </w:r>
    </w:p>
    <w:p w14:paraId="0A8D02A2" w14:textId="77777777" w:rsidR="00191648" w:rsidRPr="00191648" w:rsidRDefault="00191648" w:rsidP="00191648">
      <w:pPr>
        <w:numPr>
          <w:ilvl w:val="0"/>
          <w:numId w:val="9"/>
        </w:numPr>
        <w:tabs>
          <w:tab w:val="left" w:pos="426"/>
          <w:tab w:val="left" w:pos="851"/>
        </w:tabs>
        <w:ind w:left="0" w:firstLine="0"/>
        <w:jc w:val="both"/>
        <w:rPr>
          <w:rFonts w:eastAsia="Times New Roman" w:cs="Arial"/>
          <w:sz w:val="20"/>
          <w:szCs w:val="20"/>
          <w:lang w:eastAsia="pl-PL"/>
        </w:rPr>
      </w:pPr>
      <w:r w:rsidRPr="00191648">
        <w:rPr>
          <w:rFonts w:eastAsia="Times New Roman" w:cs="Arial"/>
          <w:sz w:val="20"/>
          <w:szCs w:val="20"/>
          <w:lang w:eastAsia="pl-PL"/>
        </w:rPr>
        <w:t>Oświetlenie boczne z 3 stron zamontowane w uchylnych skrzydłach i drzwiach (po 5 lamp na każdą stronę)</w:t>
      </w:r>
    </w:p>
    <w:p w14:paraId="5EAAACFC" w14:textId="77777777" w:rsidR="00191648" w:rsidRPr="00191648" w:rsidRDefault="00191648" w:rsidP="00191648">
      <w:pPr>
        <w:numPr>
          <w:ilvl w:val="0"/>
          <w:numId w:val="9"/>
        </w:numPr>
        <w:tabs>
          <w:tab w:val="left" w:pos="426"/>
          <w:tab w:val="left" w:pos="851"/>
        </w:tabs>
        <w:ind w:left="0" w:firstLine="0"/>
        <w:jc w:val="both"/>
        <w:rPr>
          <w:rFonts w:eastAsia="Times New Roman" w:cs="Arial"/>
          <w:sz w:val="20"/>
          <w:szCs w:val="20"/>
          <w:lang w:eastAsia="pl-PL"/>
        </w:rPr>
      </w:pPr>
      <w:r w:rsidRPr="00191648">
        <w:rPr>
          <w:rFonts w:eastAsia="Times New Roman" w:cs="Arial"/>
          <w:sz w:val="20"/>
          <w:szCs w:val="20"/>
          <w:lang w:eastAsia="pl-PL"/>
        </w:rPr>
        <w:t>Stabilność temperatury nie gorsza niż ±0.3°C</w:t>
      </w:r>
    </w:p>
    <w:p w14:paraId="54BB18DC" w14:textId="77777777" w:rsidR="00191648" w:rsidRPr="00191648" w:rsidRDefault="00191648" w:rsidP="00191648">
      <w:pPr>
        <w:numPr>
          <w:ilvl w:val="0"/>
          <w:numId w:val="9"/>
        </w:numPr>
        <w:tabs>
          <w:tab w:val="left" w:pos="426"/>
          <w:tab w:val="left" w:pos="851"/>
        </w:tabs>
        <w:ind w:left="0" w:firstLine="0"/>
        <w:jc w:val="both"/>
        <w:rPr>
          <w:rFonts w:eastAsia="Times New Roman" w:cs="Arial"/>
          <w:sz w:val="20"/>
          <w:szCs w:val="20"/>
          <w:lang w:eastAsia="pl-PL"/>
        </w:rPr>
      </w:pPr>
      <w:r w:rsidRPr="00191648">
        <w:rPr>
          <w:rFonts w:eastAsia="Times New Roman" w:cs="Arial"/>
          <w:sz w:val="20"/>
          <w:szCs w:val="20"/>
          <w:lang w:eastAsia="pl-PL"/>
        </w:rPr>
        <w:t>Jednorodność temperatury nie gorsza niż ±2.5°C przy włączonym pełnym oświetleniu</w:t>
      </w:r>
    </w:p>
    <w:p w14:paraId="28B59D8B" w14:textId="77777777" w:rsidR="00191648" w:rsidRPr="00191648" w:rsidRDefault="00191648" w:rsidP="00191648">
      <w:pPr>
        <w:numPr>
          <w:ilvl w:val="0"/>
          <w:numId w:val="9"/>
        </w:numPr>
        <w:tabs>
          <w:tab w:val="left" w:pos="426"/>
          <w:tab w:val="left" w:pos="851"/>
        </w:tabs>
        <w:ind w:left="0" w:firstLine="0"/>
        <w:jc w:val="both"/>
        <w:rPr>
          <w:rFonts w:eastAsia="Times New Roman" w:cs="Arial"/>
          <w:sz w:val="20"/>
          <w:szCs w:val="20"/>
          <w:lang w:eastAsia="pl-PL"/>
        </w:rPr>
      </w:pPr>
      <w:r w:rsidRPr="00191648">
        <w:rPr>
          <w:rFonts w:eastAsia="Times New Roman" w:cs="Arial"/>
          <w:sz w:val="20"/>
          <w:szCs w:val="20"/>
          <w:lang w:eastAsia="pl-PL"/>
        </w:rPr>
        <w:t xml:space="preserve">Sterownik mikroprocesorowy z wyświetlaczem ciekłokrystalicznym o regulowanym kontraście, posiadającym funkcję </w:t>
      </w:r>
      <w:r w:rsidRPr="00191648">
        <w:rPr>
          <w:rFonts w:eastAsia="Times New Roman" w:cs="Arial"/>
          <w:sz w:val="20"/>
          <w:szCs w:val="20"/>
          <w:lang w:eastAsia="pl-PL"/>
        </w:rPr>
        <w:tab/>
        <w:t>graficznego odwzorowania parametrów pracy i przebiegu programu</w:t>
      </w:r>
    </w:p>
    <w:p w14:paraId="5A69AD5E" w14:textId="77777777" w:rsidR="00191648" w:rsidRPr="00191648" w:rsidRDefault="00191648" w:rsidP="00191648">
      <w:pPr>
        <w:numPr>
          <w:ilvl w:val="0"/>
          <w:numId w:val="9"/>
        </w:numPr>
        <w:tabs>
          <w:tab w:val="left" w:pos="426"/>
          <w:tab w:val="left" w:pos="851"/>
        </w:tabs>
        <w:ind w:left="0" w:firstLine="0"/>
        <w:jc w:val="both"/>
        <w:rPr>
          <w:rFonts w:eastAsia="Times New Roman" w:cs="Arial"/>
          <w:sz w:val="20"/>
          <w:szCs w:val="20"/>
          <w:lang w:eastAsia="pl-PL"/>
        </w:rPr>
      </w:pPr>
      <w:r w:rsidRPr="00191648">
        <w:rPr>
          <w:rFonts w:eastAsia="Times New Roman" w:cs="Arial"/>
          <w:sz w:val="20"/>
          <w:szCs w:val="20"/>
          <w:lang w:eastAsia="pl-PL"/>
        </w:rPr>
        <w:t xml:space="preserve">Panel sterowania wyposażony przyciski fizyczne i klawiaturę numeryczną umożliwiającą szybkie wprowadzanie </w:t>
      </w:r>
      <w:r w:rsidRPr="00191648">
        <w:rPr>
          <w:rFonts w:eastAsia="Times New Roman" w:cs="Arial"/>
          <w:sz w:val="20"/>
          <w:szCs w:val="20"/>
          <w:lang w:eastAsia="pl-PL"/>
        </w:rPr>
        <w:tab/>
        <w:t xml:space="preserve">parametrów (nie dopuszcza się sterowania wyłącznie przy pomocy przycisków ekranowych wyświetlanych na panelu </w:t>
      </w:r>
      <w:r w:rsidRPr="00191648">
        <w:rPr>
          <w:rFonts w:eastAsia="Times New Roman" w:cs="Arial"/>
          <w:sz w:val="20"/>
          <w:szCs w:val="20"/>
          <w:lang w:eastAsia="pl-PL"/>
        </w:rPr>
        <w:tab/>
        <w:t>dotykowym).</w:t>
      </w:r>
    </w:p>
    <w:p w14:paraId="232CE11E" w14:textId="77777777" w:rsidR="00191648" w:rsidRPr="00191648" w:rsidRDefault="00191648" w:rsidP="00191648">
      <w:pPr>
        <w:numPr>
          <w:ilvl w:val="0"/>
          <w:numId w:val="9"/>
        </w:numPr>
        <w:tabs>
          <w:tab w:val="left" w:pos="426"/>
          <w:tab w:val="left" w:pos="851"/>
        </w:tabs>
        <w:ind w:left="0" w:firstLine="0"/>
        <w:jc w:val="both"/>
        <w:rPr>
          <w:rFonts w:eastAsia="Times New Roman" w:cs="Arial"/>
          <w:sz w:val="20"/>
          <w:szCs w:val="20"/>
          <w:lang w:eastAsia="pl-PL"/>
        </w:rPr>
      </w:pPr>
      <w:r w:rsidRPr="00191648">
        <w:rPr>
          <w:rFonts w:eastAsia="Times New Roman" w:cs="Arial"/>
          <w:sz w:val="20"/>
          <w:szCs w:val="20"/>
          <w:lang w:eastAsia="pl-PL"/>
        </w:rPr>
        <w:t>Możliwość konstruowania programów zawierających do 12 zmian temperatury, wilgotności i światła w czasie</w:t>
      </w:r>
    </w:p>
    <w:p w14:paraId="0BC4F9F1" w14:textId="77777777" w:rsidR="00191648" w:rsidRPr="00191648" w:rsidRDefault="00191648" w:rsidP="00191648">
      <w:pPr>
        <w:numPr>
          <w:ilvl w:val="0"/>
          <w:numId w:val="9"/>
        </w:numPr>
        <w:tabs>
          <w:tab w:val="left" w:pos="426"/>
          <w:tab w:val="left" w:pos="851"/>
        </w:tabs>
        <w:ind w:left="0" w:firstLine="0"/>
        <w:jc w:val="both"/>
        <w:rPr>
          <w:rFonts w:eastAsia="Times New Roman" w:cs="Arial"/>
          <w:sz w:val="20"/>
          <w:szCs w:val="20"/>
          <w:lang w:eastAsia="pl-PL"/>
        </w:rPr>
      </w:pPr>
      <w:r w:rsidRPr="00191648">
        <w:rPr>
          <w:rFonts w:eastAsia="Times New Roman" w:cs="Arial"/>
          <w:sz w:val="20"/>
          <w:szCs w:val="20"/>
          <w:lang w:eastAsia="pl-PL"/>
        </w:rPr>
        <w:t>Wbudowana pamięć na min. 10 programów</w:t>
      </w:r>
    </w:p>
    <w:p w14:paraId="1EB55550" w14:textId="77777777" w:rsidR="00191648" w:rsidRPr="00191648" w:rsidRDefault="00191648" w:rsidP="00191648">
      <w:pPr>
        <w:numPr>
          <w:ilvl w:val="0"/>
          <w:numId w:val="9"/>
        </w:numPr>
        <w:tabs>
          <w:tab w:val="left" w:pos="426"/>
          <w:tab w:val="left" w:pos="851"/>
        </w:tabs>
        <w:ind w:left="0" w:firstLine="0"/>
        <w:jc w:val="both"/>
        <w:rPr>
          <w:rFonts w:eastAsia="Times New Roman" w:cs="Arial"/>
          <w:sz w:val="20"/>
          <w:szCs w:val="20"/>
          <w:lang w:eastAsia="pl-PL"/>
        </w:rPr>
      </w:pPr>
      <w:r w:rsidRPr="00191648">
        <w:rPr>
          <w:rFonts w:eastAsia="Times New Roman" w:cs="Arial"/>
          <w:sz w:val="20"/>
          <w:szCs w:val="20"/>
          <w:lang w:eastAsia="pl-PL"/>
        </w:rPr>
        <w:t>Funkcja łączenia programów w sekwencje</w:t>
      </w:r>
    </w:p>
    <w:p w14:paraId="2D96B1D5" w14:textId="77777777" w:rsidR="00191648" w:rsidRPr="00191648" w:rsidRDefault="00191648" w:rsidP="00191648">
      <w:pPr>
        <w:numPr>
          <w:ilvl w:val="0"/>
          <w:numId w:val="9"/>
        </w:numPr>
        <w:tabs>
          <w:tab w:val="left" w:pos="426"/>
          <w:tab w:val="left" w:pos="851"/>
        </w:tabs>
        <w:ind w:left="0" w:firstLine="0"/>
        <w:jc w:val="both"/>
        <w:rPr>
          <w:rFonts w:eastAsia="Times New Roman" w:cs="Arial"/>
          <w:sz w:val="20"/>
          <w:szCs w:val="20"/>
          <w:lang w:eastAsia="pl-PL"/>
        </w:rPr>
      </w:pPr>
      <w:r w:rsidRPr="00191648">
        <w:rPr>
          <w:rFonts w:eastAsia="Times New Roman" w:cs="Arial"/>
          <w:sz w:val="20"/>
          <w:szCs w:val="20"/>
          <w:lang w:eastAsia="pl-PL"/>
        </w:rPr>
        <w:t>Dostępne dwa sposoby programowania czasu procesu:</w:t>
      </w:r>
    </w:p>
    <w:p w14:paraId="09311512" w14:textId="77777777" w:rsidR="00191648" w:rsidRPr="00191648" w:rsidRDefault="00191648" w:rsidP="00191648">
      <w:pPr>
        <w:numPr>
          <w:ilvl w:val="1"/>
          <w:numId w:val="9"/>
        </w:numPr>
        <w:tabs>
          <w:tab w:val="left" w:pos="426"/>
          <w:tab w:val="left" w:pos="851"/>
        </w:tabs>
        <w:jc w:val="both"/>
        <w:rPr>
          <w:rFonts w:eastAsia="Times New Roman" w:cs="Arial"/>
          <w:sz w:val="20"/>
          <w:szCs w:val="20"/>
          <w:lang w:eastAsia="pl-PL"/>
        </w:rPr>
      </w:pPr>
      <w:r w:rsidRPr="00191648">
        <w:rPr>
          <w:rFonts w:eastAsia="Times New Roman" w:cs="Arial"/>
          <w:sz w:val="20"/>
          <w:szCs w:val="20"/>
          <w:lang w:eastAsia="pl-PL"/>
        </w:rPr>
        <w:t>symulacja dobowa z zastosowaniem 24-godzinnego zegara czasu rzeczywistego</w:t>
      </w:r>
    </w:p>
    <w:p w14:paraId="3B01FB1A" w14:textId="77777777" w:rsidR="00191648" w:rsidRPr="00191648" w:rsidRDefault="00191648" w:rsidP="00191648">
      <w:pPr>
        <w:numPr>
          <w:ilvl w:val="1"/>
          <w:numId w:val="9"/>
        </w:numPr>
        <w:tabs>
          <w:tab w:val="left" w:pos="426"/>
          <w:tab w:val="left" w:pos="851"/>
        </w:tabs>
        <w:jc w:val="both"/>
        <w:rPr>
          <w:rFonts w:eastAsia="Times New Roman" w:cs="Arial"/>
          <w:sz w:val="20"/>
          <w:szCs w:val="20"/>
          <w:lang w:eastAsia="pl-PL"/>
        </w:rPr>
      </w:pPr>
      <w:r w:rsidRPr="00191648">
        <w:rPr>
          <w:rFonts w:eastAsia="Times New Roman" w:cs="Arial"/>
          <w:sz w:val="20"/>
          <w:szCs w:val="20"/>
          <w:lang w:eastAsia="pl-PL"/>
        </w:rPr>
        <w:t xml:space="preserve">czasomierz niezależny z minimalnym zakresem nastawy czasu od 1 minuty do 99 minut i 59 sekund </w:t>
      </w:r>
    </w:p>
    <w:p w14:paraId="560AEAB0" w14:textId="77777777" w:rsidR="00191648" w:rsidRPr="00191648" w:rsidRDefault="00191648" w:rsidP="00191648">
      <w:pPr>
        <w:numPr>
          <w:ilvl w:val="0"/>
          <w:numId w:val="9"/>
        </w:numPr>
        <w:tabs>
          <w:tab w:val="left" w:pos="426"/>
          <w:tab w:val="left" w:pos="851"/>
        </w:tabs>
        <w:ind w:left="0" w:firstLine="0"/>
        <w:jc w:val="both"/>
        <w:rPr>
          <w:rFonts w:eastAsia="Times New Roman" w:cs="Arial"/>
          <w:sz w:val="20"/>
          <w:szCs w:val="20"/>
          <w:lang w:eastAsia="pl-PL"/>
        </w:rPr>
      </w:pPr>
      <w:r w:rsidRPr="00191648">
        <w:rPr>
          <w:rFonts w:eastAsia="Times New Roman" w:cs="Arial"/>
          <w:sz w:val="20"/>
          <w:szCs w:val="20"/>
          <w:lang w:eastAsia="pl-PL"/>
        </w:rPr>
        <w:t xml:space="preserve">Funkcja rejestracji parametrów pracy z możliwością podglądu danych archiwalnych na wyświetlaczu z okresu do 10 </w:t>
      </w:r>
      <w:r w:rsidRPr="00191648">
        <w:rPr>
          <w:rFonts w:eastAsia="Times New Roman" w:cs="Arial"/>
          <w:sz w:val="20"/>
          <w:szCs w:val="20"/>
          <w:lang w:eastAsia="pl-PL"/>
        </w:rPr>
        <w:tab/>
        <w:t>tygodni wstecz</w:t>
      </w:r>
    </w:p>
    <w:p w14:paraId="7BDA3E65" w14:textId="77777777" w:rsidR="00191648" w:rsidRPr="00191648" w:rsidRDefault="00191648" w:rsidP="00191648">
      <w:pPr>
        <w:numPr>
          <w:ilvl w:val="0"/>
          <w:numId w:val="9"/>
        </w:numPr>
        <w:tabs>
          <w:tab w:val="left" w:pos="426"/>
          <w:tab w:val="left" w:pos="851"/>
        </w:tabs>
        <w:ind w:left="0" w:firstLine="0"/>
        <w:jc w:val="both"/>
        <w:rPr>
          <w:rFonts w:eastAsia="Times New Roman" w:cs="Arial"/>
          <w:sz w:val="20"/>
          <w:szCs w:val="20"/>
          <w:lang w:eastAsia="pl-PL"/>
        </w:rPr>
      </w:pPr>
      <w:r w:rsidRPr="00191648">
        <w:rPr>
          <w:rFonts w:eastAsia="Times New Roman" w:cs="Arial"/>
          <w:sz w:val="20"/>
          <w:szCs w:val="20"/>
          <w:lang w:eastAsia="pl-PL"/>
        </w:rPr>
        <w:t>Możliwość doposażenia w oryginalny, pochodzący od producenta urządzenia, interfejs do komunikacji z komputerem</w:t>
      </w:r>
    </w:p>
    <w:p w14:paraId="7E98AE6F" w14:textId="77777777" w:rsidR="00191648" w:rsidRPr="00191648" w:rsidRDefault="00191648" w:rsidP="00191648">
      <w:pPr>
        <w:tabs>
          <w:tab w:val="left" w:pos="426"/>
          <w:tab w:val="left" w:pos="851"/>
        </w:tabs>
        <w:jc w:val="both"/>
        <w:rPr>
          <w:rFonts w:eastAsia="Times New Roman" w:cs="Arial"/>
          <w:sz w:val="20"/>
          <w:szCs w:val="20"/>
          <w:lang w:eastAsia="pl-PL"/>
        </w:rPr>
      </w:pPr>
      <w:r w:rsidRPr="00191648">
        <w:rPr>
          <w:rFonts w:eastAsia="Times New Roman" w:cs="Arial"/>
          <w:sz w:val="20"/>
          <w:szCs w:val="20"/>
          <w:lang w:eastAsia="pl-PL"/>
        </w:rPr>
        <w:tab/>
        <w:t>typu PC</w:t>
      </w:r>
    </w:p>
    <w:p w14:paraId="4268E15E" w14:textId="77777777" w:rsidR="00191648" w:rsidRPr="00191648" w:rsidRDefault="00191648" w:rsidP="00191648">
      <w:pPr>
        <w:numPr>
          <w:ilvl w:val="0"/>
          <w:numId w:val="9"/>
        </w:numPr>
        <w:tabs>
          <w:tab w:val="left" w:pos="426"/>
          <w:tab w:val="left" w:pos="851"/>
        </w:tabs>
        <w:ind w:left="0" w:firstLine="0"/>
        <w:jc w:val="both"/>
        <w:rPr>
          <w:rFonts w:eastAsia="Times New Roman" w:cs="Arial"/>
          <w:sz w:val="20"/>
          <w:szCs w:val="20"/>
          <w:lang w:eastAsia="pl-PL"/>
        </w:rPr>
      </w:pPr>
      <w:r w:rsidRPr="00191648">
        <w:rPr>
          <w:rFonts w:eastAsia="Times New Roman" w:cs="Arial"/>
          <w:sz w:val="20"/>
          <w:szCs w:val="20"/>
          <w:lang w:eastAsia="pl-PL"/>
        </w:rPr>
        <w:t xml:space="preserve">Funkcja blokady klawiatury panelu sterowania przy pomocy hasła zabezpieczająca przed nieautoryzowaną zmianą </w:t>
      </w:r>
      <w:r w:rsidRPr="00191648">
        <w:rPr>
          <w:rFonts w:eastAsia="Times New Roman" w:cs="Arial"/>
          <w:sz w:val="20"/>
          <w:szCs w:val="20"/>
          <w:lang w:eastAsia="pl-PL"/>
        </w:rPr>
        <w:tab/>
        <w:t>parametrów</w:t>
      </w:r>
    </w:p>
    <w:p w14:paraId="4C9AB587" w14:textId="77777777" w:rsidR="00191648" w:rsidRPr="00191648" w:rsidRDefault="00191648" w:rsidP="00191648">
      <w:pPr>
        <w:numPr>
          <w:ilvl w:val="0"/>
          <w:numId w:val="9"/>
        </w:numPr>
        <w:tabs>
          <w:tab w:val="left" w:pos="426"/>
          <w:tab w:val="left" w:pos="851"/>
        </w:tabs>
        <w:ind w:left="0" w:firstLine="0"/>
        <w:jc w:val="both"/>
        <w:rPr>
          <w:rFonts w:eastAsia="Times New Roman" w:cs="Arial"/>
          <w:sz w:val="20"/>
          <w:szCs w:val="20"/>
          <w:lang w:eastAsia="pl-PL"/>
        </w:rPr>
      </w:pPr>
      <w:r w:rsidRPr="00191648">
        <w:rPr>
          <w:rFonts w:eastAsia="Times New Roman" w:cs="Arial"/>
          <w:sz w:val="20"/>
          <w:szCs w:val="20"/>
          <w:lang w:eastAsia="pl-PL"/>
        </w:rPr>
        <w:t>Wbudowane alarmy:</w:t>
      </w:r>
    </w:p>
    <w:p w14:paraId="6632E8D6" w14:textId="77777777" w:rsidR="00191648" w:rsidRPr="00191648" w:rsidRDefault="00191648" w:rsidP="00191648">
      <w:pPr>
        <w:numPr>
          <w:ilvl w:val="1"/>
          <w:numId w:val="9"/>
        </w:numPr>
        <w:tabs>
          <w:tab w:val="left" w:pos="993"/>
        </w:tabs>
        <w:ind w:left="709" w:firstLine="0"/>
        <w:jc w:val="both"/>
        <w:rPr>
          <w:rFonts w:eastAsia="Times New Roman" w:cs="Arial"/>
          <w:sz w:val="20"/>
          <w:szCs w:val="20"/>
          <w:lang w:eastAsia="pl-PL"/>
        </w:rPr>
      </w:pPr>
      <w:r w:rsidRPr="00191648">
        <w:rPr>
          <w:rFonts w:eastAsia="Times New Roman" w:cs="Arial"/>
          <w:sz w:val="20"/>
          <w:szCs w:val="20"/>
          <w:lang w:eastAsia="pl-PL"/>
        </w:rPr>
        <w:t xml:space="preserve">automatyczny, kroczący alarm odchylenia temperatury z regulacją w zakresie od ±1.0°C do ±5.0°C lub </w:t>
      </w:r>
      <w:r w:rsidRPr="00191648">
        <w:rPr>
          <w:rFonts w:eastAsia="Times New Roman" w:cs="Arial"/>
          <w:sz w:val="20"/>
          <w:szCs w:val="20"/>
          <w:lang w:eastAsia="pl-PL"/>
        </w:rPr>
        <w:tab/>
        <w:t>szerszym</w:t>
      </w:r>
    </w:p>
    <w:p w14:paraId="4A1B500E" w14:textId="77777777" w:rsidR="00191648" w:rsidRPr="00191648" w:rsidRDefault="00191648" w:rsidP="00191648">
      <w:pPr>
        <w:numPr>
          <w:ilvl w:val="1"/>
          <w:numId w:val="9"/>
        </w:numPr>
        <w:tabs>
          <w:tab w:val="left" w:pos="851"/>
          <w:tab w:val="left" w:pos="993"/>
        </w:tabs>
        <w:ind w:left="709" w:firstLine="0"/>
        <w:jc w:val="both"/>
        <w:rPr>
          <w:rFonts w:eastAsia="Times New Roman" w:cs="Arial"/>
          <w:sz w:val="20"/>
          <w:szCs w:val="20"/>
          <w:lang w:eastAsia="pl-PL"/>
        </w:rPr>
      </w:pPr>
      <w:r w:rsidRPr="00191648">
        <w:rPr>
          <w:rFonts w:eastAsia="Times New Roman" w:cs="Arial"/>
          <w:sz w:val="20"/>
          <w:szCs w:val="20"/>
          <w:lang w:eastAsia="pl-PL"/>
        </w:rPr>
        <w:tab/>
        <w:t xml:space="preserve">automatyczny, kroczący alarm odchylenia wilgotności z regulacją w zakresie od ±3%RH do ±5%RH lub </w:t>
      </w:r>
      <w:r w:rsidRPr="00191648">
        <w:rPr>
          <w:rFonts w:eastAsia="Times New Roman" w:cs="Arial"/>
          <w:sz w:val="20"/>
          <w:szCs w:val="20"/>
          <w:lang w:eastAsia="pl-PL"/>
        </w:rPr>
        <w:tab/>
      </w:r>
      <w:r w:rsidRPr="00191648">
        <w:rPr>
          <w:rFonts w:eastAsia="Times New Roman" w:cs="Arial"/>
          <w:sz w:val="20"/>
          <w:szCs w:val="20"/>
          <w:lang w:eastAsia="pl-PL"/>
        </w:rPr>
        <w:tab/>
      </w:r>
      <w:r w:rsidRPr="00191648">
        <w:rPr>
          <w:rFonts w:eastAsia="Times New Roman" w:cs="Arial"/>
          <w:sz w:val="20"/>
          <w:szCs w:val="20"/>
          <w:lang w:eastAsia="pl-PL"/>
        </w:rPr>
        <w:tab/>
        <w:t>szerszym</w:t>
      </w:r>
    </w:p>
    <w:p w14:paraId="14DAFBA9" w14:textId="77777777" w:rsidR="00191648" w:rsidRPr="00191648" w:rsidRDefault="00191648" w:rsidP="00191648">
      <w:pPr>
        <w:numPr>
          <w:ilvl w:val="1"/>
          <w:numId w:val="9"/>
        </w:numPr>
        <w:tabs>
          <w:tab w:val="left" w:pos="851"/>
          <w:tab w:val="left" w:pos="993"/>
        </w:tabs>
        <w:ind w:left="709" w:firstLine="0"/>
        <w:jc w:val="both"/>
        <w:rPr>
          <w:rFonts w:eastAsia="Times New Roman" w:cs="Arial"/>
          <w:sz w:val="20"/>
          <w:szCs w:val="20"/>
          <w:lang w:eastAsia="pl-PL"/>
        </w:rPr>
      </w:pPr>
      <w:r w:rsidRPr="00191648">
        <w:rPr>
          <w:rFonts w:eastAsia="Times New Roman" w:cs="Arial"/>
          <w:sz w:val="20"/>
          <w:szCs w:val="20"/>
          <w:lang w:eastAsia="pl-PL"/>
        </w:rPr>
        <w:lastRenderedPageBreak/>
        <w:tab/>
        <w:t xml:space="preserve">niezależny alarm zbyt wysokiej i zbyt niskiej temperatury z możliwością samodzielnej regulacji temperatur </w:t>
      </w:r>
      <w:r w:rsidRPr="00191648">
        <w:rPr>
          <w:rFonts w:eastAsia="Times New Roman" w:cs="Arial"/>
          <w:sz w:val="20"/>
          <w:szCs w:val="20"/>
          <w:lang w:eastAsia="pl-PL"/>
        </w:rPr>
        <w:tab/>
      </w:r>
      <w:r w:rsidRPr="00191648">
        <w:rPr>
          <w:rFonts w:eastAsia="Times New Roman" w:cs="Arial"/>
          <w:sz w:val="20"/>
          <w:szCs w:val="20"/>
          <w:lang w:eastAsia="pl-PL"/>
        </w:rPr>
        <w:tab/>
        <w:t>granicznych</w:t>
      </w:r>
    </w:p>
    <w:p w14:paraId="2FF53C51" w14:textId="77777777" w:rsidR="00191648" w:rsidRPr="00191648" w:rsidRDefault="00191648" w:rsidP="00191648">
      <w:pPr>
        <w:numPr>
          <w:ilvl w:val="1"/>
          <w:numId w:val="9"/>
        </w:numPr>
        <w:tabs>
          <w:tab w:val="left" w:pos="851"/>
          <w:tab w:val="left" w:pos="993"/>
        </w:tabs>
        <w:ind w:left="709" w:firstLine="0"/>
        <w:jc w:val="both"/>
        <w:rPr>
          <w:rFonts w:eastAsia="Times New Roman" w:cs="Arial"/>
          <w:sz w:val="20"/>
          <w:szCs w:val="20"/>
          <w:lang w:eastAsia="pl-PL"/>
        </w:rPr>
      </w:pPr>
      <w:r w:rsidRPr="00191648">
        <w:rPr>
          <w:rFonts w:eastAsia="Times New Roman" w:cs="Arial"/>
          <w:sz w:val="20"/>
          <w:szCs w:val="20"/>
          <w:lang w:eastAsia="pl-PL"/>
        </w:rPr>
        <w:tab/>
        <w:t>niedomknięcia drzwi (z możliwością regulacji czasu zwłoki w zakresie od 0 do 15 minut)</w:t>
      </w:r>
    </w:p>
    <w:p w14:paraId="6E17B28F" w14:textId="77777777" w:rsidR="00191648" w:rsidRPr="00191648" w:rsidRDefault="00191648" w:rsidP="00191648">
      <w:pPr>
        <w:numPr>
          <w:ilvl w:val="0"/>
          <w:numId w:val="9"/>
        </w:numPr>
        <w:tabs>
          <w:tab w:val="left" w:pos="426"/>
          <w:tab w:val="left" w:pos="851"/>
        </w:tabs>
        <w:ind w:left="0" w:firstLine="0"/>
        <w:jc w:val="both"/>
        <w:rPr>
          <w:rFonts w:eastAsia="Times New Roman" w:cs="Arial"/>
          <w:sz w:val="20"/>
          <w:szCs w:val="20"/>
          <w:lang w:eastAsia="pl-PL"/>
        </w:rPr>
      </w:pPr>
      <w:r w:rsidRPr="00191648">
        <w:rPr>
          <w:rFonts w:eastAsia="Times New Roman" w:cs="Arial"/>
          <w:sz w:val="20"/>
          <w:szCs w:val="20"/>
          <w:lang w:eastAsia="pl-PL"/>
        </w:rPr>
        <w:t xml:space="preserve">Dedykowany przycisk wyciszający alarm akustyczny. Możliwość regulacji czasu trwania wyciszenia lub </w:t>
      </w:r>
      <w:r w:rsidRPr="00191648">
        <w:rPr>
          <w:rFonts w:eastAsia="Times New Roman" w:cs="Arial"/>
          <w:sz w:val="20"/>
          <w:szCs w:val="20"/>
          <w:lang w:eastAsia="pl-PL"/>
        </w:rPr>
        <w:tab/>
        <w:t>ustawienia wyciszenia permanentnego.</w:t>
      </w:r>
    </w:p>
    <w:p w14:paraId="1E2A0E90" w14:textId="77777777" w:rsidR="00191648" w:rsidRPr="00191648" w:rsidRDefault="00191648" w:rsidP="00191648">
      <w:pPr>
        <w:numPr>
          <w:ilvl w:val="0"/>
          <w:numId w:val="9"/>
        </w:numPr>
        <w:tabs>
          <w:tab w:val="left" w:pos="426"/>
          <w:tab w:val="left" w:pos="851"/>
        </w:tabs>
        <w:ind w:left="0" w:firstLine="0"/>
        <w:jc w:val="both"/>
        <w:rPr>
          <w:rFonts w:eastAsia="Times New Roman" w:cs="Arial"/>
          <w:sz w:val="20"/>
          <w:szCs w:val="20"/>
          <w:lang w:eastAsia="pl-PL"/>
        </w:rPr>
      </w:pPr>
      <w:r w:rsidRPr="00191648">
        <w:rPr>
          <w:rFonts w:eastAsia="Times New Roman" w:cs="Arial"/>
          <w:sz w:val="20"/>
          <w:szCs w:val="20"/>
          <w:lang w:eastAsia="pl-PL"/>
        </w:rPr>
        <w:t>System automatycznej diagnostyki do samodzielnej identyfikacji przyczyn usterek</w:t>
      </w:r>
    </w:p>
    <w:p w14:paraId="4E7D7278" w14:textId="77777777" w:rsidR="00191648" w:rsidRPr="00191648" w:rsidRDefault="00191648" w:rsidP="00191648">
      <w:pPr>
        <w:numPr>
          <w:ilvl w:val="0"/>
          <w:numId w:val="9"/>
        </w:numPr>
        <w:tabs>
          <w:tab w:val="left" w:pos="426"/>
          <w:tab w:val="left" w:pos="851"/>
        </w:tabs>
        <w:ind w:left="0" w:firstLine="0"/>
        <w:jc w:val="both"/>
        <w:rPr>
          <w:rFonts w:eastAsia="Times New Roman" w:cs="Arial"/>
          <w:sz w:val="20"/>
          <w:szCs w:val="20"/>
          <w:lang w:eastAsia="pl-PL"/>
        </w:rPr>
      </w:pPr>
      <w:r w:rsidRPr="00191648">
        <w:rPr>
          <w:rFonts w:eastAsia="Times New Roman" w:cs="Arial"/>
          <w:sz w:val="20"/>
          <w:szCs w:val="20"/>
          <w:lang w:eastAsia="pl-PL"/>
        </w:rPr>
        <w:t>Komora wyposażona w kółka samonastawne do łatwego przemieszczania</w:t>
      </w:r>
    </w:p>
    <w:p w14:paraId="3D9D3C5C" w14:textId="77777777" w:rsidR="00191648" w:rsidRPr="00191648" w:rsidRDefault="00191648" w:rsidP="00191648">
      <w:pPr>
        <w:numPr>
          <w:ilvl w:val="0"/>
          <w:numId w:val="9"/>
        </w:numPr>
        <w:tabs>
          <w:tab w:val="left" w:pos="426"/>
          <w:tab w:val="left" w:pos="851"/>
        </w:tabs>
        <w:ind w:left="0" w:firstLine="0"/>
        <w:jc w:val="both"/>
        <w:rPr>
          <w:rFonts w:eastAsia="Times New Roman" w:cs="Arial"/>
          <w:sz w:val="20"/>
          <w:szCs w:val="20"/>
          <w:lang w:eastAsia="pl-PL"/>
        </w:rPr>
      </w:pPr>
      <w:r w:rsidRPr="00191648">
        <w:rPr>
          <w:rFonts w:eastAsia="Times New Roman" w:cs="Arial"/>
          <w:sz w:val="20"/>
          <w:szCs w:val="20"/>
          <w:lang w:eastAsia="pl-PL"/>
        </w:rPr>
        <w:t xml:space="preserve">Wbudowane styki </w:t>
      </w:r>
      <w:proofErr w:type="spellStart"/>
      <w:r w:rsidRPr="00191648">
        <w:rPr>
          <w:rFonts w:eastAsia="Times New Roman" w:cs="Arial"/>
          <w:sz w:val="20"/>
          <w:szCs w:val="20"/>
          <w:lang w:eastAsia="pl-PL"/>
        </w:rPr>
        <w:t>bezpotencjałowe</w:t>
      </w:r>
      <w:proofErr w:type="spellEnd"/>
      <w:r w:rsidRPr="00191648">
        <w:rPr>
          <w:rFonts w:eastAsia="Times New Roman" w:cs="Arial"/>
          <w:sz w:val="20"/>
          <w:szCs w:val="20"/>
          <w:lang w:eastAsia="pl-PL"/>
        </w:rPr>
        <w:t xml:space="preserve"> NO/NC do centralnych systemów monitoringu</w:t>
      </w:r>
    </w:p>
    <w:p w14:paraId="54217C4C" w14:textId="77777777" w:rsidR="00191648" w:rsidRPr="00191648" w:rsidRDefault="00191648" w:rsidP="00191648">
      <w:pPr>
        <w:numPr>
          <w:ilvl w:val="0"/>
          <w:numId w:val="9"/>
        </w:numPr>
        <w:tabs>
          <w:tab w:val="left" w:pos="426"/>
          <w:tab w:val="left" w:pos="851"/>
        </w:tabs>
        <w:ind w:left="0" w:firstLine="0"/>
        <w:jc w:val="both"/>
        <w:rPr>
          <w:rFonts w:eastAsia="Times New Roman" w:cs="Arial"/>
          <w:sz w:val="20"/>
          <w:szCs w:val="20"/>
          <w:lang w:eastAsia="pl-PL"/>
        </w:rPr>
      </w:pPr>
      <w:r w:rsidRPr="00191648">
        <w:rPr>
          <w:rFonts w:eastAsia="Times New Roman" w:cs="Arial"/>
          <w:sz w:val="20"/>
          <w:szCs w:val="20"/>
          <w:lang w:eastAsia="pl-PL"/>
        </w:rPr>
        <w:t xml:space="preserve">Zasilanie 230 V, 50 </w:t>
      </w:r>
      <w:proofErr w:type="spellStart"/>
      <w:r w:rsidRPr="00191648">
        <w:rPr>
          <w:rFonts w:eastAsia="Times New Roman" w:cs="Arial"/>
          <w:sz w:val="20"/>
          <w:szCs w:val="20"/>
          <w:lang w:eastAsia="pl-PL"/>
        </w:rPr>
        <w:t>Hz</w:t>
      </w:r>
      <w:proofErr w:type="spellEnd"/>
      <w:r w:rsidRPr="00191648">
        <w:rPr>
          <w:rFonts w:eastAsia="Times New Roman" w:cs="Arial"/>
          <w:sz w:val="20"/>
          <w:szCs w:val="20"/>
          <w:lang w:eastAsia="pl-PL"/>
        </w:rPr>
        <w:t>.</w:t>
      </w:r>
    </w:p>
    <w:p w14:paraId="23AA5883" w14:textId="58F68E7F" w:rsidR="00191648" w:rsidRDefault="00191648" w:rsidP="00191648">
      <w:pPr>
        <w:numPr>
          <w:ilvl w:val="0"/>
          <w:numId w:val="9"/>
        </w:numPr>
        <w:tabs>
          <w:tab w:val="left" w:pos="426"/>
          <w:tab w:val="left" w:pos="851"/>
        </w:tabs>
        <w:ind w:left="0" w:firstLine="0"/>
        <w:jc w:val="both"/>
        <w:rPr>
          <w:rFonts w:eastAsia="Times New Roman" w:cs="Arial"/>
          <w:sz w:val="20"/>
          <w:szCs w:val="20"/>
          <w:lang w:eastAsia="pl-PL"/>
        </w:rPr>
      </w:pPr>
      <w:r w:rsidRPr="00191648">
        <w:rPr>
          <w:rFonts w:eastAsia="Times New Roman" w:cs="Arial"/>
          <w:sz w:val="20"/>
          <w:szCs w:val="20"/>
          <w:lang w:eastAsia="pl-PL"/>
        </w:rPr>
        <w:t>Urządzenie w konfiguracji fabrycznej zgodnej ze specyfikacją producenta, niepoddawane przeróbkom i modyfikacjom.</w:t>
      </w:r>
    </w:p>
    <w:p w14:paraId="05C58997" w14:textId="4DEA8962" w:rsidR="00191648" w:rsidRDefault="00191648" w:rsidP="00191648">
      <w:pPr>
        <w:numPr>
          <w:ilvl w:val="0"/>
          <w:numId w:val="9"/>
        </w:numPr>
        <w:tabs>
          <w:tab w:val="left" w:pos="426"/>
          <w:tab w:val="left" w:pos="851"/>
        </w:tabs>
        <w:ind w:left="0" w:firstLine="0"/>
        <w:jc w:val="both"/>
        <w:rPr>
          <w:rFonts w:eastAsia="Times New Roman" w:cs="Arial"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>Maksymalny termin realizacji: do 6 tygodni.</w:t>
      </w:r>
    </w:p>
    <w:p w14:paraId="39A55DE0" w14:textId="2B36806B" w:rsidR="00191648" w:rsidRPr="00191648" w:rsidRDefault="00191648" w:rsidP="00191648">
      <w:pPr>
        <w:numPr>
          <w:ilvl w:val="0"/>
          <w:numId w:val="9"/>
        </w:numPr>
        <w:tabs>
          <w:tab w:val="left" w:pos="426"/>
          <w:tab w:val="left" w:pos="851"/>
        </w:tabs>
        <w:ind w:left="0" w:firstLine="0"/>
        <w:jc w:val="both"/>
        <w:rPr>
          <w:rFonts w:eastAsia="Times New Roman" w:cs="Arial"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>Minimalny okres gwarancji: 24 miesiące.</w:t>
      </w:r>
    </w:p>
    <w:p w14:paraId="67E81898" w14:textId="77777777" w:rsidR="00191648" w:rsidRDefault="00191648" w:rsidP="00E26977">
      <w:pPr>
        <w:rPr>
          <w:b/>
          <w:bCs/>
          <w:sz w:val="28"/>
          <w:szCs w:val="28"/>
          <w:u w:val="single"/>
        </w:rPr>
      </w:pPr>
    </w:p>
    <w:p w14:paraId="6846143E" w14:textId="77777777" w:rsidR="00191648" w:rsidRDefault="00191648" w:rsidP="00E26977">
      <w:pPr>
        <w:rPr>
          <w:b/>
          <w:bCs/>
          <w:sz w:val="28"/>
          <w:szCs w:val="28"/>
          <w:u w:val="single"/>
        </w:rPr>
      </w:pPr>
    </w:p>
    <w:p w14:paraId="7A28732F" w14:textId="64E96149" w:rsidR="00E26977" w:rsidRPr="00E26977" w:rsidRDefault="00E26977" w:rsidP="00E26977">
      <w:pPr>
        <w:rPr>
          <w:b/>
          <w:bCs/>
          <w:sz w:val="28"/>
          <w:szCs w:val="28"/>
          <w:u w:val="single"/>
        </w:rPr>
      </w:pPr>
      <w:r w:rsidRPr="00E26977">
        <w:rPr>
          <w:b/>
          <w:bCs/>
          <w:sz w:val="28"/>
          <w:szCs w:val="28"/>
          <w:u w:val="single"/>
        </w:rPr>
        <w:t xml:space="preserve">Cześć </w:t>
      </w:r>
      <w:r>
        <w:rPr>
          <w:b/>
          <w:bCs/>
          <w:sz w:val="28"/>
          <w:szCs w:val="28"/>
          <w:u w:val="single"/>
        </w:rPr>
        <w:t>I</w:t>
      </w:r>
      <w:r w:rsidRPr="00E26977">
        <w:rPr>
          <w:b/>
          <w:bCs/>
          <w:sz w:val="28"/>
          <w:szCs w:val="28"/>
          <w:u w:val="single"/>
        </w:rPr>
        <w:t>I</w:t>
      </w:r>
    </w:p>
    <w:p w14:paraId="6050DF72" w14:textId="68A7AF9B" w:rsidR="00E26977" w:rsidRDefault="00E26977" w:rsidP="00521B90">
      <w:pPr>
        <w:tabs>
          <w:tab w:val="left" w:pos="8010"/>
        </w:tabs>
        <w:jc w:val="both"/>
        <w:rPr>
          <w:b/>
          <w:bCs/>
        </w:rPr>
      </w:pPr>
    </w:p>
    <w:p w14:paraId="0408ADF8" w14:textId="38996E33" w:rsidR="00191648" w:rsidRPr="00191648" w:rsidRDefault="00191648" w:rsidP="00191648">
      <w:pPr>
        <w:autoSpaceDE w:val="0"/>
        <w:autoSpaceDN w:val="0"/>
        <w:adjustRightInd w:val="0"/>
        <w:jc w:val="both"/>
        <w:rPr>
          <w:rFonts w:cs="Arial"/>
          <w:b/>
          <w:bCs/>
        </w:rPr>
      </w:pPr>
      <w:r w:rsidRPr="00191648">
        <w:rPr>
          <w:rFonts w:cs="Arial"/>
          <w:b/>
          <w:bCs/>
          <w:sz w:val="24"/>
          <w:szCs w:val="24"/>
        </w:rPr>
        <w:t xml:space="preserve">Aparat do </w:t>
      </w:r>
      <w:r>
        <w:rPr>
          <w:rFonts w:cs="Arial"/>
          <w:b/>
          <w:bCs/>
          <w:sz w:val="24"/>
          <w:szCs w:val="24"/>
        </w:rPr>
        <w:t>i</w:t>
      </w:r>
      <w:r w:rsidRPr="00191648">
        <w:rPr>
          <w:rFonts w:cs="Arial"/>
          <w:b/>
          <w:bCs/>
          <w:sz w:val="24"/>
          <w:szCs w:val="24"/>
        </w:rPr>
        <w:t>lościowej reakcji łańcuchowej</w:t>
      </w:r>
      <w:r w:rsidRPr="00191648">
        <w:rPr>
          <w:rFonts w:cs="Arial"/>
          <w:b/>
          <w:bCs/>
          <w:sz w:val="24"/>
          <w:szCs w:val="24"/>
        </w:rPr>
        <w:t xml:space="preserve"> </w:t>
      </w:r>
      <w:r w:rsidRPr="00191648">
        <w:rPr>
          <w:rFonts w:cs="Arial"/>
          <w:b/>
          <w:bCs/>
          <w:sz w:val="24"/>
          <w:szCs w:val="24"/>
        </w:rPr>
        <w:t>polimerazy CFX Duet Real-Time PCR System wraz z oprogramowaniem do</w:t>
      </w:r>
      <w:r w:rsidRPr="00191648">
        <w:rPr>
          <w:rFonts w:cs="Arial"/>
          <w:b/>
          <w:bCs/>
          <w:sz w:val="24"/>
          <w:szCs w:val="24"/>
        </w:rPr>
        <w:t xml:space="preserve"> </w:t>
      </w:r>
      <w:r w:rsidRPr="00191648">
        <w:rPr>
          <w:rFonts w:cs="Arial"/>
          <w:b/>
          <w:bCs/>
          <w:sz w:val="24"/>
          <w:szCs w:val="24"/>
        </w:rPr>
        <w:t xml:space="preserve">analizy HRM Precision </w:t>
      </w:r>
      <w:proofErr w:type="spellStart"/>
      <w:r w:rsidRPr="00191648">
        <w:rPr>
          <w:rFonts w:cs="Arial"/>
          <w:b/>
          <w:bCs/>
          <w:sz w:val="24"/>
          <w:szCs w:val="24"/>
        </w:rPr>
        <w:t>Melt</w:t>
      </w:r>
      <w:proofErr w:type="spellEnd"/>
      <w:r w:rsidRPr="00191648">
        <w:rPr>
          <w:rFonts w:cs="Arial"/>
          <w:b/>
          <w:bCs/>
          <w:sz w:val="24"/>
          <w:szCs w:val="24"/>
        </w:rPr>
        <w:t xml:space="preserve"> Analysis Software</w:t>
      </w:r>
    </w:p>
    <w:p w14:paraId="55C10347" w14:textId="77777777" w:rsidR="00191648" w:rsidRPr="00191648" w:rsidRDefault="00191648" w:rsidP="00191648">
      <w:pPr>
        <w:jc w:val="both"/>
        <w:rPr>
          <w:rFonts w:cs="Arial"/>
          <w:sz w:val="20"/>
          <w:szCs w:val="20"/>
        </w:rPr>
      </w:pPr>
    </w:p>
    <w:p w14:paraId="4FDD0AB3" w14:textId="5D77BE01" w:rsidR="00191648" w:rsidRPr="00191648" w:rsidRDefault="00191648" w:rsidP="00191648">
      <w:pPr>
        <w:jc w:val="both"/>
        <w:rPr>
          <w:rFonts w:cs="Arial"/>
          <w:sz w:val="20"/>
          <w:szCs w:val="20"/>
        </w:rPr>
      </w:pPr>
      <w:r w:rsidRPr="00191648">
        <w:rPr>
          <w:rFonts w:cs="Arial"/>
          <w:sz w:val="20"/>
          <w:szCs w:val="20"/>
        </w:rPr>
        <w:t xml:space="preserve">Blok grzejno-chłodzący z układami </w:t>
      </w:r>
      <w:proofErr w:type="spellStart"/>
      <w:r w:rsidRPr="00191648">
        <w:rPr>
          <w:rFonts w:cs="Arial"/>
          <w:sz w:val="20"/>
          <w:szCs w:val="20"/>
        </w:rPr>
        <w:t>Peltier’a</w:t>
      </w:r>
      <w:proofErr w:type="spellEnd"/>
    </w:p>
    <w:p w14:paraId="6DF047E5" w14:textId="77777777" w:rsidR="00191648" w:rsidRPr="00191648" w:rsidRDefault="00191648" w:rsidP="00191648">
      <w:pPr>
        <w:jc w:val="both"/>
        <w:rPr>
          <w:rFonts w:cs="Arial"/>
          <w:sz w:val="20"/>
          <w:szCs w:val="20"/>
        </w:rPr>
      </w:pPr>
      <w:r w:rsidRPr="00191648">
        <w:rPr>
          <w:rFonts w:cs="Arial"/>
          <w:sz w:val="20"/>
          <w:szCs w:val="20"/>
        </w:rPr>
        <w:t xml:space="preserve">Blok grzejny o pojemności 96 próbek umożliwiający prowadzenie reakcji w standardowych </w:t>
      </w:r>
      <w:proofErr w:type="spellStart"/>
      <w:r w:rsidRPr="00191648">
        <w:rPr>
          <w:rFonts w:cs="Arial"/>
          <w:sz w:val="20"/>
          <w:szCs w:val="20"/>
        </w:rPr>
        <w:t>niskoprofilowych</w:t>
      </w:r>
      <w:proofErr w:type="spellEnd"/>
      <w:r w:rsidRPr="00191648">
        <w:rPr>
          <w:rFonts w:cs="Arial"/>
          <w:sz w:val="20"/>
          <w:szCs w:val="20"/>
        </w:rPr>
        <w:t xml:space="preserve"> mikropłytkach lub paskach probówek</w:t>
      </w:r>
    </w:p>
    <w:p w14:paraId="36031859" w14:textId="77777777" w:rsidR="00191648" w:rsidRPr="00191648" w:rsidRDefault="00191648" w:rsidP="00191648">
      <w:pPr>
        <w:jc w:val="both"/>
        <w:rPr>
          <w:rFonts w:cs="Arial"/>
          <w:sz w:val="20"/>
          <w:szCs w:val="20"/>
        </w:rPr>
      </w:pPr>
      <w:r w:rsidRPr="00191648">
        <w:rPr>
          <w:rFonts w:cs="Arial"/>
          <w:sz w:val="20"/>
          <w:szCs w:val="20"/>
        </w:rPr>
        <w:t>Brak podnoszących i/lub wysuwanych elementów wystających poza obrys systemu</w:t>
      </w:r>
    </w:p>
    <w:p w14:paraId="2FC9E76C" w14:textId="77777777" w:rsidR="00191648" w:rsidRPr="00191648" w:rsidRDefault="00191648" w:rsidP="00191648">
      <w:pPr>
        <w:jc w:val="both"/>
        <w:rPr>
          <w:rFonts w:cs="Arial"/>
          <w:sz w:val="20"/>
          <w:szCs w:val="20"/>
        </w:rPr>
      </w:pPr>
      <w:r w:rsidRPr="00191648">
        <w:rPr>
          <w:rFonts w:cs="Arial"/>
          <w:sz w:val="20"/>
          <w:szCs w:val="20"/>
        </w:rPr>
        <w:t>Pokrywa automatycznie zamykająca się, otwierająca i przykładająca siłę uszczelniającą do studzienek reakcyjnych.</w:t>
      </w:r>
    </w:p>
    <w:p w14:paraId="6FBFF2F2" w14:textId="77777777" w:rsidR="00191648" w:rsidRPr="00191648" w:rsidRDefault="00191648" w:rsidP="00191648">
      <w:pPr>
        <w:jc w:val="both"/>
        <w:rPr>
          <w:rFonts w:cs="Arial"/>
          <w:sz w:val="20"/>
          <w:szCs w:val="20"/>
        </w:rPr>
      </w:pPr>
      <w:r w:rsidRPr="00191648">
        <w:rPr>
          <w:rFonts w:cs="Arial"/>
          <w:sz w:val="20"/>
          <w:szCs w:val="20"/>
        </w:rPr>
        <w:t>Zakres temperatury bloku 4 – 100°C</w:t>
      </w:r>
    </w:p>
    <w:p w14:paraId="31D83084" w14:textId="77777777" w:rsidR="00191648" w:rsidRPr="00191648" w:rsidRDefault="00191648" w:rsidP="00191648">
      <w:pPr>
        <w:jc w:val="both"/>
        <w:rPr>
          <w:rFonts w:cs="Arial"/>
          <w:sz w:val="20"/>
          <w:szCs w:val="20"/>
        </w:rPr>
      </w:pPr>
      <w:r w:rsidRPr="00191648">
        <w:rPr>
          <w:rFonts w:cs="Arial"/>
          <w:sz w:val="20"/>
          <w:szCs w:val="20"/>
        </w:rPr>
        <w:t>Dokładność ustalenia temperatury ± 0,2 °C w temp. 90 °C</w:t>
      </w:r>
    </w:p>
    <w:p w14:paraId="4DCA0282" w14:textId="77777777" w:rsidR="00191648" w:rsidRPr="00191648" w:rsidRDefault="00191648" w:rsidP="00191648">
      <w:pPr>
        <w:jc w:val="both"/>
        <w:rPr>
          <w:rFonts w:cs="Arial"/>
          <w:sz w:val="20"/>
          <w:szCs w:val="20"/>
        </w:rPr>
      </w:pPr>
      <w:r w:rsidRPr="00191648">
        <w:rPr>
          <w:rFonts w:cs="Arial"/>
          <w:sz w:val="20"/>
          <w:szCs w:val="20"/>
        </w:rPr>
        <w:t>Równomierność rozkładu temperatury na płycie ± 0,3 °C osiągane w czasie 10 sek. dla temp. 90 °C</w:t>
      </w:r>
    </w:p>
    <w:p w14:paraId="59CF04CD" w14:textId="77777777" w:rsidR="00191648" w:rsidRPr="00191648" w:rsidRDefault="00191648" w:rsidP="00191648">
      <w:pPr>
        <w:jc w:val="both"/>
        <w:rPr>
          <w:rFonts w:cs="Arial"/>
          <w:sz w:val="20"/>
          <w:szCs w:val="20"/>
        </w:rPr>
      </w:pPr>
      <w:r w:rsidRPr="00191648">
        <w:rPr>
          <w:rFonts w:cs="Arial"/>
          <w:sz w:val="20"/>
          <w:szCs w:val="20"/>
        </w:rPr>
        <w:t xml:space="preserve">wielkości próbki: 1 – 50 </w:t>
      </w:r>
      <w:proofErr w:type="spellStart"/>
      <w:r w:rsidRPr="00191648">
        <w:rPr>
          <w:rFonts w:cs="Arial"/>
          <w:sz w:val="20"/>
          <w:szCs w:val="20"/>
        </w:rPr>
        <w:t>μl</w:t>
      </w:r>
      <w:proofErr w:type="spellEnd"/>
    </w:p>
    <w:p w14:paraId="75F80290" w14:textId="77777777" w:rsidR="00191648" w:rsidRPr="00191648" w:rsidRDefault="00191648" w:rsidP="00191648">
      <w:pPr>
        <w:jc w:val="both"/>
        <w:rPr>
          <w:rFonts w:cs="Arial"/>
          <w:sz w:val="20"/>
          <w:szCs w:val="20"/>
        </w:rPr>
      </w:pPr>
      <w:r w:rsidRPr="00191648">
        <w:rPr>
          <w:rFonts w:cs="Arial"/>
          <w:sz w:val="20"/>
          <w:szCs w:val="20"/>
        </w:rPr>
        <w:t xml:space="preserve">Maksymalna szybkość zmian temperatury (maximum ramp </w:t>
      </w:r>
      <w:proofErr w:type="spellStart"/>
      <w:r w:rsidRPr="00191648">
        <w:rPr>
          <w:rFonts w:cs="Arial"/>
          <w:sz w:val="20"/>
          <w:szCs w:val="20"/>
        </w:rPr>
        <w:t>rate</w:t>
      </w:r>
      <w:proofErr w:type="spellEnd"/>
      <w:r w:rsidRPr="00191648">
        <w:rPr>
          <w:rFonts w:cs="Arial"/>
          <w:sz w:val="20"/>
          <w:szCs w:val="20"/>
        </w:rPr>
        <w:t>) wynosząca 5 °C/s; średnia 3,3 °C/s</w:t>
      </w:r>
    </w:p>
    <w:p w14:paraId="46874333" w14:textId="77777777" w:rsidR="00191648" w:rsidRPr="00191648" w:rsidRDefault="00191648" w:rsidP="00191648">
      <w:pPr>
        <w:jc w:val="both"/>
        <w:rPr>
          <w:rFonts w:cs="Arial"/>
          <w:sz w:val="20"/>
          <w:szCs w:val="20"/>
        </w:rPr>
      </w:pPr>
      <w:r w:rsidRPr="00191648">
        <w:rPr>
          <w:rFonts w:cs="Arial"/>
          <w:sz w:val="20"/>
          <w:szCs w:val="20"/>
        </w:rPr>
        <w:t>Gradient termiczny umożliwiający jednoczesną optymalizację warunków reakcji dla 12 reagentów</w:t>
      </w:r>
    </w:p>
    <w:p w14:paraId="4E29E327" w14:textId="77777777" w:rsidR="00191648" w:rsidRPr="00191648" w:rsidRDefault="00191648" w:rsidP="00191648">
      <w:pPr>
        <w:jc w:val="both"/>
        <w:rPr>
          <w:rFonts w:cs="Arial"/>
          <w:sz w:val="20"/>
          <w:szCs w:val="20"/>
        </w:rPr>
      </w:pPr>
      <w:r w:rsidRPr="00191648">
        <w:rPr>
          <w:rFonts w:cs="Arial"/>
          <w:sz w:val="20"/>
          <w:szCs w:val="20"/>
        </w:rPr>
        <w:t>Maksymalna rozpiętość programowalnego zakresu gradientu termicznego co najmniej 24 °C</w:t>
      </w:r>
    </w:p>
    <w:p w14:paraId="37FC3106" w14:textId="77777777" w:rsidR="00191648" w:rsidRPr="00191648" w:rsidRDefault="00191648" w:rsidP="00191648">
      <w:pPr>
        <w:jc w:val="both"/>
        <w:rPr>
          <w:rFonts w:cs="Arial"/>
          <w:sz w:val="20"/>
          <w:szCs w:val="20"/>
        </w:rPr>
      </w:pPr>
      <w:r w:rsidRPr="00191648">
        <w:rPr>
          <w:rFonts w:cs="Arial"/>
          <w:sz w:val="20"/>
          <w:szCs w:val="20"/>
        </w:rPr>
        <w:t>Zakres temp. ustawienia gradientu 30 – 100 °C</w:t>
      </w:r>
    </w:p>
    <w:p w14:paraId="60F1958F" w14:textId="77777777" w:rsidR="00191648" w:rsidRPr="00191648" w:rsidRDefault="00191648" w:rsidP="00191648">
      <w:pPr>
        <w:jc w:val="both"/>
        <w:rPr>
          <w:rFonts w:cs="Arial"/>
          <w:sz w:val="20"/>
          <w:szCs w:val="20"/>
        </w:rPr>
      </w:pPr>
      <w:r w:rsidRPr="00191648">
        <w:rPr>
          <w:rFonts w:cs="Arial"/>
          <w:sz w:val="20"/>
          <w:szCs w:val="20"/>
        </w:rPr>
        <w:t>Pokrywa z grzaniem od 30 do 110 °C</w:t>
      </w:r>
    </w:p>
    <w:p w14:paraId="2F037BBF" w14:textId="77777777" w:rsidR="00191648" w:rsidRPr="00191648" w:rsidRDefault="00191648" w:rsidP="00191648">
      <w:pPr>
        <w:jc w:val="both"/>
        <w:rPr>
          <w:rFonts w:cs="Arial"/>
          <w:sz w:val="20"/>
          <w:szCs w:val="20"/>
        </w:rPr>
      </w:pPr>
      <w:r w:rsidRPr="00191648">
        <w:rPr>
          <w:rFonts w:cs="Arial"/>
          <w:sz w:val="20"/>
          <w:szCs w:val="20"/>
        </w:rPr>
        <w:t>Metoda pomiarowa: fluorescencja</w:t>
      </w:r>
    </w:p>
    <w:p w14:paraId="33AF1E56" w14:textId="77777777" w:rsidR="00191648" w:rsidRPr="00191648" w:rsidRDefault="00191648" w:rsidP="00191648">
      <w:pPr>
        <w:jc w:val="both"/>
        <w:rPr>
          <w:rFonts w:cs="Arial"/>
          <w:sz w:val="20"/>
          <w:szCs w:val="20"/>
        </w:rPr>
      </w:pPr>
      <w:r w:rsidRPr="00191648">
        <w:rPr>
          <w:rFonts w:cs="Arial"/>
          <w:sz w:val="20"/>
          <w:szCs w:val="20"/>
        </w:rPr>
        <w:t>Źródło światła: diody LED</w:t>
      </w:r>
    </w:p>
    <w:p w14:paraId="602B9BD0" w14:textId="77777777" w:rsidR="00191648" w:rsidRPr="00191648" w:rsidRDefault="00191648" w:rsidP="00191648">
      <w:pPr>
        <w:jc w:val="both"/>
        <w:rPr>
          <w:rFonts w:cs="Arial"/>
          <w:sz w:val="20"/>
          <w:szCs w:val="20"/>
        </w:rPr>
      </w:pPr>
      <w:r w:rsidRPr="00191648">
        <w:rPr>
          <w:rFonts w:cs="Arial"/>
          <w:sz w:val="20"/>
          <w:szCs w:val="20"/>
        </w:rPr>
        <w:t>Multipleks 2 kanałowy – możliwość oznaczania jednocześnie do 2 genów w jednej próbce</w:t>
      </w:r>
    </w:p>
    <w:p w14:paraId="04055AD9" w14:textId="77777777" w:rsidR="00191648" w:rsidRPr="00191648" w:rsidRDefault="00191648" w:rsidP="00191648">
      <w:pPr>
        <w:jc w:val="both"/>
        <w:rPr>
          <w:rFonts w:cs="Arial"/>
          <w:sz w:val="20"/>
          <w:szCs w:val="20"/>
        </w:rPr>
      </w:pPr>
      <w:r w:rsidRPr="00191648">
        <w:rPr>
          <w:rFonts w:cs="Arial"/>
          <w:sz w:val="20"/>
          <w:szCs w:val="20"/>
        </w:rPr>
        <w:t>Kanały pomiarowe wyposażone w indywidualne diody LED, z ruchomym układem optycznym</w:t>
      </w:r>
    </w:p>
    <w:p w14:paraId="5C7AF9F7" w14:textId="77777777" w:rsidR="00191648" w:rsidRPr="00191648" w:rsidRDefault="00191648" w:rsidP="00191648">
      <w:pPr>
        <w:jc w:val="both"/>
        <w:rPr>
          <w:rFonts w:cs="Arial"/>
          <w:sz w:val="20"/>
          <w:szCs w:val="20"/>
        </w:rPr>
      </w:pPr>
      <w:r w:rsidRPr="00191648">
        <w:rPr>
          <w:rFonts w:cs="Arial"/>
          <w:sz w:val="20"/>
          <w:szCs w:val="20"/>
        </w:rPr>
        <w:t>Brak konieczności normalizacji za pomocą barwnika ROX ani żadnego innego</w:t>
      </w:r>
    </w:p>
    <w:p w14:paraId="74D46F57" w14:textId="77777777" w:rsidR="00191648" w:rsidRPr="00191648" w:rsidRDefault="00191648" w:rsidP="00191648">
      <w:pPr>
        <w:jc w:val="both"/>
        <w:rPr>
          <w:rFonts w:cs="Arial"/>
          <w:sz w:val="20"/>
          <w:szCs w:val="20"/>
        </w:rPr>
      </w:pPr>
      <w:r w:rsidRPr="00191648">
        <w:rPr>
          <w:rFonts w:cs="Arial"/>
          <w:sz w:val="20"/>
          <w:szCs w:val="20"/>
        </w:rPr>
        <w:t>komplet filtrów światła wzbudzającego i emitowanego zainstalowanych dla każdego z kanałów</w:t>
      </w:r>
    </w:p>
    <w:p w14:paraId="14C04B0E" w14:textId="77777777" w:rsidR="00191648" w:rsidRPr="00191648" w:rsidRDefault="00191648" w:rsidP="00191648">
      <w:pPr>
        <w:jc w:val="both"/>
        <w:rPr>
          <w:rFonts w:cs="Arial"/>
          <w:sz w:val="20"/>
          <w:szCs w:val="20"/>
        </w:rPr>
      </w:pPr>
      <w:r w:rsidRPr="00191648">
        <w:rPr>
          <w:rFonts w:cs="Arial"/>
          <w:sz w:val="20"/>
          <w:szCs w:val="20"/>
        </w:rPr>
        <w:t>Gotowy system do detekcji reakcji z użyciem barwników: FAM, SYBR® Green I, VIC, HEX, CAL Fluor Gold 540, Cal Fluor Orange 560</w:t>
      </w:r>
    </w:p>
    <w:p w14:paraId="300C01AC" w14:textId="77777777" w:rsidR="00191648" w:rsidRPr="00191648" w:rsidRDefault="00191648" w:rsidP="00191648">
      <w:pPr>
        <w:jc w:val="both"/>
        <w:rPr>
          <w:rFonts w:cs="Arial"/>
          <w:sz w:val="20"/>
          <w:szCs w:val="20"/>
        </w:rPr>
      </w:pPr>
      <w:r w:rsidRPr="00191648">
        <w:rPr>
          <w:rFonts w:cs="Arial"/>
          <w:sz w:val="20"/>
          <w:szCs w:val="20"/>
        </w:rPr>
        <w:t>Dodatkowy kanał dostosowany do techniki FRET</w:t>
      </w:r>
    </w:p>
    <w:p w14:paraId="57A8F60E" w14:textId="77777777" w:rsidR="00191648" w:rsidRPr="00191648" w:rsidRDefault="00191648" w:rsidP="00191648">
      <w:pPr>
        <w:jc w:val="both"/>
        <w:rPr>
          <w:rFonts w:cs="Arial"/>
          <w:sz w:val="20"/>
          <w:szCs w:val="20"/>
        </w:rPr>
      </w:pPr>
      <w:r w:rsidRPr="00191648">
        <w:rPr>
          <w:rFonts w:cs="Arial"/>
          <w:sz w:val="20"/>
          <w:szCs w:val="20"/>
        </w:rPr>
        <w:t>Kilka trybów rejestracji danych w tym opcja szybkiego pomiaru dla pojedynczego kanału</w:t>
      </w:r>
    </w:p>
    <w:p w14:paraId="07F4575F" w14:textId="77777777" w:rsidR="00191648" w:rsidRPr="00191648" w:rsidRDefault="00191648" w:rsidP="00191648">
      <w:pPr>
        <w:jc w:val="both"/>
        <w:rPr>
          <w:rFonts w:cs="Arial"/>
          <w:sz w:val="20"/>
          <w:szCs w:val="20"/>
        </w:rPr>
      </w:pPr>
      <w:r w:rsidRPr="00191648">
        <w:rPr>
          <w:rFonts w:cs="Arial"/>
          <w:sz w:val="20"/>
          <w:szCs w:val="20"/>
        </w:rPr>
        <w:t>Czułość wykrywania 1 kopii genu w materiale genetycznym człowieka</w:t>
      </w:r>
    </w:p>
    <w:p w14:paraId="43C89AA6" w14:textId="77777777" w:rsidR="00191648" w:rsidRPr="00191648" w:rsidRDefault="00191648" w:rsidP="00191648">
      <w:pPr>
        <w:jc w:val="both"/>
        <w:rPr>
          <w:rFonts w:cs="Arial"/>
          <w:sz w:val="20"/>
          <w:szCs w:val="20"/>
        </w:rPr>
      </w:pPr>
      <w:r w:rsidRPr="00191648">
        <w:rPr>
          <w:rFonts w:cs="Arial"/>
          <w:sz w:val="20"/>
          <w:szCs w:val="20"/>
        </w:rPr>
        <w:t>Liniowy zakres dynamiczny wynoszący 10 rzędów wielkości.</w:t>
      </w:r>
    </w:p>
    <w:p w14:paraId="01E1A28F" w14:textId="77777777" w:rsidR="00191648" w:rsidRPr="00191648" w:rsidRDefault="00191648" w:rsidP="00191648">
      <w:pPr>
        <w:jc w:val="both"/>
        <w:rPr>
          <w:rFonts w:cs="Arial"/>
          <w:sz w:val="20"/>
          <w:szCs w:val="20"/>
        </w:rPr>
      </w:pPr>
      <w:r w:rsidRPr="00191648">
        <w:rPr>
          <w:rFonts w:cs="Arial"/>
          <w:sz w:val="20"/>
          <w:szCs w:val="20"/>
        </w:rPr>
        <w:t>Możliwość wykrycia 1,3-krotnej zmiany w ekspresji genów</w:t>
      </w:r>
    </w:p>
    <w:p w14:paraId="4825E9AB" w14:textId="77777777" w:rsidR="00191648" w:rsidRPr="00191648" w:rsidRDefault="00191648" w:rsidP="00191648">
      <w:pPr>
        <w:jc w:val="both"/>
        <w:rPr>
          <w:rFonts w:cs="Arial"/>
          <w:sz w:val="20"/>
          <w:szCs w:val="20"/>
        </w:rPr>
      </w:pPr>
      <w:r w:rsidRPr="00191648">
        <w:rPr>
          <w:rFonts w:cs="Arial"/>
          <w:sz w:val="20"/>
          <w:szCs w:val="20"/>
        </w:rPr>
        <w:t>Możliwość programowania płytki doświadczalnej przed, w trakcie lub po zakończeniu pomiaru</w:t>
      </w:r>
    </w:p>
    <w:p w14:paraId="718214EB" w14:textId="77777777" w:rsidR="00191648" w:rsidRPr="00191648" w:rsidRDefault="00191648" w:rsidP="00191648">
      <w:pPr>
        <w:jc w:val="both"/>
        <w:rPr>
          <w:rFonts w:cs="Arial"/>
          <w:sz w:val="20"/>
          <w:szCs w:val="20"/>
        </w:rPr>
      </w:pPr>
      <w:r w:rsidRPr="00191648">
        <w:rPr>
          <w:rFonts w:cs="Arial"/>
          <w:sz w:val="20"/>
          <w:szCs w:val="20"/>
        </w:rPr>
        <w:t>Programowanie reakcji z Laptopa</w:t>
      </w:r>
    </w:p>
    <w:p w14:paraId="26697D60" w14:textId="77777777" w:rsidR="00191648" w:rsidRPr="00191648" w:rsidRDefault="00191648" w:rsidP="00191648">
      <w:pPr>
        <w:jc w:val="both"/>
        <w:rPr>
          <w:rFonts w:cs="Arial"/>
          <w:sz w:val="20"/>
          <w:szCs w:val="20"/>
        </w:rPr>
      </w:pPr>
      <w:r w:rsidRPr="00191648">
        <w:rPr>
          <w:rFonts w:cs="Arial"/>
          <w:sz w:val="20"/>
          <w:szCs w:val="20"/>
        </w:rPr>
        <w:t>Oprogramowanie zapewniające akwizycję i obróbkę wyników z możliwością instalacji na wielu komputerach</w:t>
      </w:r>
    </w:p>
    <w:p w14:paraId="37FB850C" w14:textId="77777777" w:rsidR="00191648" w:rsidRPr="00191648" w:rsidRDefault="00191648" w:rsidP="00191648">
      <w:pPr>
        <w:jc w:val="both"/>
        <w:rPr>
          <w:rFonts w:cs="Arial"/>
          <w:sz w:val="20"/>
          <w:szCs w:val="20"/>
        </w:rPr>
      </w:pPr>
      <w:r w:rsidRPr="00191648">
        <w:rPr>
          <w:rFonts w:cs="Arial"/>
          <w:sz w:val="20"/>
          <w:szCs w:val="20"/>
        </w:rPr>
        <w:t>Możliwość tworzenia krzywej kalibracyjnej umożliwiającej oznaczania ilościowe</w:t>
      </w:r>
    </w:p>
    <w:p w14:paraId="472BE78A" w14:textId="77777777" w:rsidR="00191648" w:rsidRPr="00191648" w:rsidRDefault="00191648" w:rsidP="00191648">
      <w:pPr>
        <w:jc w:val="both"/>
        <w:rPr>
          <w:rFonts w:cs="Arial"/>
          <w:sz w:val="20"/>
          <w:szCs w:val="20"/>
        </w:rPr>
      </w:pPr>
      <w:r w:rsidRPr="00191648">
        <w:rPr>
          <w:rFonts w:cs="Arial"/>
          <w:sz w:val="20"/>
          <w:szCs w:val="20"/>
        </w:rPr>
        <w:t>Analiza krzywej topnienia</w:t>
      </w:r>
    </w:p>
    <w:p w14:paraId="7A5E6C3A" w14:textId="77777777" w:rsidR="00191648" w:rsidRPr="00191648" w:rsidRDefault="00191648" w:rsidP="00191648">
      <w:pPr>
        <w:jc w:val="both"/>
        <w:rPr>
          <w:rFonts w:cs="Arial"/>
          <w:sz w:val="20"/>
          <w:szCs w:val="20"/>
        </w:rPr>
      </w:pPr>
      <w:r w:rsidRPr="00191648">
        <w:rPr>
          <w:rFonts w:cs="Arial"/>
          <w:sz w:val="20"/>
          <w:szCs w:val="20"/>
        </w:rPr>
        <w:t>Analiza względnego stężenia DNA „</w:t>
      </w:r>
      <w:proofErr w:type="spellStart"/>
      <w:r w:rsidRPr="00191648">
        <w:rPr>
          <w:rFonts w:cs="Arial"/>
          <w:sz w:val="20"/>
          <w:szCs w:val="20"/>
        </w:rPr>
        <w:t>gene</w:t>
      </w:r>
      <w:proofErr w:type="spellEnd"/>
      <w:r w:rsidRPr="00191648">
        <w:rPr>
          <w:rFonts w:cs="Arial"/>
          <w:sz w:val="20"/>
          <w:szCs w:val="20"/>
        </w:rPr>
        <w:t xml:space="preserve"> </w:t>
      </w:r>
      <w:proofErr w:type="spellStart"/>
      <w:r w:rsidRPr="00191648">
        <w:rPr>
          <w:rFonts w:cs="Arial"/>
          <w:sz w:val="20"/>
          <w:szCs w:val="20"/>
        </w:rPr>
        <w:t>expression</w:t>
      </w:r>
      <w:proofErr w:type="spellEnd"/>
      <w:r w:rsidRPr="00191648">
        <w:rPr>
          <w:rFonts w:cs="Arial"/>
          <w:sz w:val="20"/>
          <w:szCs w:val="20"/>
        </w:rPr>
        <w:t>” poprzez pomiar ΔC</w:t>
      </w:r>
      <w:r w:rsidRPr="00191648">
        <w:rPr>
          <w:rFonts w:cs="Arial"/>
          <w:sz w:val="20"/>
          <w:szCs w:val="20"/>
          <w:vertAlign w:val="subscript"/>
        </w:rPr>
        <w:t>T</w:t>
      </w:r>
      <w:r w:rsidRPr="00191648">
        <w:rPr>
          <w:rFonts w:cs="Arial"/>
          <w:sz w:val="20"/>
          <w:szCs w:val="20"/>
        </w:rPr>
        <w:t xml:space="preserve"> lub ΔΔC</w:t>
      </w:r>
      <w:r w:rsidRPr="00191648">
        <w:rPr>
          <w:rFonts w:cs="Arial"/>
          <w:sz w:val="20"/>
          <w:szCs w:val="20"/>
          <w:vertAlign w:val="subscript"/>
        </w:rPr>
        <w:t>T</w:t>
      </w:r>
      <w:r w:rsidRPr="00191648">
        <w:rPr>
          <w:rFonts w:cs="Arial"/>
          <w:sz w:val="20"/>
          <w:szCs w:val="20"/>
        </w:rPr>
        <w:t xml:space="preserve"> z wieloma genami referencyjnymi</w:t>
      </w:r>
    </w:p>
    <w:p w14:paraId="136AD7C5" w14:textId="77777777" w:rsidR="00191648" w:rsidRPr="00191648" w:rsidRDefault="00191648" w:rsidP="00191648">
      <w:pPr>
        <w:jc w:val="both"/>
        <w:rPr>
          <w:rFonts w:cs="Arial"/>
          <w:sz w:val="20"/>
          <w:szCs w:val="20"/>
        </w:rPr>
      </w:pPr>
      <w:r w:rsidRPr="00191648">
        <w:rPr>
          <w:rFonts w:cs="Arial"/>
          <w:sz w:val="20"/>
          <w:szCs w:val="20"/>
        </w:rPr>
        <w:t>Możliwość jednoczesnej analizy ekspresji genów dla próbek pochodzących z różnych pomiarów</w:t>
      </w:r>
    </w:p>
    <w:p w14:paraId="04E46D39" w14:textId="77777777" w:rsidR="00191648" w:rsidRPr="00191648" w:rsidRDefault="00191648" w:rsidP="00191648">
      <w:pPr>
        <w:jc w:val="both"/>
        <w:rPr>
          <w:rFonts w:cs="Arial"/>
          <w:sz w:val="20"/>
          <w:szCs w:val="20"/>
        </w:rPr>
      </w:pPr>
      <w:r w:rsidRPr="00191648">
        <w:rPr>
          <w:rFonts w:cs="Arial"/>
          <w:sz w:val="20"/>
          <w:szCs w:val="20"/>
        </w:rPr>
        <w:lastRenderedPageBreak/>
        <w:t>Analiza z zaprogramowanym punktem końcowym pomiaru „end-point”</w:t>
      </w:r>
    </w:p>
    <w:p w14:paraId="4A3ED037" w14:textId="77777777" w:rsidR="00191648" w:rsidRPr="00191648" w:rsidRDefault="00191648" w:rsidP="00191648">
      <w:pPr>
        <w:jc w:val="both"/>
        <w:rPr>
          <w:rFonts w:cs="Arial"/>
          <w:sz w:val="20"/>
          <w:szCs w:val="20"/>
        </w:rPr>
      </w:pPr>
      <w:r w:rsidRPr="00191648">
        <w:rPr>
          <w:rFonts w:cs="Arial"/>
          <w:sz w:val="20"/>
          <w:szCs w:val="20"/>
        </w:rPr>
        <w:t>Analiza alleli (dyskryminacja alleli)</w:t>
      </w:r>
    </w:p>
    <w:p w14:paraId="66C6A3C5" w14:textId="77777777" w:rsidR="00191648" w:rsidRPr="00191648" w:rsidRDefault="00191648" w:rsidP="00191648">
      <w:pPr>
        <w:jc w:val="both"/>
        <w:rPr>
          <w:rFonts w:cs="Arial"/>
          <w:sz w:val="20"/>
          <w:szCs w:val="20"/>
        </w:rPr>
      </w:pPr>
      <w:r w:rsidRPr="00191648">
        <w:rPr>
          <w:rFonts w:cs="Arial"/>
          <w:sz w:val="20"/>
          <w:szCs w:val="20"/>
        </w:rPr>
        <w:t>Oprogramowanie umożliwiające wykonanie analiz statystycznych (t-Student, dwukierunkowa ANOVA) zintegrowane w jednym oprogramowaniu</w:t>
      </w:r>
    </w:p>
    <w:p w14:paraId="6D85BBF1" w14:textId="77777777" w:rsidR="00191648" w:rsidRPr="00191648" w:rsidRDefault="00191648" w:rsidP="00191648">
      <w:pPr>
        <w:jc w:val="both"/>
        <w:rPr>
          <w:rFonts w:cs="Arial"/>
          <w:sz w:val="20"/>
          <w:szCs w:val="20"/>
        </w:rPr>
      </w:pPr>
      <w:r w:rsidRPr="00191648">
        <w:rPr>
          <w:rFonts w:cs="Arial"/>
          <w:sz w:val="20"/>
          <w:szCs w:val="20"/>
        </w:rPr>
        <w:t>Oprogramowanie umożliwiające porównywanie różnych grup biologicznych</w:t>
      </w:r>
    </w:p>
    <w:p w14:paraId="3E8804A9" w14:textId="77777777" w:rsidR="00191648" w:rsidRPr="00191648" w:rsidRDefault="00191648" w:rsidP="00191648">
      <w:pPr>
        <w:jc w:val="both"/>
        <w:rPr>
          <w:rFonts w:cs="Arial"/>
          <w:sz w:val="20"/>
          <w:szCs w:val="20"/>
        </w:rPr>
      </w:pPr>
      <w:r w:rsidRPr="00191648">
        <w:rPr>
          <w:rFonts w:cs="Arial"/>
          <w:sz w:val="20"/>
          <w:szCs w:val="20"/>
        </w:rPr>
        <w:t>Możliwość eksportu zapisanych wyników analiz do innych aplikacji (Microsoft Excel, Word, PowerPoint)</w:t>
      </w:r>
    </w:p>
    <w:p w14:paraId="0327A7D5" w14:textId="77777777" w:rsidR="00191648" w:rsidRPr="00191648" w:rsidRDefault="00191648" w:rsidP="00191648">
      <w:pPr>
        <w:jc w:val="both"/>
        <w:rPr>
          <w:rFonts w:cs="Arial"/>
          <w:sz w:val="20"/>
          <w:szCs w:val="20"/>
        </w:rPr>
      </w:pPr>
      <w:r w:rsidRPr="00191648">
        <w:rPr>
          <w:rFonts w:cs="Arial"/>
          <w:sz w:val="20"/>
          <w:szCs w:val="20"/>
        </w:rPr>
        <w:t xml:space="preserve">Oprogramowanie umożliwiające analizę stabilności genów </w:t>
      </w:r>
      <w:proofErr w:type="spellStart"/>
      <w:r w:rsidRPr="00191648">
        <w:rPr>
          <w:rFonts w:cs="Arial"/>
          <w:sz w:val="20"/>
          <w:szCs w:val="20"/>
        </w:rPr>
        <w:t>refrencyjnych</w:t>
      </w:r>
      <w:proofErr w:type="spellEnd"/>
    </w:p>
    <w:p w14:paraId="235E4117" w14:textId="77777777" w:rsidR="00191648" w:rsidRPr="00191648" w:rsidRDefault="00191648" w:rsidP="00191648">
      <w:pPr>
        <w:jc w:val="both"/>
        <w:rPr>
          <w:rFonts w:cs="Arial"/>
          <w:sz w:val="20"/>
          <w:szCs w:val="20"/>
        </w:rPr>
      </w:pPr>
      <w:r w:rsidRPr="00191648">
        <w:rPr>
          <w:rFonts w:cs="Arial"/>
          <w:sz w:val="20"/>
          <w:szCs w:val="20"/>
        </w:rPr>
        <w:t>Możliwość wykonania analizy HRM z wykorzystaniem oprogramowania do analizy krzywych topnienia o wysokiej rozdzielczości, z minimalnie dwoma licencjami</w:t>
      </w:r>
    </w:p>
    <w:p w14:paraId="71F3D75C" w14:textId="77777777" w:rsidR="00191648" w:rsidRPr="00191648" w:rsidRDefault="00191648" w:rsidP="00191648">
      <w:pPr>
        <w:jc w:val="both"/>
        <w:rPr>
          <w:rFonts w:cs="Arial"/>
          <w:sz w:val="20"/>
          <w:szCs w:val="20"/>
        </w:rPr>
      </w:pPr>
      <w:r w:rsidRPr="00191648">
        <w:rPr>
          <w:rFonts w:cs="Arial"/>
          <w:sz w:val="20"/>
          <w:szCs w:val="20"/>
        </w:rPr>
        <w:t>Połączenie do komputera poprzez port USB 2.0</w:t>
      </w:r>
    </w:p>
    <w:p w14:paraId="3299EA9F" w14:textId="77777777" w:rsidR="00191648" w:rsidRPr="00191648" w:rsidRDefault="00191648" w:rsidP="00191648">
      <w:pPr>
        <w:jc w:val="both"/>
        <w:rPr>
          <w:rFonts w:cs="Arial"/>
          <w:sz w:val="20"/>
          <w:szCs w:val="20"/>
        </w:rPr>
      </w:pPr>
      <w:r w:rsidRPr="00191648">
        <w:rPr>
          <w:rFonts w:cs="Arial"/>
          <w:sz w:val="20"/>
          <w:szCs w:val="20"/>
        </w:rPr>
        <w:t>Urządzenie nie wymaga instalacyjnej ani okresowej kalibracji.</w:t>
      </w:r>
    </w:p>
    <w:p w14:paraId="55CA9586" w14:textId="77777777" w:rsidR="00191648" w:rsidRPr="00191648" w:rsidRDefault="00191648" w:rsidP="00191648">
      <w:pPr>
        <w:jc w:val="both"/>
        <w:rPr>
          <w:rFonts w:cs="Arial"/>
          <w:sz w:val="20"/>
          <w:szCs w:val="20"/>
        </w:rPr>
      </w:pPr>
      <w:r w:rsidRPr="00191648">
        <w:rPr>
          <w:rFonts w:cs="Arial"/>
          <w:sz w:val="20"/>
          <w:szCs w:val="20"/>
        </w:rPr>
        <w:t>Jednostka sterująca: Laptop</w:t>
      </w:r>
    </w:p>
    <w:p w14:paraId="57D7259F" w14:textId="77777777" w:rsidR="00191648" w:rsidRPr="00191648" w:rsidRDefault="00191648" w:rsidP="00191648">
      <w:pPr>
        <w:jc w:val="both"/>
        <w:rPr>
          <w:rFonts w:cs="Arial"/>
          <w:sz w:val="20"/>
          <w:szCs w:val="20"/>
        </w:rPr>
      </w:pPr>
      <w:r w:rsidRPr="00191648">
        <w:rPr>
          <w:rFonts w:cs="Arial"/>
          <w:sz w:val="20"/>
          <w:szCs w:val="20"/>
        </w:rPr>
        <w:t>Gwarancja na urządzenie wynosząca min. 24 miesiące</w:t>
      </w:r>
    </w:p>
    <w:p w14:paraId="73CB2CD6" w14:textId="77777777" w:rsidR="00191648" w:rsidRPr="00191648" w:rsidRDefault="00191648" w:rsidP="00191648">
      <w:pPr>
        <w:jc w:val="both"/>
        <w:rPr>
          <w:rFonts w:cs="Arial"/>
          <w:sz w:val="20"/>
          <w:szCs w:val="20"/>
        </w:rPr>
      </w:pPr>
      <w:r w:rsidRPr="00191648">
        <w:rPr>
          <w:rFonts w:cs="Arial"/>
          <w:sz w:val="20"/>
          <w:szCs w:val="20"/>
        </w:rPr>
        <w:t>Stacja robocza (laptop) do sterowania i analizy wyników</w:t>
      </w:r>
    </w:p>
    <w:p w14:paraId="5483F30B" w14:textId="77777777" w:rsidR="00191648" w:rsidRPr="00191648" w:rsidRDefault="00191648" w:rsidP="00191648">
      <w:pPr>
        <w:jc w:val="both"/>
        <w:rPr>
          <w:rFonts w:cs="Arial"/>
          <w:sz w:val="20"/>
          <w:szCs w:val="20"/>
        </w:rPr>
      </w:pPr>
      <w:r w:rsidRPr="00191648">
        <w:rPr>
          <w:rFonts w:cs="Arial"/>
          <w:sz w:val="20"/>
          <w:szCs w:val="20"/>
        </w:rPr>
        <w:t>Waga urządzenia: do 23 kg</w:t>
      </w:r>
    </w:p>
    <w:p w14:paraId="650FDD03" w14:textId="77777777" w:rsidR="00191648" w:rsidRPr="00191648" w:rsidRDefault="00191648" w:rsidP="00191648">
      <w:pPr>
        <w:jc w:val="both"/>
        <w:rPr>
          <w:rFonts w:cs="Arial"/>
          <w:sz w:val="20"/>
          <w:szCs w:val="20"/>
        </w:rPr>
      </w:pPr>
      <w:r w:rsidRPr="00191648">
        <w:rPr>
          <w:rFonts w:cs="Arial"/>
          <w:sz w:val="20"/>
          <w:szCs w:val="20"/>
        </w:rPr>
        <w:t>Wymiary urządzenia do: 34 cm x 57 cm x 37 cm (W x D x H)</w:t>
      </w:r>
    </w:p>
    <w:p w14:paraId="2C9EAB23" w14:textId="77777777" w:rsidR="00191648" w:rsidRPr="00191648" w:rsidRDefault="00191648" w:rsidP="00191648">
      <w:pPr>
        <w:jc w:val="both"/>
        <w:rPr>
          <w:rFonts w:cs="Arial"/>
          <w:sz w:val="20"/>
          <w:szCs w:val="20"/>
        </w:rPr>
      </w:pPr>
      <w:r w:rsidRPr="00191648">
        <w:rPr>
          <w:rFonts w:cs="Arial"/>
          <w:sz w:val="20"/>
          <w:szCs w:val="20"/>
        </w:rPr>
        <w:t>Bezpłatne szkolenie dla minimum 30 użytkowników odbywające się w miejscu instalacji. Trwające minimum jedną godzinę.</w:t>
      </w:r>
    </w:p>
    <w:p w14:paraId="2848141D" w14:textId="1612B845" w:rsidR="00191648" w:rsidRPr="00191648" w:rsidRDefault="00191648" w:rsidP="00521B90">
      <w:pPr>
        <w:tabs>
          <w:tab w:val="left" w:pos="8010"/>
        </w:tabs>
        <w:jc w:val="both"/>
        <w:rPr>
          <w:sz w:val="20"/>
          <w:szCs w:val="20"/>
        </w:rPr>
      </w:pPr>
      <w:r w:rsidRPr="00191648">
        <w:rPr>
          <w:sz w:val="20"/>
          <w:szCs w:val="20"/>
        </w:rPr>
        <w:t>Maksymalny termin realizacji do 8 tygodni.</w:t>
      </w:r>
    </w:p>
    <w:p w14:paraId="3D67BD7C" w14:textId="77777777" w:rsidR="00191648" w:rsidRDefault="00191648" w:rsidP="00521B90">
      <w:pPr>
        <w:tabs>
          <w:tab w:val="left" w:pos="8010"/>
        </w:tabs>
        <w:jc w:val="both"/>
        <w:rPr>
          <w:b/>
          <w:bCs/>
        </w:rPr>
      </w:pPr>
    </w:p>
    <w:sectPr w:rsidR="001916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566B3"/>
    <w:multiLevelType w:val="hybridMultilevel"/>
    <w:tmpl w:val="42B8DD46"/>
    <w:lvl w:ilvl="0" w:tplc="04150001">
      <w:start w:val="1"/>
      <w:numFmt w:val="bullet"/>
      <w:lvlText w:val=""/>
      <w:lvlJc w:val="left"/>
      <w:pPr>
        <w:ind w:left="277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49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1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93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65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37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709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81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531" w:hanging="360"/>
      </w:pPr>
      <w:rPr>
        <w:rFonts w:ascii="Wingdings" w:hAnsi="Wingdings" w:hint="default"/>
      </w:rPr>
    </w:lvl>
  </w:abstractNum>
  <w:abstractNum w:abstractNumId="1" w15:restartNumberingAfterBreak="0">
    <w:nsid w:val="09EE1C9F"/>
    <w:multiLevelType w:val="hybridMultilevel"/>
    <w:tmpl w:val="D332CB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03726E"/>
    <w:multiLevelType w:val="hybridMultilevel"/>
    <w:tmpl w:val="5DAAE0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2807A6"/>
    <w:multiLevelType w:val="multilevel"/>
    <w:tmpl w:val="12BE5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88B13D9"/>
    <w:multiLevelType w:val="hybridMultilevel"/>
    <w:tmpl w:val="88825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1011E"/>
    <w:multiLevelType w:val="hybridMultilevel"/>
    <w:tmpl w:val="EF4CEA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3542B1"/>
    <w:multiLevelType w:val="hybridMultilevel"/>
    <w:tmpl w:val="5F828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4E5D4C"/>
    <w:multiLevelType w:val="hybridMultilevel"/>
    <w:tmpl w:val="F1DE5F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3F0E49"/>
    <w:multiLevelType w:val="hybridMultilevel"/>
    <w:tmpl w:val="58D685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7"/>
  </w:num>
  <w:num w:numId="5">
    <w:abstractNumId w:val="8"/>
  </w:num>
  <w:num w:numId="6">
    <w:abstractNumId w:val="0"/>
  </w:num>
  <w:num w:numId="7">
    <w:abstractNumId w:val="4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403"/>
    <w:rsid w:val="001604BB"/>
    <w:rsid w:val="00191648"/>
    <w:rsid w:val="002C3402"/>
    <w:rsid w:val="00521B90"/>
    <w:rsid w:val="00671C66"/>
    <w:rsid w:val="00C45403"/>
    <w:rsid w:val="00CA54FC"/>
    <w:rsid w:val="00D70B2C"/>
    <w:rsid w:val="00E26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6A6CDA4"/>
  <w15:chartTrackingRefBased/>
  <w15:docId w15:val="{17E8BB47-A90F-4B94-BE44-9151119DD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5403"/>
    <w:pPr>
      <w:spacing w:after="0" w:line="240" w:lineRule="auto"/>
    </w:pPr>
    <w:rPr>
      <w:rFonts w:ascii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45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85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4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979</Words>
  <Characters>5878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Paweł Dąbrowski</cp:lastModifiedBy>
  <cp:revision>3</cp:revision>
  <dcterms:created xsi:type="dcterms:W3CDTF">2024-06-27T12:04:00Z</dcterms:created>
  <dcterms:modified xsi:type="dcterms:W3CDTF">2024-08-28T11:26:00Z</dcterms:modified>
</cp:coreProperties>
</file>