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1BD8C" w14:textId="77777777" w:rsidR="0066633C" w:rsidRDefault="0066633C" w:rsidP="004A5CF1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</w:rPr>
      </w:pPr>
    </w:p>
    <w:p w14:paraId="44D96A01" w14:textId="780359B1" w:rsidR="0066633C" w:rsidRDefault="0066633C" w:rsidP="004A5CF1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</w:rPr>
      </w:pPr>
      <w:r>
        <w:rPr>
          <w:rFonts w:asciiTheme="minorHAnsi" w:hAnsiTheme="minorHAnsi" w:cstheme="minorHAnsi"/>
          <w:b/>
          <w:i/>
          <w:iCs/>
          <w:sz w:val="28"/>
          <w:szCs w:val="28"/>
        </w:rPr>
        <w:tab/>
      </w:r>
      <w:r>
        <w:rPr>
          <w:rFonts w:asciiTheme="minorHAnsi" w:hAnsiTheme="minorHAnsi" w:cstheme="minorHAnsi"/>
          <w:b/>
          <w:i/>
          <w:iCs/>
          <w:sz w:val="28"/>
          <w:szCs w:val="28"/>
        </w:rPr>
        <w:tab/>
      </w:r>
      <w:r>
        <w:rPr>
          <w:rFonts w:asciiTheme="minorHAnsi" w:hAnsiTheme="minorHAnsi" w:cstheme="minorHAnsi"/>
          <w:b/>
          <w:i/>
          <w:iCs/>
          <w:sz w:val="28"/>
          <w:szCs w:val="28"/>
        </w:rPr>
        <w:tab/>
      </w:r>
      <w:r>
        <w:rPr>
          <w:rFonts w:asciiTheme="minorHAnsi" w:hAnsiTheme="minorHAnsi" w:cstheme="minorHAnsi"/>
          <w:b/>
          <w:i/>
          <w:iCs/>
          <w:sz w:val="28"/>
          <w:szCs w:val="28"/>
        </w:rPr>
        <w:tab/>
      </w:r>
      <w:r>
        <w:rPr>
          <w:rFonts w:asciiTheme="minorHAnsi" w:hAnsiTheme="minorHAnsi" w:cstheme="minorHAnsi"/>
          <w:b/>
          <w:i/>
          <w:iCs/>
          <w:sz w:val="28"/>
          <w:szCs w:val="28"/>
        </w:rPr>
        <w:tab/>
        <w:t>Załącznik nr 2  - opis przedmiotu zamówienia</w:t>
      </w:r>
    </w:p>
    <w:p w14:paraId="06B80010" w14:textId="77777777" w:rsidR="0066633C" w:rsidRDefault="0066633C" w:rsidP="004A5CF1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</w:rPr>
      </w:pPr>
    </w:p>
    <w:p w14:paraId="72C028DD" w14:textId="77777777" w:rsidR="0066633C" w:rsidRDefault="0066633C" w:rsidP="004A5CF1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</w:rPr>
      </w:pPr>
    </w:p>
    <w:p w14:paraId="0DF9E842" w14:textId="50EC9A33" w:rsidR="004A5CF1" w:rsidRPr="00BC0FE1" w:rsidRDefault="004A5CF1" w:rsidP="004A5CF1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</w:pPr>
      <w:r w:rsidRPr="00BC0FE1">
        <w:rPr>
          <w:rFonts w:asciiTheme="minorHAnsi" w:hAnsiTheme="minorHAnsi" w:cstheme="minorHAnsi"/>
          <w:b/>
          <w:i/>
          <w:iCs/>
          <w:sz w:val="28"/>
          <w:szCs w:val="28"/>
        </w:rPr>
        <w:t xml:space="preserve">Część 1 </w:t>
      </w:r>
      <w:r w:rsidR="008D2F5D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Urządzenie pomiarowe wraz z akcesoriami i sensorami do zbierania danych wykorzystywanych w badaniach archeologicznych</w:t>
      </w:r>
    </w:p>
    <w:p w14:paraId="0FABE40A" w14:textId="361872B0" w:rsidR="004A5CF1" w:rsidRPr="00BC0FE1" w:rsidRDefault="004A5CF1" w:rsidP="004A5CF1">
      <w:p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 xml:space="preserve">Bezzałogowy wielowirnikowy statek </w:t>
      </w:r>
      <w:r w:rsidR="00B753AA" w:rsidRPr="00BC0FE1">
        <w:rPr>
          <w:rFonts w:asciiTheme="minorHAnsi" w:eastAsia="Calibri" w:hAnsiTheme="minorHAnsi" w:cstheme="minorHAnsi"/>
          <w:i/>
          <w:iCs/>
        </w:rPr>
        <w:t xml:space="preserve">poruszający się w </w:t>
      </w:r>
      <w:r w:rsidRPr="00BC0FE1">
        <w:rPr>
          <w:rFonts w:asciiTheme="minorHAnsi" w:eastAsia="Calibri" w:hAnsiTheme="minorHAnsi" w:cstheme="minorHAnsi"/>
          <w:i/>
          <w:iCs/>
        </w:rPr>
        <w:t>powietrz</w:t>
      </w:r>
      <w:r w:rsidR="00B753AA" w:rsidRPr="00BC0FE1">
        <w:rPr>
          <w:rFonts w:asciiTheme="minorHAnsi" w:eastAsia="Calibri" w:hAnsiTheme="minorHAnsi" w:cstheme="minorHAnsi"/>
          <w:i/>
          <w:iCs/>
        </w:rPr>
        <w:t>u</w:t>
      </w:r>
      <w:r w:rsidRPr="00BC0FE1">
        <w:rPr>
          <w:rFonts w:asciiTheme="minorHAnsi" w:eastAsia="Calibri" w:hAnsiTheme="minorHAnsi" w:cstheme="minorHAnsi"/>
          <w:i/>
          <w:iCs/>
        </w:rPr>
        <w:t xml:space="preserve"> spełniający wymienione poniżej funkcjonalności i parametry</w:t>
      </w:r>
      <w:r w:rsidR="00DD34F0" w:rsidRPr="00BC0FE1">
        <w:rPr>
          <w:rFonts w:asciiTheme="minorHAnsi" w:eastAsia="Calibri" w:hAnsiTheme="minorHAnsi" w:cstheme="minorHAnsi"/>
          <w:i/>
          <w:iCs/>
        </w:rPr>
        <w:t>:</w:t>
      </w:r>
    </w:p>
    <w:p w14:paraId="5E1AF790" w14:textId="77777777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 xml:space="preserve">praca w przedziale temperaturowym przynajmniej -20°C do +40°C </w:t>
      </w:r>
    </w:p>
    <w:p w14:paraId="4B98422D" w14:textId="59F5923A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 xml:space="preserve">lot przez co najmniej </w:t>
      </w:r>
      <w:r w:rsidR="00C839ED">
        <w:rPr>
          <w:rFonts w:asciiTheme="minorHAnsi" w:eastAsia="Calibri" w:hAnsiTheme="minorHAnsi" w:cstheme="minorHAnsi"/>
          <w:i/>
          <w:iCs/>
        </w:rPr>
        <w:t>3</w:t>
      </w:r>
      <w:r w:rsidRPr="00BC0FE1">
        <w:rPr>
          <w:rFonts w:asciiTheme="minorHAnsi" w:eastAsia="Calibri" w:hAnsiTheme="minorHAnsi" w:cstheme="minorHAnsi"/>
          <w:i/>
          <w:iCs/>
        </w:rPr>
        <w:t>5 minut wraz z dołączonym wyposażeniem dodatkowym (maksymalnym wyposażeniem)</w:t>
      </w:r>
    </w:p>
    <w:p w14:paraId="2B2FA3A6" w14:textId="77777777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>maksymalny dopuszczalny wiatr w czasie lotu przynajmniej 12 m/s</w:t>
      </w:r>
    </w:p>
    <w:p w14:paraId="5DA5CEFA" w14:textId="77777777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>praca w zawisie przy maksymalnym wietrze z poprawną stabilizacją obrazu z kamery</w:t>
      </w:r>
    </w:p>
    <w:p w14:paraId="3D022516" w14:textId="77777777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>maksymalna prędkość wznoszenia przynajmniej 5 m/s</w:t>
      </w:r>
    </w:p>
    <w:p w14:paraId="165595C9" w14:textId="58291028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>maksymalna prędkość opadania przynajmniej 5 m/s</w:t>
      </w:r>
    </w:p>
    <w:p w14:paraId="6C5FFCDC" w14:textId="77777777" w:rsidR="004A5CF1" w:rsidRPr="00BC0FE1" w:rsidRDefault="004A5CF1" w:rsidP="004A5CF1">
      <w:pPr>
        <w:numPr>
          <w:ilvl w:val="0"/>
          <w:numId w:val="1"/>
        </w:numPr>
        <w:spacing w:before="60"/>
        <w:jc w:val="both"/>
        <w:rPr>
          <w:rFonts w:asciiTheme="minorHAnsi" w:eastAsia="Calibri" w:hAnsiTheme="minorHAnsi" w:cstheme="minorHAnsi"/>
          <w:i/>
          <w:iCs/>
        </w:rPr>
      </w:pPr>
      <w:r w:rsidRPr="00BC0FE1">
        <w:rPr>
          <w:rFonts w:asciiTheme="minorHAnsi" w:eastAsia="Calibri" w:hAnsiTheme="minorHAnsi" w:cstheme="minorHAnsi"/>
          <w:i/>
          <w:iCs/>
        </w:rPr>
        <w:t>maksymalna prędkość lotu poziomego przynajmniej 22 m/s</w:t>
      </w:r>
    </w:p>
    <w:p w14:paraId="2B648081" w14:textId="77777777" w:rsidR="00B753AA" w:rsidRPr="00BC0FE1" w:rsidRDefault="004A5CF1" w:rsidP="00B753AA">
      <w:pPr>
        <w:pStyle w:val="Akapitzlist"/>
        <w:numPr>
          <w:ilvl w:val="0"/>
          <w:numId w:val="5"/>
        </w:numPr>
        <w:ind w:left="284" w:hanging="284"/>
        <w:rPr>
          <w:rFonts w:eastAsia="Calibri" w:cstheme="minorHAnsi"/>
          <w:i/>
          <w:iCs/>
        </w:rPr>
      </w:pPr>
      <w:r w:rsidRPr="00BC0FE1">
        <w:rPr>
          <w:rFonts w:eastAsia="Calibri" w:cstheme="minorHAnsi"/>
          <w:i/>
          <w:iCs/>
        </w:rPr>
        <w:t>maksymalny błąd systemu pozycjonowania 1 cm + 1ppm w poziomie oraz 1,5cm + 1ppm w pioni</w:t>
      </w:r>
      <w:r w:rsidR="00B753AA" w:rsidRPr="00BC0FE1">
        <w:rPr>
          <w:rFonts w:eastAsia="Calibri" w:cstheme="minorHAnsi"/>
          <w:i/>
          <w:iCs/>
        </w:rPr>
        <w:t xml:space="preserve">e </w:t>
      </w:r>
    </w:p>
    <w:p w14:paraId="5C6710C2" w14:textId="3A13F9D7" w:rsidR="00B753AA" w:rsidRPr="00BC0FE1" w:rsidRDefault="00B753AA" w:rsidP="00B753AA">
      <w:pPr>
        <w:pStyle w:val="Akapitzlist"/>
        <w:numPr>
          <w:ilvl w:val="0"/>
          <w:numId w:val="5"/>
        </w:numPr>
        <w:ind w:left="284" w:hanging="284"/>
        <w:rPr>
          <w:rFonts w:eastAsia="Calibri" w:cstheme="minorHAnsi"/>
          <w:i/>
          <w:iCs/>
        </w:rPr>
      </w:pPr>
      <w:r w:rsidRPr="00BC0FE1">
        <w:rPr>
          <w:rFonts w:cstheme="minorHAnsi"/>
          <w:i/>
          <w:iCs/>
        </w:rPr>
        <w:t>stopień ochrony BSP co najmniej IP55</w:t>
      </w:r>
    </w:p>
    <w:p w14:paraId="7AFC0ED3" w14:textId="77777777" w:rsidR="004A5CF1" w:rsidRPr="00BC0FE1" w:rsidRDefault="004A5CF1" w:rsidP="004A5CF1">
      <w:pPr>
        <w:spacing w:before="60"/>
        <w:jc w:val="both"/>
        <w:rPr>
          <w:rFonts w:asciiTheme="minorHAnsi" w:hAnsiTheme="minorHAnsi" w:cstheme="minorHAnsi"/>
          <w:i/>
          <w:iCs/>
        </w:rPr>
      </w:pPr>
      <w:r w:rsidRPr="00BC0FE1">
        <w:rPr>
          <w:rFonts w:asciiTheme="minorHAnsi" w:hAnsiTheme="minorHAnsi" w:cstheme="minorHAnsi"/>
          <w:i/>
          <w:iCs/>
        </w:rPr>
        <w:t>Minimalne wymagania konstrukcyjne:</w:t>
      </w:r>
    </w:p>
    <w:p w14:paraId="32D1AA71" w14:textId="77777777" w:rsidR="004A5CF1" w:rsidRPr="00BC0FE1" w:rsidRDefault="004A5CF1" w:rsidP="004A5CF1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silniki elektryczne </w:t>
      </w:r>
      <w:proofErr w:type="spellStart"/>
      <w:r w:rsidRPr="00BC0FE1">
        <w:rPr>
          <w:rFonts w:cstheme="minorHAnsi"/>
          <w:i/>
          <w:iCs/>
        </w:rPr>
        <w:t>bezszczotkowe</w:t>
      </w:r>
      <w:proofErr w:type="spellEnd"/>
    </w:p>
    <w:p w14:paraId="30847935" w14:textId="77777777" w:rsidR="004A5CF1" w:rsidRPr="00BC0FE1" w:rsidRDefault="004A5CF1" w:rsidP="004A5CF1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śmigła wymienne</w:t>
      </w:r>
    </w:p>
    <w:p w14:paraId="27569D8E" w14:textId="77777777" w:rsidR="008D2F5D" w:rsidRPr="00BC0FE1" w:rsidRDefault="004A5CF1" w:rsidP="004A5CF1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głowica stabilizująca z silnikami </w:t>
      </w:r>
      <w:proofErr w:type="spellStart"/>
      <w:r w:rsidRPr="00BC0FE1">
        <w:rPr>
          <w:rFonts w:cstheme="minorHAnsi"/>
          <w:i/>
          <w:iCs/>
        </w:rPr>
        <w:t>bezszczotkowymi</w:t>
      </w:r>
      <w:proofErr w:type="spellEnd"/>
      <w:r w:rsidRPr="00BC0FE1">
        <w:rPr>
          <w:rFonts w:cstheme="minorHAnsi"/>
          <w:i/>
          <w:iCs/>
        </w:rPr>
        <w:t xml:space="preserve"> (</w:t>
      </w:r>
      <w:proofErr w:type="spellStart"/>
      <w:r w:rsidRPr="00BC0FE1">
        <w:rPr>
          <w:rFonts w:cstheme="minorHAnsi"/>
          <w:i/>
          <w:iCs/>
        </w:rPr>
        <w:t>gimbal</w:t>
      </w:r>
      <w:proofErr w:type="spellEnd"/>
      <w:r w:rsidRPr="00BC0FE1">
        <w:rPr>
          <w:rFonts w:cstheme="minorHAnsi"/>
          <w:i/>
          <w:iCs/>
        </w:rPr>
        <w:t xml:space="preserve">), umożliwiająca montaż poszczególnych modułów </w:t>
      </w:r>
      <w:r w:rsidR="008D2F5D" w:rsidRPr="00BC0FE1">
        <w:rPr>
          <w:rFonts w:cstheme="minorHAnsi"/>
          <w:i/>
          <w:iCs/>
        </w:rPr>
        <w:t>np</w:t>
      </w:r>
      <w:r w:rsidRPr="00BC0FE1">
        <w:rPr>
          <w:rFonts w:cstheme="minorHAnsi"/>
          <w:i/>
          <w:iCs/>
        </w:rPr>
        <w:t>. kamery wizyjnej, IR oraz zestawu czujników (sensorów) pomiarowych</w:t>
      </w:r>
    </w:p>
    <w:p w14:paraId="4B1EE320" w14:textId="70B693F2" w:rsidR="004A5CF1" w:rsidRPr="00BC0FE1" w:rsidRDefault="004A5CF1" w:rsidP="004A5CF1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konstrukcja skorupowa, składana lub nieskładana</w:t>
      </w:r>
    </w:p>
    <w:p w14:paraId="4E6D6A19" w14:textId="437659FA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wyposażeni</w:t>
      </w:r>
      <w:r w:rsidR="00CE1F6A" w:rsidRPr="00BC0FE1">
        <w:rPr>
          <w:rFonts w:cstheme="minorHAnsi"/>
          <w:i/>
          <w:iCs/>
        </w:rPr>
        <w:t>e</w:t>
      </w:r>
      <w:r w:rsidRPr="00BC0FE1">
        <w:rPr>
          <w:rFonts w:cstheme="minorHAnsi"/>
          <w:i/>
          <w:iCs/>
        </w:rPr>
        <w:t xml:space="preserve"> w urządzenie sterujące z wbudowanym na stałe monitorem </w:t>
      </w:r>
      <w:r w:rsidR="00CE1F6A" w:rsidRPr="00BC0FE1">
        <w:rPr>
          <w:rFonts w:cstheme="minorHAnsi"/>
          <w:i/>
          <w:iCs/>
        </w:rPr>
        <w:t xml:space="preserve">rozdzielczość 1920x1200 jasność 1200 nitów, wbudowany akumulator </w:t>
      </w:r>
      <w:r w:rsidR="00CE1F6A" w:rsidRPr="00BC0FE1">
        <w:rPr>
          <w:rFonts w:eastAsia="Times New Roman" w:cstheme="minorHAnsi"/>
          <w:bCs/>
          <w:sz w:val="20"/>
          <w:szCs w:val="20"/>
          <w:lang w:eastAsia="pl-PL"/>
        </w:rPr>
        <w:t>Typ: Li-</w:t>
      </w:r>
      <w:proofErr w:type="spellStart"/>
      <w:r w:rsidR="00CE1F6A" w:rsidRPr="00BC0FE1">
        <w:rPr>
          <w:rFonts w:eastAsia="Times New Roman" w:cstheme="minorHAnsi"/>
          <w:bCs/>
          <w:sz w:val="20"/>
          <w:szCs w:val="20"/>
          <w:lang w:eastAsia="pl-PL"/>
        </w:rPr>
        <w:t>ion</w:t>
      </w:r>
      <w:proofErr w:type="spellEnd"/>
      <w:r w:rsidR="00CE1F6A" w:rsidRPr="00BC0FE1">
        <w:rPr>
          <w:rFonts w:eastAsia="Times New Roman" w:cstheme="minorHAnsi"/>
          <w:bCs/>
          <w:sz w:val="20"/>
          <w:szCs w:val="20"/>
          <w:lang w:eastAsia="pl-PL"/>
        </w:rPr>
        <w:t xml:space="preserve"> (min. 6000 </w:t>
      </w:r>
      <w:proofErr w:type="spellStart"/>
      <w:r w:rsidR="00CE1F6A" w:rsidRPr="00BC0FE1">
        <w:rPr>
          <w:rFonts w:eastAsia="Times New Roman" w:cstheme="minorHAnsi"/>
          <w:bCs/>
          <w:sz w:val="20"/>
          <w:szCs w:val="20"/>
          <w:lang w:eastAsia="pl-PL"/>
        </w:rPr>
        <w:t>mAh</w:t>
      </w:r>
      <w:proofErr w:type="spellEnd"/>
      <w:r w:rsidR="00CE1F6A" w:rsidRPr="00BC0FE1">
        <w:rPr>
          <w:rFonts w:eastAsia="Times New Roman" w:cstheme="minorHAnsi"/>
          <w:bCs/>
          <w:sz w:val="20"/>
          <w:szCs w:val="20"/>
          <w:lang w:eastAsia="pl-PL"/>
        </w:rPr>
        <w:t>) dodatkowo 1sztuka akumulatora zewnętrznego dedykowanego urządzeniu sterującemu</w:t>
      </w:r>
      <w:r w:rsidR="00CE1F6A" w:rsidRPr="00BC0FE1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>oraz oprzyrządowanie w postaci kamery wizyjnej, kamery dla operatora (tzw. FPV)</w:t>
      </w:r>
    </w:p>
    <w:p w14:paraId="568C2EC7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urządzenie wyposażone w silniki </w:t>
      </w:r>
      <w:proofErr w:type="spellStart"/>
      <w:r w:rsidRPr="00BC0FE1">
        <w:rPr>
          <w:rFonts w:cstheme="minorHAnsi"/>
          <w:i/>
          <w:iCs/>
        </w:rPr>
        <w:t>bezszczotkowe</w:t>
      </w:r>
      <w:proofErr w:type="spellEnd"/>
      <w:r w:rsidRPr="00BC0FE1">
        <w:rPr>
          <w:rFonts w:cstheme="minorHAnsi"/>
          <w:i/>
          <w:iCs/>
        </w:rPr>
        <w:t xml:space="preserve"> elektryczne o układzie zapewniającym zawis przez minimum 3 minuty </w:t>
      </w:r>
    </w:p>
    <w:p w14:paraId="5AEB5F22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historia czasu lotu urządzenia oraz liczba jego startów i lądowań musi być rejestrowana w pamięci urządzenia</w:t>
      </w:r>
    </w:p>
    <w:p w14:paraId="12AD8933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dopuszczalne jest stosowanie składanych ramion</w:t>
      </w:r>
    </w:p>
    <w:p w14:paraId="18FBC892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kamera dla operatora (tzw. FPV) stanowi integralną część platformy latającej - możliwość osadzenia kamery FPV w kadłubie, z podglądem online dla operatora</w:t>
      </w:r>
    </w:p>
    <w:p w14:paraId="0E4A52D9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urządzenie musi posiadać światła ostrzegawcze i sygnalizacyjne - wymagane przepisami do lotów nocnych (30 minut przed wschodem i 30 minut po zachodzie słońca oraz ułatwiającymi sterowanie).</w:t>
      </w:r>
    </w:p>
    <w:p w14:paraId="5458FF16" w14:textId="77777777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ciężar urządzenia wraz z dodatkowym wyposażeniem w maksymalnej konfiguracji (masa startowa) nie może być większy niż 20 kilogramów, zaś ze skrzynią ładunkową nie większy niż 45 kg</w:t>
      </w:r>
    </w:p>
    <w:p w14:paraId="3F7FA666" w14:textId="77777777" w:rsidR="008D2F5D" w:rsidRPr="00BC0FE1" w:rsidRDefault="008D2F5D" w:rsidP="008D2F5D">
      <w:pPr>
        <w:spacing w:before="60"/>
        <w:jc w:val="both"/>
        <w:rPr>
          <w:rFonts w:asciiTheme="minorHAnsi" w:hAnsiTheme="minorHAnsi" w:cstheme="minorHAnsi"/>
          <w:i/>
          <w:iCs/>
        </w:rPr>
      </w:pPr>
      <w:r w:rsidRPr="00BC0FE1">
        <w:rPr>
          <w:rFonts w:asciiTheme="minorHAnsi" w:hAnsiTheme="minorHAnsi" w:cstheme="minorHAnsi"/>
          <w:i/>
          <w:iCs/>
        </w:rPr>
        <w:t>Minimalne wymagania lotu BSP:</w:t>
      </w:r>
    </w:p>
    <w:p w14:paraId="1F1F68BB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 musi posiadać funkcjonalność automatycznej stabilizacji lotu.</w:t>
      </w:r>
    </w:p>
    <w:p w14:paraId="130180F6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funkcjonalność zawisu.</w:t>
      </w:r>
    </w:p>
    <w:p w14:paraId="3BBD2B98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funkcjonalność automatycznej kompensacji zawisu (wyważenie </w:t>
      </w:r>
      <w:proofErr w:type="spellStart"/>
      <w:r w:rsidRPr="00BC0FE1">
        <w:rPr>
          <w:rFonts w:cstheme="minorHAnsi"/>
          <w:i/>
          <w:iCs/>
        </w:rPr>
        <w:t>drona</w:t>
      </w:r>
      <w:proofErr w:type="spellEnd"/>
      <w:r w:rsidRPr="00BC0FE1">
        <w:rPr>
          <w:rFonts w:cstheme="minorHAnsi"/>
          <w:i/>
          <w:iCs/>
        </w:rPr>
        <w:t>) niezależnie od konfiguracji wyposażenia dodatkowego (stabilizacja żyroskopowa).</w:t>
      </w:r>
    </w:p>
    <w:p w14:paraId="633E31F8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funkcjonalność GPS pozwalającą na dokładną </w:t>
      </w:r>
      <w:proofErr w:type="spellStart"/>
      <w:r w:rsidRPr="00BC0FE1">
        <w:rPr>
          <w:rFonts w:cstheme="minorHAnsi"/>
          <w:i/>
          <w:iCs/>
        </w:rPr>
        <w:t>geolokalizację</w:t>
      </w:r>
      <w:proofErr w:type="spellEnd"/>
      <w:r w:rsidRPr="00BC0FE1">
        <w:rPr>
          <w:rFonts w:cstheme="minorHAnsi"/>
          <w:i/>
          <w:iCs/>
        </w:rPr>
        <w:t xml:space="preserve"> oraz mierzenie wysokości.</w:t>
      </w:r>
    </w:p>
    <w:p w14:paraId="20CB251C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funkcjonalność automatycznego lądowania.</w:t>
      </w:r>
    </w:p>
    <w:p w14:paraId="2C5B7346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funkcjonalność samoczynnego powrotu w miejsce startu na żądanie lub -  w przypadku utraty zasięgu - z radia lub niskiego napięcia na akumulatorze (funkcja typu </w:t>
      </w:r>
      <w:proofErr w:type="spellStart"/>
      <w:r w:rsidRPr="00BC0FE1">
        <w:rPr>
          <w:rFonts w:cstheme="minorHAnsi"/>
          <w:i/>
          <w:iCs/>
        </w:rPr>
        <w:t>FailSafe</w:t>
      </w:r>
      <w:proofErr w:type="spellEnd"/>
      <w:r w:rsidRPr="00BC0FE1">
        <w:rPr>
          <w:rFonts w:cstheme="minorHAnsi"/>
          <w:i/>
          <w:iCs/>
        </w:rPr>
        <w:t>).</w:t>
      </w:r>
    </w:p>
    <w:p w14:paraId="4B61FE93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lastRenderedPageBreak/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mechanizmy zabezpieczające po awaryjnym lądowaniu tj.: błyskanie światłem (co 10 sekund przez okres 30 minut),</w:t>
      </w:r>
    </w:p>
    <w:p w14:paraId="09702572" w14:textId="77777777" w:rsidR="008D2F5D" w:rsidRPr="00BC0FE1" w:rsidRDefault="008D2F5D" w:rsidP="008D2F5D">
      <w:pPr>
        <w:pStyle w:val="Akapitzlist"/>
        <w:numPr>
          <w:ilvl w:val="0"/>
          <w:numId w:val="2"/>
        </w:numPr>
        <w:spacing w:before="60" w:after="0" w:line="240" w:lineRule="auto"/>
        <w:ind w:left="360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</w:t>
      </w:r>
      <w:r w:rsidRPr="00BC0FE1" w:rsidDel="00860A44">
        <w:rPr>
          <w:rFonts w:cstheme="minorHAnsi"/>
          <w:i/>
          <w:iCs/>
        </w:rPr>
        <w:t xml:space="preserve"> </w:t>
      </w:r>
      <w:r w:rsidRPr="00BC0FE1">
        <w:rPr>
          <w:rFonts w:cstheme="minorHAnsi"/>
          <w:i/>
          <w:iCs/>
        </w:rPr>
        <w:t xml:space="preserve"> musi posiadać moduł planowania lotu na podstawie mapy.</w:t>
      </w:r>
    </w:p>
    <w:p w14:paraId="173B064D" w14:textId="2E594A4D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BSP musi posiadać moduł RTK</w:t>
      </w:r>
    </w:p>
    <w:p w14:paraId="6E4EA9FB" w14:textId="77777777" w:rsidR="008D2F5D" w:rsidRPr="00BC0FE1" w:rsidRDefault="008D2F5D" w:rsidP="008D2F5D">
      <w:pPr>
        <w:spacing w:before="60"/>
        <w:jc w:val="both"/>
        <w:rPr>
          <w:rFonts w:asciiTheme="minorHAnsi" w:hAnsiTheme="minorHAnsi" w:cstheme="minorHAnsi"/>
          <w:i/>
          <w:iCs/>
        </w:rPr>
      </w:pPr>
      <w:r w:rsidRPr="00BC0FE1">
        <w:rPr>
          <w:rFonts w:asciiTheme="minorHAnsi" w:hAnsiTheme="minorHAnsi" w:cstheme="minorHAnsi"/>
          <w:i/>
          <w:iCs/>
        </w:rPr>
        <w:t>Minimalne wymagania dla zasilania:</w:t>
      </w:r>
    </w:p>
    <w:p w14:paraId="5ADBF98B" w14:textId="77777777" w:rsidR="008D2F5D" w:rsidRPr="00BC0FE1" w:rsidRDefault="008D2F5D" w:rsidP="008D2F5D">
      <w:pPr>
        <w:pStyle w:val="Akapitzlist"/>
        <w:numPr>
          <w:ilvl w:val="0"/>
          <w:numId w:val="3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Ładowarka wyposażona w zasilanie 230V/50Hz.</w:t>
      </w:r>
    </w:p>
    <w:p w14:paraId="440130F9" w14:textId="77777777" w:rsidR="008D2F5D" w:rsidRPr="00BC0FE1" w:rsidRDefault="008D2F5D" w:rsidP="008D2F5D">
      <w:pPr>
        <w:pStyle w:val="Akapitzlist"/>
        <w:numPr>
          <w:ilvl w:val="0"/>
          <w:numId w:val="3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Minimum 4 niezależne porty zasilania.</w:t>
      </w:r>
    </w:p>
    <w:p w14:paraId="7CC09460" w14:textId="77777777" w:rsidR="008D2F5D" w:rsidRPr="00BC0FE1" w:rsidRDefault="008D2F5D" w:rsidP="008D2F5D">
      <w:pPr>
        <w:pStyle w:val="Akapitzlist"/>
        <w:numPr>
          <w:ilvl w:val="0"/>
          <w:numId w:val="3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Wymagana funkcja </w:t>
      </w:r>
      <w:proofErr w:type="spellStart"/>
      <w:r w:rsidRPr="00BC0FE1">
        <w:rPr>
          <w:rFonts w:cstheme="minorHAnsi"/>
          <w:i/>
          <w:iCs/>
        </w:rPr>
        <w:t>balansera</w:t>
      </w:r>
      <w:proofErr w:type="spellEnd"/>
      <w:r w:rsidRPr="00BC0FE1">
        <w:rPr>
          <w:rFonts w:cstheme="minorHAnsi"/>
          <w:i/>
          <w:iCs/>
        </w:rPr>
        <w:t xml:space="preserve"> w ładowarce umożliwiająca wyrównanie napięcia na poszczególnych ogniwach w pakietach akumulatorowych.</w:t>
      </w:r>
    </w:p>
    <w:p w14:paraId="03091181" w14:textId="4DD25A37" w:rsidR="008D2F5D" w:rsidRPr="00BC0FE1" w:rsidRDefault="008D2F5D" w:rsidP="008D2F5D">
      <w:pPr>
        <w:pStyle w:val="Akapitzlist"/>
        <w:numPr>
          <w:ilvl w:val="0"/>
          <w:numId w:val="3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Komplet akumulatorów Li-Po/Li-</w:t>
      </w:r>
      <w:proofErr w:type="spellStart"/>
      <w:r w:rsidRPr="00BC0FE1">
        <w:rPr>
          <w:rFonts w:cstheme="minorHAnsi"/>
          <w:i/>
          <w:iCs/>
        </w:rPr>
        <w:t>ion</w:t>
      </w:r>
      <w:proofErr w:type="spellEnd"/>
      <w:r w:rsidRPr="00BC0FE1">
        <w:rPr>
          <w:rFonts w:cstheme="minorHAnsi"/>
          <w:i/>
          <w:iCs/>
        </w:rPr>
        <w:t>/Li-Fe/</w:t>
      </w:r>
      <w:proofErr w:type="spellStart"/>
      <w:r w:rsidRPr="00BC0FE1">
        <w:rPr>
          <w:rFonts w:cstheme="minorHAnsi"/>
          <w:i/>
          <w:iCs/>
        </w:rPr>
        <w:t>LiHV</w:t>
      </w:r>
      <w:proofErr w:type="spellEnd"/>
      <w:r w:rsidRPr="00BC0FE1">
        <w:rPr>
          <w:rFonts w:cstheme="minorHAnsi"/>
          <w:i/>
          <w:iCs/>
        </w:rPr>
        <w:t xml:space="preserve"> wymagany do obsługi platformy latającej, sensorów, aparatury.</w:t>
      </w:r>
      <w:r w:rsidR="00CE1F6A" w:rsidRPr="00BC0FE1">
        <w:rPr>
          <w:rFonts w:cstheme="minorHAnsi"/>
          <w:i/>
          <w:iCs/>
        </w:rPr>
        <w:t xml:space="preserve"> Pojemność min. 5800mAh  </w:t>
      </w:r>
    </w:p>
    <w:p w14:paraId="31B7AC03" w14:textId="0DF12143" w:rsidR="008D2F5D" w:rsidRPr="00BC0FE1" w:rsidRDefault="008D2F5D" w:rsidP="008D2F5D">
      <w:pPr>
        <w:pStyle w:val="Akapitzlist"/>
        <w:numPr>
          <w:ilvl w:val="0"/>
          <w:numId w:val="1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Ładowarka musi być w pełni kompatybilna z typem zastosowanych akumulatorów. Czas ładowania pary akumulatorów do pojemności 100% nie może być dłuższy niż 60 minut.</w:t>
      </w:r>
    </w:p>
    <w:p w14:paraId="62F2120B" w14:textId="77777777" w:rsidR="008D2F5D" w:rsidRPr="00BC0FE1" w:rsidRDefault="008D2F5D" w:rsidP="008D2F5D">
      <w:pPr>
        <w:spacing w:before="60"/>
        <w:jc w:val="both"/>
        <w:rPr>
          <w:rFonts w:asciiTheme="minorHAnsi" w:hAnsiTheme="minorHAnsi" w:cstheme="minorHAnsi"/>
          <w:i/>
          <w:iCs/>
        </w:rPr>
      </w:pPr>
      <w:r w:rsidRPr="00BC0FE1">
        <w:rPr>
          <w:rFonts w:asciiTheme="minorHAnsi" w:hAnsiTheme="minorHAnsi" w:cstheme="minorHAnsi"/>
          <w:i/>
          <w:iCs/>
        </w:rPr>
        <w:t>Minimalne wymagania w zakresie dla transmisji danych:</w:t>
      </w:r>
    </w:p>
    <w:p w14:paraId="7BAB1F09" w14:textId="77777777" w:rsidR="008D2F5D" w:rsidRPr="00BC0FE1" w:rsidRDefault="008D2F5D" w:rsidP="008D2F5D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Pulpit sterujący wraz z oprogramowaniem, telemetria z podglądem pełnych danych telemetrycznych wyświetlanych na urządzeniu sterującym jako OSD (On </w:t>
      </w:r>
      <w:proofErr w:type="spellStart"/>
      <w:r w:rsidRPr="00BC0FE1">
        <w:rPr>
          <w:rFonts w:cstheme="minorHAnsi"/>
          <w:i/>
          <w:iCs/>
        </w:rPr>
        <w:t>Screen</w:t>
      </w:r>
      <w:proofErr w:type="spellEnd"/>
      <w:r w:rsidRPr="00BC0FE1">
        <w:rPr>
          <w:rFonts w:cstheme="minorHAnsi"/>
          <w:i/>
          <w:iCs/>
        </w:rPr>
        <w:t xml:space="preserve"> Display).</w:t>
      </w:r>
    </w:p>
    <w:p w14:paraId="6ED2A3D0" w14:textId="5FA10A10" w:rsidR="008D2F5D" w:rsidRPr="00BC0FE1" w:rsidRDefault="008D2F5D" w:rsidP="008D2F5D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Dane z czujników pokładowych muszą być transmitowane w czasie rzeczywistym do operatora wraz z zapisem wyniku pomiaru oraz pozycją GPS wykonanego pomiaru, datą i godziną, nazwą urządzenia.</w:t>
      </w:r>
    </w:p>
    <w:p w14:paraId="21E35308" w14:textId="77777777" w:rsidR="008D2F5D" w:rsidRPr="00BC0FE1" w:rsidRDefault="008D2F5D" w:rsidP="008D2F5D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Przekaz obrazu z kamery wizyjnej musi być realizowany w czasie rzeczywistym do operatora.</w:t>
      </w:r>
    </w:p>
    <w:p w14:paraId="49D09BB4" w14:textId="374E33DD" w:rsidR="008D2F5D" w:rsidRPr="00BC0FE1" w:rsidRDefault="008D2F5D" w:rsidP="00B753AA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Sterowanie urządzeniem musi odbywać się poprzez oddzielne kanały transmisyjne do sterowania </w:t>
      </w:r>
      <w:proofErr w:type="spellStart"/>
      <w:r w:rsidR="00B753AA" w:rsidRPr="00BC0FE1">
        <w:rPr>
          <w:rFonts w:cstheme="minorHAnsi"/>
          <w:i/>
          <w:iCs/>
        </w:rPr>
        <w:t>bsp</w:t>
      </w:r>
      <w:proofErr w:type="spellEnd"/>
      <w:r w:rsidRPr="00BC0FE1">
        <w:rPr>
          <w:rFonts w:cstheme="minorHAnsi"/>
          <w:i/>
          <w:iCs/>
        </w:rPr>
        <w:t xml:space="preserve"> przez operatora oraz oddzielne kanały transmisyjne do transmisji obrazu.</w:t>
      </w:r>
    </w:p>
    <w:p w14:paraId="32ED3CA5" w14:textId="17C10851" w:rsidR="00B753AA" w:rsidRPr="00BC0FE1" w:rsidRDefault="00B753AA" w:rsidP="00B753AA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Komunikacja </w:t>
      </w:r>
      <w:proofErr w:type="spellStart"/>
      <w:r w:rsidRPr="00BC0FE1">
        <w:rPr>
          <w:rFonts w:cstheme="minorHAnsi"/>
          <w:i/>
          <w:iCs/>
        </w:rPr>
        <w:t>bsp</w:t>
      </w:r>
      <w:proofErr w:type="spellEnd"/>
      <w:r w:rsidRPr="00BC0FE1">
        <w:rPr>
          <w:rFonts w:cstheme="minorHAnsi"/>
          <w:i/>
          <w:iCs/>
        </w:rPr>
        <w:t xml:space="preserve"> z operatorem musi się odbywać przynajmniej w pasmie o częstotliwości 2,4 GHz. Dopuszczalna jest możliwość wyboru także innych pasm częstotliwości.</w:t>
      </w:r>
    </w:p>
    <w:p w14:paraId="2090CE33" w14:textId="6CF0607E" w:rsidR="00B753AA" w:rsidRPr="00BC0FE1" w:rsidRDefault="00B753AA" w:rsidP="00B753AA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Zamawiający wymaga, aby zestaw zawierał skrzynię transportową z uchwytami</w:t>
      </w:r>
    </w:p>
    <w:p w14:paraId="43428F66" w14:textId="6B8419DD" w:rsidR="00B753AA" w:rsidRPr="00BC0FE1" w:rsidRDefault="00B753AA" w:rsidP="00B753AA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W skład zestawu musi wchodzić minimum jeden komplet rezerwowych śmigieł (komplet musi zawierać liczbę śmigieł równą liczbie wirników BSP)</w:t>
      </w:r>
    </w:p>
    <w:p w14:paraId="2A959616" w14:textId="77777777" w:rsidR="00B753AA" w:rsidRPr="00BC0FE1" w:rsidRDefault="00B753AA" w:rsidP="00B753AA">
      <w:pPr>
        <w:pStyle w:val="Akapitzlist"/>
        <w:numPr>
          <w:ilvl w:val="0"/>
          <w:numId w:val="4"/>
        </w:numPr>
        <w:spacing w:before="60" w:after="0" w:line="240" w:lineRule="auto"/>
        <w:contextualSpacing w:val="0"/>
        <w:jc w:val="both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>Dostarczony sprzęt oraz dodatkowe wyposażenie musi być fabrycznie nowe</w:t>
      </w:r>
    </w:p>
    <w:p w14:paraId="705EFDA0" w14:textId="77777777" w:rsidR="00682CEE" w:rsidRPr="00BC0FE1" w:rsidRDefault="00682CEE" w:rsidP="00682CEE">
      <w:pPr>
        <w:spacing w:before="60" w:after="0" w:line="240" w:lineRule="auto"/>
        <w:jc w:val="both"/>
        <w:rPr>
          <w:rFonts w:asciiTheme="minorHAnsi" w:hAnsiTheme="minorHAnsi" w:cstheme="minorHAnsi"/>
          <w:i/>
          <w:iCs/>
        </w:rPr>
      </w:pPr>
    </w:p>
    <w:p w14:paraId="11841B05" w14:textId="140D5BFF" w:rsidR="00682CEE" w:rsidRPr="00BC0FE1" w:rsidRDefault="00682CEE" w:rsidP="00682CEE">
      <w:pPr>
        <w:spacing w:before="60" w:after="0" w:line="240" w:lineRule="auto"/>
        <w:jc w:val="both"/>
        <w:rPr>
          <w:rFonts w:asciiTheme="minorHAnsi" w:hAnsiTheme="minorHAnsi" w:cstheme="minorHAnsi"/>
          <w:u w:color="000000"/>
        </w:rPr>
      </w:pPr>
      <w:r w:rsidRPr="00BC0FE1">
        <w:rPr>
          <w:rFonts w:asciiTheme="minorHAnsi" w:hAnsiTheme="minorHAnsi" w:cstheme="minorHAnsi"/>
          <w:u w:color="000000"/>
        </w:rPr>
        <w:t>Osprzęt adaptacyjny do skanowania laserowego precyzyjnego</w:t>
      </w:r>
    </w:p>
    <w:p w14:paraId="5DD75922" w14:textId="217CEA4A" w:rsidR="00682CEE" w:rsidRPr="00BC0FE1" w:rsidRDefault="00682CEE" w:rsidP="00682CEE">
      <w:pPr>
        <w:numPr>
          <w:ilvl w:val="0"/>
          <w:numId w:val="6"/>
        </w:numPr>
        <w:spacing w:after="0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przystosowany do montażu w BSP stanowiącym przedmiot części 1 zamówienia </w:t>
      </w:r>
    </w:p>
    <w:p w14:paraId="298356ED" w14:textId="14E1337A" w:rsidR="00682CEE" w:rsidRPr="00BC0FE1" w:rsidRDefault="00682CEE" w:rsidP="00682CEE">
      <w:pPr>
        <w:numPr>
          <w:ilvl w:val="0"/>
          <w:numId w:val="6"/>
        </w:numPr>
        <w:spacing w:after="0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osprzęt adaptacyjny składa się z adaptera i urządzenia skanującego </w:t>
      </w:r>
    </w:p>
    <w:p w14:paraId="2EAA9951" w14:textId="77777777" w:rsidR="00682CEE" w:rsidRPr="00BC0FE1" w:rsidRDefault="00682CEE" w:rsidP="00682CEE">
      <w:pPr>
        <w:numPr>
          <w:ilvl w:val="0"/>
          <w:numId w:val="6"/>
        </w:numPr>
        <w:spacing w:after="0" w:line="240" w:lineRule="auto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adapter kompatybilny ze złączem </w:t>
      </w:r>
      <w:proofErr w:type="spellStart"/>
      <w:r w:rsidRPr="00BC0FE1">
        <w:rPr>
          <w:rFonts w:asciiTheme="minorHAnsi" w:eastAsia="Calibri" w:hAnsiTheme="minorHAnsi" w:cstheme="minorHAnsi"/>
          <w:u w:color="000000"/>
        </w:rPr>
        <w:t>Sky</w:t>
      </w:r>
      <w:proofErr w:type="spellEnd"/>
      <w:r w:rsidRPr="00BC0FE1">
        <w:rPr>
          <w:rFonts w:asciiTheme="minorHAnsi" w:eastAsia="Calibri" w:hAnsiTheme="minorHAnsi" w:cstheme="minorHAnsi"/>
          <w:u w:color="000000"/>
        </w:rPr>
        <w:t xml:space="preserve"> Port, zapewniający integrację sterowania, zasilania, połączenia sygnału RTK, transmisji danych, transmisji obrazu do kamery </w:t>
      </w:r>
    </w:p>
    <w:p w14:paraId="61C87C62" w14:textId="77777777" w:rsidR="00682CEE" w:rsidRPr="00BC0FE1" w:rsidRDefault="00682CEE" w:rsidP="00682CEE">
      <w:pPr>
        <w:spacing w:after="24"/>
        <w:ind w:left="2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Urządzenie skanujące </w:t>
      </w:r>
    </w:p>
    <w:p w14:paraId="6358B223" w14:textId="76E302B1" w:rsidR="00682CEE" w:rsidRPr="00BC0FE1" w:rsidRDefault="00682CEE" w:rsidP="00682CEE">
      <w:pPr>
        <w:numPr>
          <w:ilvl w:val="0"/>
          <w:numId w:val="6"/>
        </w:numPr>
        <w:spacing w:after="46" w:line="239" w:lineRule="auto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Urządzenie musi być kompatybilne co najmniej w zakresie wyzwalania migawki, rozpoczęcia/zakończenia rejestracji video, zasilania z pokładu </w:t>
      </w:r>
      <w:proofErr w:type="spellStart"/>
      <w:r w:rsidRPr="00BC0FE1">
        <w:rPr>
          <w:rFonts w:asciiTheme="minorHAnsi" w:eastAsia="Calibri" w:hAnsiTheme="minorHAnsi" w:cstheme="minorHAnsi"/>
          <w:u w:color="000000"/>
        </w:rPr>
        <w:t>bezzałogowca</w:t>
      </w:r>
      <w:proofErr w:type="spellEnd"/>
      <w:r w:rsidRPr="00BC0FE1">
        <w:rPr>
          <w:rFonts w:asciiTheme="minorHAnsi" w:eastAsia="Calibri" w:hAnsiTheme="minorHAnsi" w:cstheme="minorHAnsi"/>
          <w:u w:color="000000"/>
        </w:rPr>
        <w:t xml:space="preserve">, dostosowywania kąta pochylenia oraz przesyłania obrazu z kamery do operatora w czasie rzeczywistym z wykorzystaniem aparatury sterującej </w:t>
      </w:r>
      <w:proofErr w:type="spellStart"/>
      <w:r w:rsidRPr="00BC0FE1">
        <w:rPr>
          <w:rFonts w:asciiTheme="minorHAnsi" w:eastAsia="Calibri" w:hAnsiTheme="minorHAnsi" w:cstheme="minorHAnsi"/>
          <w:u w:color="000000"/>
        </w:rPr>
        <w:t>bezzałogowca</w:t>
      </w:r>
      <w:proofErr w:type="spellEnd"/>
      <w:r w:rsidRPr="00BC0FE1">
        <w:rPr>
          <w:rFonts w:asciiTheme="minorHAnsi" w:eastAsia="Calibri" w:hAnsiTheme="minorHAnsi" w:cstheme="minorHAnsi"/>
          <w:u w:color="000000"/>
        </w:rPr>
        <w:t xml:space="preserve">. </w:t>
      </w:r>
    </w:p>
    <w:p w14:paraId="0FA3B1CE" w14:textId="77777777" w:rsidR="00C679C8" w:rsidRPr="00BC0FE1" w:rsidRDefault="00682CEE" w:rsidP="00682CEE">
      <w:pPr>
        <w:numPr>
          <w:ilvl w:val="0"/>
          <w:numId w:val="6"/>
        </w:numPr>
        <w:spacing w:after="3" w:line="255" w:lineRule="auto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Urządzenie musi posiadać pełną kompatybilność z </w:t>
      </w:r>
      <w:r w:rsidR="00C679C8" w:rsidRPr="00BC0FE1">
        <w:rPr>
          <w:rFonts w:asciiTheme="minorHAnsi" w:eastAsia="Calibri" w:hAnsiTheme="minorHAnsi" w:cstheme="minorHAnsi"/>
          <w:u w:color="000000"/>
        </w:rPr>
        <w:t>BSP stanowiącym przedmiot tej części zamówienia</w:t>
      </w:r>
    </w:p>
    <w:p w14:paraId="5CB6D030" w14:textId="0DB440AF" w:rsidR="00682CEE" w:rsidRPr="00BC0FE1" w:rsidRDefault="00C679C8" w:rsidP="00682CEE">
      <w:pPr>
        <w:numPr>
          <w:ilvl w:val="0"/>
          <w:numId w:val="6"/>
        </w:numPr>
        <w:spacing w:after="3" w:line="255" w:lineRule="auto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>W</w:t>
      </w:r>
      <w:r w:rsidR="00682CEE" w:rsidRPr="00BC0FE1">
        <w:rPr>
          <w:rFonts w:asciiTheme="minorHAnsi" w:eastAsia="Calibri" w:hAnsiTheme="minorHAnsi" w:cstheme="minorHAnsi"/>
          <w:u w:color="000000"/>
        </w:rPr>
        <w:t xml:space="preserve">ymiary: nie większe niż 160×130×180 mm </w:t>
      </w:r>
    </w:p>
    <w:p w14:paraId="6C5DBBB8" w14:textId="77777777" w:rsidR="00682CEE" w:rsidRPr="00BC0FE1" w:rsidRDefault="00682CEE" w:rsidP="00682CEE">
      <w:pPr>
        <w:numPr>
          <w:ilvl w:val="0"/>
          <w:numId w:val="6"/>
        </w:numPr>
        <w:spacing w:after="0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Masa: nie większa niż 920 g </w:t>
      </w:r>
    </w:p>
    <w:p w14:paraId="62F76C77" w14:textId="77777777" w:rsidR="00682CEE" w:rsidRPr="00BC0FE1" w:rsidRDefault="00682CEE" w:rsidP="00682CEE">
      <w:pPr>
        <w:numPr>
          <w:ilvl w:val="0"/>
          <w:numId w:val="6"/>
        </w:numPr>
        <w:spacing w:after="0"/>
        <w:ind w:hanging="360"/>
        <w:rPr>
          <w:rFonts w:asciiTheme="minorHAnsi" w:hAnsiTheme="minorHAnsi" w:cstheme="minorHAnsi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Ochrona przed wodą / pyłem: co najmniej IP54 </w:t>
      </w:r>
    </w:p>
    <w:p w14:paraId="453D451F" w14:textId="77777777" w:rsidR="00C679C8" w:rsidRPr="00BC0FE1" w:rsidRDefault="00682CEE" w:rsidP="00682CEE">
      <w:pPr>
        <w:spacing w:before="60" w:after="0" w:line="240" w:lineRule="auto"/>
        <w:jc w:val="both"/>
        <w:rPr>
          <w:rFonts w:asciiTheme="minorHAnsi" w:eastAsia="Calibri" w:hAnsiTheme="minorHAnsi" w:cstheme="minorHAnsi"/>
          <w:u w:color="000000"/>
        </w:rPr>
      </w:pPr>
      <w:r w:rsidRPr="00BC0FE1">
        <w:rPr>
          <w:rFonts w:asciiTheme="minorHAnsi" w:eastAsia="Calibri" w:hAnsiTheme="minorHAnsi" w:cstheme="minorHAnsi"/>
          <w:u w:color="000000"/>
        </w:rPr>
        <w:t xml:space="preserve">Brak konieczności rozgrzewania IMU przed lotem w celu zapewnienia wysokiej jakości pomiarów </w:t>
      </w:r>
    </w:p>
    <w:p w14:paraId="6302167A" w14:textId="77777777" w:rsidR="00C679C8" w:rsidRPr="00BC0FE1" w:rsidRDefault="00682CEE" w:rsidP="00682CEE">
      <w:pPr>
        <w:spacing w:before="60" w:after="0" w:line="240" w:lineRule="auto"/>
        <w:jc w:val="both"/>
        <w:rPr>
          <w:rFonts w:asciiTheme="minorHAnsi" w:eastAsia="Calibri" w:hAnsiTheme="minorHAnsi" w:cstheme="minorHAnsi"/>
          <w:u w:color="000000"/>
        </w:rPr>
      </w:pPr>
      <w:proofErr w:type="spellStart"/>
      <w:r w:rsidRPr="00BC0FE1">
        <w:rPr>
          <w:rFonts w:asciiTheme="minorHAnsi" w:eastAsia="Calibri" w:hAnsiTheme="minorHAnsi" w:cstheme="minorHAnsi"/>
          <w:u w:color="000000"/>
        </w:rPr>
        <w:t>Lidar</w:t>
      </w:r>
      <w:proofErr w:type="spellEnd"/>
      <w:r w:rsidRPr="00BC0FE1">
        <w:rPr>
          <w:rFonts w:asciiTheme="minorHAnsi" w:eastAsia="Calibri" w:hAnsiTheme="minorHAnsi" w:cstheme="minorHAnsi"/>
          <w:u w:color="000000"/>
        </w:rPr>
        <w:t xml:space="preserve">: </w:t>
      </w:r>
    </w:p>
    <w:p w14:paraId="304414C6" w14:textId="29C92351" w:rsidR="00682CEE" w:rsidRPr="00BC0FE1" w:rsidRDefault="00682CEE" w:rsidP="00C679C8">
      <w:pPr>
        <w:pStyle w:val="Akapitzlist"/>
        <w:numPr>
          <w:ilvl w:val="0"/>
          <w:numId w:val="7"/>
        </w:numPr>
        <w:spacing w:before="60" w:after="0" w:line="240" w:lineRule="auto"/>
        <w:ind w:left="284" w:hanging="284"/>
        <w:jc w:val="both"/>
        <w:rPr>
          <w:rFonts w:cstheme="minorHAnsi"/>
          <w:i/>
          <w:iCs/>
        </w:rPr>
      </w:pPr>
      <w:r w:rsidRPr="00BC0FE1">
        <w:rPr>
          <w:rFonts w:eastAsia="Calibri" w:cstheme="minorHAnsi"/>
          <w:u w:color="000000"/>
        </w:rPr>
        <w:t xml:space="preserve">Zasięg wykrycia: co najmniej 450 m przy współczynniku odbicia 50%, 0 </w:t>
      </w:r>
      <w:proofErr w:type="spellStart"/>
      <w:r w:rsidRPr="00BC0FE1">
        <w:rPr>
          <w:rFonts w:eastAsia="Calibri" w:cstheme="minorHAnsi"/>
          <w:u w:color="000000"/>
        </w:rPr>
        <w:t>kilolumenów</w:t>
      </w:r>
      <w:proofErr w:type="spellEnd"/>
      <w:r w:rsidRPr="00BC0FE1">
        <w:rPr>
          <w:rFonts w:eastAsia="Calibri" w:cstheme="minorHAnsi"/>
          <w:u w:color="000000"/>
        </w:rPr>
        <w:t xml:space="preserve"> oraz co najmniej 250 m przy współczynniku odbicia 10%, 100 </w:t>
      </w:r>
      <w:proofErr w:type="spellStart"/>
      <w:r w:rsidRPr="00BC0FE1">
        <w:rPr>
          <w:rFonts w:eastAsia="Calibri" w:cstheme="minorHAnsi"/>
          <w:u w:color="000000"/>
        </w:rPr>
        <w:t>kilolumenów</w:t>
      </w:r>
      <w:proofErr w:type="spellEnd"/>
    </w:p>
    <w:p w14:paraId="13CFAE48" w14:textId="4A5C1088" w:rsidR="00AB69D8" w:rsidRPr="00BC0FE1" w:rsidRDefault="00AB69D8" w:rsidP="00C679C8">
      <w:pPr>
        <w:pStyle w:val="Akapitzlist"/>
        <w:numPr>
          <w:ilvl w:val="0"/>
          <w:numId w:val="7"/>
        </w:numPr>
        <w:spacing w:before="60" w:after="0" w:line="240" w:lineRule="auto"/>
        <w:ind w:left="284" w:hanging="284"/>
        <w:jc w:val="both"/>
        <w:rPr>
          <w:rFonts w:cstheme="minorHAnsi"/>
          <w:i/>
          <w:iCs/>
        </w:rPr>
      </w:pPr>
      <w:r w:rsidRPr="00BC0FE1">
        <w:rPr>
          <w:rFonts w:eastAsia="Calibri" w:cstheme="minorHAnsi"/>
          <w:u w:color="000000"/>
        </w:rPr>
        <w:t>Ilość odbić minimum 5</w:t>
      </w:r>
    </w:p>
    <w:p w14:paraId="4F8E722C" w14:textId="5024164B" w:rsidR="00C679C8" w:rsidRPr="00BC0FE1" w:rsidRDefault="00C679C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eastAsia="Calibri" w:cstheme="minorHAnsi"/>
          <w:u w:color="000000"/>
        </w:rPr>
        <w:t xml:space="preserve">Gęstość punktów: </w:t>
      </w:r>
      <w:r w:rsidRPr="00BC0FE1">
        <w:rPr>
          <w:rFonts w:eastAsia="Times New Roman" w:cstheme="minorHAnsi"/>
          <w:bCs/>
          <w:lang w:eastAsia="pl-PL"/>
        </w:rPr>
        <w:t xml:space="preserve">Pojedyncze odbicie: maks. 240,000 </w:t>
      </w:r>
      <w:proofErr w:type="spellStart"/>
      <w:r w:rsidRPr="00BC0FE1">
        <w:rPr>
          <w:rFonts w:eastAsia="Times New Roman" w:cstheme="minorHAnsi"/>
          <w:bCs/>
          <w:lang w:eastAsia="pl-PL"/>
        </w:rPr>
        <w:t>pts</w:t>
      </w:r>
      <w:proofErr w:type="spellEnd"/>
      <w:r w:rsidRPr="00BC0FE1">
        <w:rPr>
          <w:rFonts w:eastAsia="Times New Roman" w:cstheme="minorHAnsi"/>
          <w:bCs/>
          <w:lang w:eastAsia="pl-PL"/>
        </w:rPr>
        <w:t xml:space="preserve">/s Wielokrotne odbicie: max. 1,200,000 </w:t>
      </w:r>
      <w:proofErr w:type="spellStart"/>
      <w:r w:rsidRPr="00BC0FE1">
        <w:rPr>
          <w:rFonts w:eastAsia="Times New Roman" w:cstheme="minorHAnsi"/>
          <w:bCs/>
          <w:lang w:eastAsia="pl-PL"/>
        </w:rPr>
        <w:t>pts</w:t>
      </w:r>
      <w:proofErr w:type="spellEnd"/>
      <w:r w:rsidRPr="00BC0FE1">
        <w:rPr>
          <w:rFonts w:eastAsia="Times New Roman" w:cstheme="minorHAnsi"/>
          <w:bCs/>
          <w:lang w:eastAsia="pl-PL"/>
        </w:rPr>
        <w:t>/s</w:t>
      </w:r>
    </w:p>
    <w:p w14:paraId="72A7D0EA" w14:textId="62AB7619" w:rsidR="00C679C8" w:rsidRPr="00BC0FE1" w:rsidRDefault="00C679C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eastAsia="Calibri" w:cstheme="minorHAnsi"/>
          <w:u w:color="000000"/>
        </w:rPr>
        <w:t>Dokładność systemu: pozioma nie gorsza niż 5cm na wysokości 150 m , pionowa nie gorsza niż 4 cm na wysokości 150m</w:t>
      </w:r>
    </w:p>
    <w:p w14:paraId="000F0734" w14:textId="6182A207" w:rsidR="00C679C8" w:rsidRPr="00BC0FE1" w:rsidRDefault="00C679C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cstheme="minorHAnsi"/>
          <w:bCs/>
        </w:rPr>
        <w:lastRenderedPageBreak/>
        <w:t>Kolorowanie punktów w czasie rzeczywistym</w:t>
      </w:r>
    </w:p>
    <w:p w14:paraId="5F7435E4" w14:textId="271D2647" w:rsidR="00C679C8" w:rsidRPr="00BC0FE1" w:rsidRDefault="00C679C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cstheme="minorHAnsi"/>
          <w:bCs/>
        </w:rPr>
        <w:t>Tryby skanowania: co najmniej liniowe powtarzalne, kołowe niepowtarzalne</w:t>
      </w:r>
    </w:p>
    <w:p w14:paraId="02D3670C" w14:textId="018C6C58" w:rsidR="00C679C8" w:rsidRPr="00BC0FE1" w:rsidRDefault="00AB69D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cstheme="minorHAnsi"/>
          <w:bCs/>
        </w:rPr>
        <w:t>Norma bezpieczeństwa wiązki laserowej Klasa 1</w:t>
      </w:r>
    </w:p>
    <w:p w14:paraId="410657AB" w14:textId="17F5973C" w:rsidR="00AB69D8" w:rsidRPr="00BC0FE1" w:rsidRDefault="00AB69D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cstheme="minorHAnsi"/>
          <w:bCs/>
        </w:rPr>
        <w:t xml:space="preserve">IMU </w:t>
      </w:r>
      <w:r w:rsidRPr="00BC0FE1">
        <w:rPr>
          <w:rFonts w:eastAsia="Calibri" w:cstheme="minorHAnsi"/>
          <w:u w:color="000000"/>
        </w:rPr>
        <w:t xml:space="preserve">Częstotliwość odświeżania: co najmniej 200 </w:t>
      </w:r>
      <w:proofErr w:type="spellStart"/>
      <w:r w:rsidRPr="00BC0FE1">
        <w:rPr>
          <w:rFonts w:eastAsia="Calibri" w:cstheme="minorHAnsi"/>
          <w:u w:color="000000"/>
        </w:rPr>
        <w:t>Hz</w:t>
      </w:r>
      <w:proofErr w:type="spellEnd"/>
    </w:p>
    <w:p w14:paraId="699DFF6B" w14:textId="7B8F3229" w:rsidR="00AB69D8" w:rsidRPr="00BC0FE1" w:rsidRDefault="00AB69D8" w:rsidP="00C679C8">
      <w:pPr>
        <w:pStyle w:val="Akapitzlist"/>
        <w:numPr>
          <w:ilvl w:val="0"/>
          <w:numId w:val="7"/>
        </w:numPr>
        <w:spacing w:after="0" w:line="240" w:lineRule="auto"/>
        <w:ind w:left="284" w:hanging="355"/>
        <w:rPr>
          <w:rFonts w:cstheme="minorHAnsi"/>
          <w:bCs/>
        </w:rPr>
      </w:pPr>
      <w:r w:rsidRPr="00BC0FE1">
        <w:rPr>
          <w:rFonts w:cstheme="minorHAnsi"/>
          <w:bCs/>
        </w:rPr>
        <w:t xml:space="preserve">Sensor RGB </w:t>
      </w:r>
      <w:r w:rsidRPr="00BC0FE1">
        <w:rPr>
          <w:rFonts w:eastAsia="Times New Roman" w:cstheme="minorHAnsi"/>
          <w:bCs/>
          <w:lang w:eastAsia="pl-PL"/>
        </w:rPr>
        <w:t>Matryca CMOS 4/3 cala o rozdzielczości 20 MP, mechaniczna migawka</w:t>
      </w:r>
    </w:p>
    <w:p w14:paraId="7EBCBD8A" w14:textId="77777777" w:rsidR="00DD34F0" w:rsidRPr="00BC0FE1" w:rsidRDefault="00DD34F0" w:rsidP="00DD34F0">
      <w:pPr>
        <w:spacing w:after="0" w:line="240" w:lineRule="auto"/>
        <w:ind w:left="-71"/>
        <w:rPr>
          <w:rFonts w:asciiTheme="minorHAnsi" w:hAnsiTheme="minorHAnsi" w:cstheme="minorHAnsi"/>
          <w:bCs/>
        </w:rPr>
      </w:pPr>
    </w:p>
    <w:p w14:paraId="6EEBA143" w14:textId="1BF43F02" w:rsidR="00DD34F0" w:rsidRPr="00BC0FE1" w:rsidRDefault="00DD34F0" w:rsidP="00DD34F0">
      <w:pPr>
        <w:spacing w:after="0" w:line="240" w:lineRule="auto"/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</w:pPr>
      <w:r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Część 2</w:t>
      </w:r>
      <w:r w:rsid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. </w:t>
      </w:r>
      <w:r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 </w:t>
      </w:r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Oprogramowani</w:t>
      </w:r>
      <w:r w:rsidR="00167E35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a</w:t>
      </w:r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 do </w:t>
      </w:r>
      <w:proofErr w:type="spellStart"/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postprocesingu</w:t>
      </w:r>
      <w:proofErr w:type="spellEnd"/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 </w:t>
      </w:r>
      <w:r w:rsidR="00BC0FE1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surowych danych </w:t>
      </w:r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pozyskan</w:t>
      </w:r>
      <w:r w:rsidR="00BC0FE1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ych</w:t>
      </w:r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 </w:t>
      </w:r>
      <w:r w:rsidR="00BC0FE1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 xml:space="preserve">z pokładu </w:t>
      </w:r>
      <w:r w:rsidR="009D3336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urządzeni</w:t>
      </w:r>
      <w:r w:rsidR="00BC0FE1"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a stanowiącego przedmiot zamówienia w części 1 wy</w:t>
      </w:r>
      <w:r w:rsidRPr="00BC0FE1">
        <w:rPr>
          <w:rFonts w:asciiTheme="minorHAnsi" w:hAnsiTheme="minorHAnsi" w:cstheme="minorHAnsi"/>
          <w:b/>
          <w:i/>
          <w:iCs/>
          <w:sz w:val="28"/>
          <w:szCs w:val="28"/>
          <w:u w:val="single"/>
        </w:rPr>
        <w:t>korzystywanych w badaniach archeologicznych</w:t>
      </w:r>
    </w:p>
    <w:p w14:paraId="6A7E5355" w14:textId="77777777" w:rsidR="00BC0FE1" w:rsidRPr="00BC0FE1" w:rsidRDefault="00BC0FE1" w:rsidP="00BC0FE1">
      <w:pPr>
        <w:spacing w:before="60"/>
        <w:rPr>
          <w:rFonts w:asciiTheme="minorHAnsi" w:hAnsiTheme="minorHAnsi" w:cstheme="minorHAnsi"/>
          <w:i/>
          <w:iCs/>
          <w:sz w:val="28"/>
          <w:szCs w:val="28"/>
        </w:rPr>
      </w:pPr>
      <w:r w:rsidRPr="00BC0FE1">
        <w:rPr>
          <w:rFonts w:asciiTheme="minorHAnsi" w:hAnsiTheme="minorHAnsi" w:cstheme="minorHAnsi"/>
          <w:i/>
          <w:iCs/>
          <w:sz w:val="28"/>
          <w:szCs w:val="28"/>
        </w:rPr>
        <w:t>Oprogramowanie 1.</w:t>
      </w:r>
    </w:p>
    <w:p w14:paraId="4DB09897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Oprogramowanie do obsługi chmury punktów umożliwia:</w:t>
      </w:r>
    </w:p>
    <w:p w14:paraId="0ADAC61B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a) import i zapis punktów z formatów zdefiniowanych prze użytkownika (możliwość</w:t>
      </w:r>
    </w:p>
    <w:p w14:paraId="05EEA6D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zapisu 15 atrybutów na punkt) oraz obsługa plików binarnych </w:t>
      </w:r>
      <w:proofErr w:type="spellStart"/>
      <w:r w:rsidRPr="000D6FF5">
        <w:rPr>
          <w:rFonts w:asciiTheme="minorHAnsi" w:hAnsiTheme="minorHAnsi" w:cstheme="minorHAnsi"/>
          <w:i/>
          <w:iCs/>
        </w:rPr>
        <w:t>minumum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 las (1; 1,1;</w:t>
      </w:r>
    </w:p>
    <w:p w14:paraId="2F836651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1,2; 1.3 i 1.4) .bin, .</w:t>
      </w:r>
      <w:proofErr w:type="spellStart"/>
      <w:r w:rsidRPr="000D6FF5">
        <w:rPr>
          <w:rFonts w:asciiTheme="minorHAnsi" w:hAnsiTheme="minorHAnsi" w:cstheme="minorHAnsi"/>
          <w:i/>
          <w:iCs/>
        </w:rPr>
        <w:t>xyz</w:t>
      </w:r>
      <w:proofErr w:type="spellEnd"/>
      <w:r w:rsidRPr="000D6FF5">
        <w:rPr>
          <w:rFonts w:asciiTheme="minorHAnsi" w:hAnsiTheme="minorHAnsi" w:cstheme="minorHAnsi"/>
          <w:i/>
          <w:iCs/>
        </w:rPr>
        <w:t>, .</w:t>
      </w:r>
      <w:proofErr w:type="spellStart"/>
      <w:r w:rsidRPr="000D6FF5">
        <w:rPr>
          <w:rFonts w:asciiTheme="minorHAnsi" w:hAnsiTheme="minorHAnsi" w:cstheme="minorHAnsi"/>
          <w:i/>
          <w:iCs/>
        </w:rPr>
        <w:t>fbi</w:t>
      </w:r>
      <w:proofErr w:type="spellEnd"/>
      <w:r w:rsidRPr="000D6FF5">
        <w:rPr>
          <w:rFonts w:asciiTheme="minorHAnsi" w:hAnsiTheme="minorHAnsi" w:cstheme="minorHAnsi"/>
          <w:i/>
          <w:iCs/>
        </w:rPr>
        <w:t>;</w:t>
      </w:r>
    </w:p>
    <w:p w14:paraId="5EF8ED97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b) widok punków 3D, wbudowane klasy punktów oraz możliwość definiowania</w:t>
      </w:r>
    </w:p>
    <w:p w14:paraId="0EBFB497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własnych klas punktów;</w:t>
      </w:r>
    </w:p>
    <w:p w14:paraId="6B7FCC8F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c) podział punktów na bloki, automatyzacja prac dzięki makrom;</w:t>
      </w:r>
    </w:p>
    <w:p w14:paraId="20D783A3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d) klasyfikacja punktów na podstawie wbudowanych algorytmów (osobne dla min.</w:t>
      </w:r>
    </w:p>
    <w:p w14:paraId="06E1B71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gruntu (algorytm aktywnego modelu TIN), </w:t>
      </w:r>
      <w:proofErr w:type="spellStart"/>
      <w:r w:rsidRPr="000D6FF5">
        <w:rPr>
          <w:rFonts w:asciiTheme="minorHAnsi" w:hAnsiTheme="minorHAnsi" w:cstheme="minorHAnsi"/>
          <w:i/>
          <w:iCs/>
        </w:rPr>
        <w:t>low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0D6FF5">
        <w:rPr>
          <w:rFonts w:asciiTheme="minorHAnsi" w:hAnsiTheme="minorHAnsi" w:cstheme="minorHAnsi"/>
          <w:i/>
          <w:iCs/>
        </w:rPr>
        <w:t>points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, </w:t>
      </w:r>
      <w:proofErr w:type="spellStart"/>
      <w:r w:rsidRPr="000D6FF5">
        <w:rPr>
          <w:rFonts w:asciiTheme="minorHAnsi" w:hAnsiTheme="minorHAnsi" w:cstheme="minorHAnsi"/>
          <w:i/>
          <w:iCs/>
        </w:rPr>
        <w:t>air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0D6FF5">
        <w:rPr>
          <w:rFonts w:asciiTheme="minorHAnsi" w:hAnsiTheme="minorHAnsi" w:cstheme="minorHAnsi"/>
          <w:i/>
          <w:iCs/>
        </w:rPr>
        <w:t>points</w:t>
      </w:r>
      <w:proofErr w:type="spellEnd"/>
      <w:r w:rsidRPr="000D6FF5">
        <w:rPr>
          <w:rFonts w:asciiTheme="minorHAnsi" w:hAnsiTheme="minorHAnsi" w:cstheme="minorHAnsi"/>
          <w:i/>
          <w:iCs/>
        </w:rPr>
        <w:t>, klasyfikacja</w:t>
      </w:r>
    </w:p>
    <w:p w14:paraId="1C39D402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względem wysokości nad gruntem) oraz na podstawie parametrów chmury pkt (np.</w:t>
      </w:r>
    </w:p>
    <w:p w14:paraId="718724B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intensywności, odbicia, kolorów);</w:t>
      </w:r>
    </w:p>
    <w:p w14:paraId="6898986F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e) możliwość manualnej klasyfikacji;</w:t>
      </w:r>
    </w:p>
    <w:p w14:paraId="411CC240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f) poprawa dokładności i jakości nieprzetworzonej chmury punktów;</w:t>
      </w:r>
    </w:p>
    <w:p w14:paraId="0754E89F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g) półautomatyczna i automatyczna digitalizacja obiektów;</w:t>
      </w:r>
    </w:p>
    <w:p w14:paraId="5F6CC74B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h) eksport do postaci rastrowej modeli TIN i punktów;</w:t>
      </w:r>
    </w:p>
    <w:p w14:paraId="6B26768A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i) możliwość zarządzania trajektoriami ;</w:t>
      </w:r>
    </w:p>
    <w:p w14:paraId="3D9E745C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j) wbudowane narzędzia do </w:t>
      </w:r>
      <w:proofErr w:type="spellStart"/>
      <w:r w:rsidRPr="000D6FF5">
        <w:rPr>
          <w:rFonts w:asciiTheme="minorHAnsi" w:hAnsiTheme="minorHAnsi" w:cstheme="minorHAnsi"/>
          <w:i/>
          <w:iCs/>
        </w:rPr>
        <w:t>wektoryzacji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 budynków, słupów, linii energetycznych;</w:t>
      </w:r>
    </w:p>
    <w:p w14:paraId="02E2BA61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k) kolorowanie chmury punktów;</w:t>
      </w:r>
    </w:p>
    <w:p w14:paraId="4F14BD41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l) segmentacja chmury punktów oraz klasyfikacja z wykorzystaniem grup punktów;</w:t>
      </w:r>
    </w:p>
    <w:p w14:paraId="69AD5249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m) wykorzystanie atrybutu „echo </w:t>
      </w:r>
      <w:proofErr w:type="spellStart"/>
      <w:r w:rsidRPr="000D6FF5">
        <w:rPr>
          <w:rFonts w:asciiTheme="minorHAnsi" w:hAnsiTheme="minorHAnsi" w:cstheme="minorHAnsi"/>
          <w:i/>
          <w:iCs/>
        </w:rPr>
        <w:t>lenght</w:t>
      </w:r>
      <w:proofErr w:type="spellEnd"/>
      <w:r w:rsidRPr="000D6FF5">
        <w:rPr>
          <w:rFonts w:asciiTheme="minorHAnsi" w:hAnsiTheme="minorHAnsi" w:cstheme="minorHAnsi"/>
          <w:i/>
          <w:iCs/>
        </w:rPr>
        <w:t>” do klasyfikacji gruntu;</w:t>
      </w:r>
    </w:p>
    <w:p w14:paraId="393AAC09" w14:textId="5DBA7F02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Oprogramowanie do wyrównania chmury punktów</w:t>
      </w:r>
    </w:p>
    <w:p w14:paraId="1AE6B63B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a) pełna automatyzacja procedur korekcji danych </w:t>
      </w:r>
      <w:proofErr w:type="spellStart"/>
      <w:r w:rsidRPr="000D6FF5">
        <w:rPr>
          <w:rFonts w:asciiTheme="minorHAnsi" w:hAnsiTheme="minorHAnsi" w:cstheme="minorHAnsi"/>
          <w:i/>
          <w:iCs/>
        </w:rPr>
        <w:t>lidarowych</w:t>
      </w:r>
      <w:proofErr w:type="spellEnd"/>
      <w:r w:rsidRPr="000D6FF5">
        <w:rPr>
          <w:rFonts w:asciiTheme="minorHAnsi" w:hAnsiTheme="minorHAnsi" w:cstheme="minorHAnsi"/>
          <w:i/>
          <w:iCs/>
        </w:rPr>
        <w:t>;</w:t>
      </w:r>
    </w:p>
    <w:p w14:paraId="1FE9AA8F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b) obliczanie błędów orientacji metodą najmniejszych kwadratów;</w:t>
      </w:r>
    </w:p>
    <w:p w14:paraId="6241017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c) korekcja punktów na podstawie zdefiniowanych powierzchni próbnych;</w:t>
      </w:r>
    </w:p>
    <w:p w14:paraId="72E24A6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 xml:space="preserve">d) automatyczna kontrola danych </w:t>
      </w:r>
      <w:proofErr w:type="spellStart"/>
      <w:r w:rsidRPr="000D6FF5">
        <w:rPr>
          <w:rFonts w:asciiTheme="minorHAnsi" w:hAnsiTheme="minorHAnsi" w:cstheme="minorHAnsi"/>
          <w:i/>
          <w:iCs/>
        </w:rPr>
        <w:t>lidarowych</w:t>
      </w:r>
      <w:proofErr w:type="spellEnd"/>
      <w:r w:rsidRPr="000D6FF5">
        <w:rPr>
          <w:rFonts w:asciiTheme="minorHAnsi" w:hAnsiTheme="minorHAnsi" w:cstheme="minorHAnsi"/>
          <w:i/>
          <w:iCs/>
        </w:rPr>
        <w:t>;</w:t>
      </w:r>
    </w:p>
    <w:p w14:paraId="6E4D749C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e) możliwość wyrównania danych ze skaningu lotniczego i mobilnego;</w:t>
      </w:r>
    </w:p>
    <w:p w14:paraId="2C7F7631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f) integracja z innymi modułami;</w:t>
      </w:r>
    </w:p>
    <w:p w14:paraId="30E5F079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</w:p>
    <w:p w14:paraId="00470E0E" w14:textId="56A75AA6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Oprogramowanie do obsługi modeli przestrzennych</w:t>
      </w:r>
    </w:p>
    <w:p w14:paraId="40F2D620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a) generowanie modeli rastrowych i wektorowych na podstawie danych wektorowych</w:t>
      </w:r>
    </w:p>
    <w:p w14:paraId="3F0D5574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oraz chmury punktów;</w:t>
      </w:r>
    </w:p>
    <w:p w14:paraId="7D942478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b) generowanie warstwic z wykorzystaniem chmury punktów oraz danych</w:t>
      </w:r>
    </w:p>
    <w:p w14:paraId="37480DEC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wektorowych</w:t>
      </w:r>
    </w:p>
    <w:p w14:paraId="624AFA2A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c) rysowanie profili na podstawie danych obsługiwanych przez moduł do obsługi</w:t>
      </w:r>
    </w:p>
    <w:p w14:paraId="716BF885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chmury punktów;</w:t>
      </w:r>
    </w:p>
    <w:p w14:paraId="5629E94C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d) generowanie &amp;</w:t>
      </w:r>
      <w:proofErr w:type="spellStart"/>
      <w:r w:rsidRPr="000D6FF5">
        <w:rPr>
          <w:rFonts w:asciiTheme="minorHAnsi" w:hAnsiTheme="minorHAnsi" w:cstheme="minorHAnsi"/>
          <w:i/>
          <w:iCs/>
        </w:rPr>
        <w:t>quot;aktywnego</w:t>
      </w:r>
      <w:proofErr w:type="spellEnd"/>
      <w:r w:rsidRPr="000D6FF5">
        <w:rPr>
          <w:rFonts w:asciiTheme="minorHAnsi" w:hAnsiTheme="minorHAnsi" w:cstheme="minorHAnsi"/>
          <w:i/>
          <w:iCs/>
        </w:rPr>
        <w:t xml:space="preserve"> modelu </w:t>
      </w:r>
      <w:proofErr w:type="spellStart"/>
      <w:r w:rsidRPr="000D6FF5">
        <w:rPr>
          <w:rFonts w:asciiTheme="minorHAnsi" w:hAnsiTheme="minorHAnsi" w:cstheme="minorHAnsi"/>
          <w:i/>
          <w:iCs/>
        </w:rPr>
        <w:t>terenu&amp;quot</w:t>
      </w:r>
      <w:proofErr w:type="spellEnd"/>
      <w:r w:rsidRPr="000D6FF5">
        <w:rPr>
          <w:rFonts w:asciiTheme="minorHAnsi" w:hAnsiTheme="minorHAnsi" w:cstheme="minorHAnsi"/>
          <w:i/>
          <w:iCs/>
        </w:rPr>
        <w:t>; na podstawie danych aktualnie</w:t>
      </w:r>
    </w:p>
    <w:p w14:paraId="20E7E081" w14:textId="77777777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wyświetlanych przez moduł do obsługi chmury punktów;</w:t>
      </w:r>
    </w:p>
    <w:p w14:paraId="7607EA3B" w14:textId="7A9C6ACF" w:rsidR="000D6FF5" w:rsidRPr="000D6FF5" w:rsidRDefault="000D6FF5" w:rsidP="000D6FF5">
      <w:pPr>
        <w:spacing w:before="60"/>
        <w:rPr>
          <w:rFonts w:asciiTheme="minorHAnsi" w:hAnsiTheme="minorHAnsi" w:cstheme="minorHAnsi"/>
          <w:i/>
          <w:iCs/>
        </w:rPr>
      </w:pPr>
      <w:r w:rsidRPr="000D6FF5">
        <w:rPr>
          <w:rFonts w:asciiTheme="minorHAnsi" w:hAnsiTheme="minorHAnsi" w:cstheme="minorHAnsi"/>
          <w:i/>
          <w:iCs/>
        </w:rPr>
        <w:t>e) obliczanie objętości</w:t>
      </w:r>
    </w:p>
    <w:p w14:paraId="3FF7D78A" w14:textId="77777777" w:rsidR="000D6FF5" w:rsidRPr="000D6FF5" w:rsidRDefault="000D6FF5" w:rsidP="00DD34F0">
      <w:pPr>
        <w:spacing w:after="0" w:line="240" w:lineRule="auto"/>
        <w:rPr>
          <w:rFonts w:asciiTheme="minorHAnsi" w:hAnsiTheme="minorHAnsi" w:cstheme="minorHAnsi"/>
          <w:i/>
          <w:iCs/>
          <w:color w:val="222222"/>
          <w:shd w:val="clear" w:color="auto" w:fill="FFFFFF"/>
        </w:rPr>
      </w:pPr>
      <w:r w:rsidRPr="000D6FF5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 Licencja do wykorzystania naukowo i edukacyjnie na okres 24 miesięcy wraz z prawem do aktualizacji oprogramowania w trakcie ważności licencji</w:t>
      </w:r>
    </w:p>
    <w:p w14:paraId="0C723F7F" w14:textId="77777777" w:rsidR="000D6FF5" w:rsidRDefault="000D6FF5" w:rsidP="00DD34F0">
      <w:pPr>
        <w:spacing w:after="0" w:line="240" w:lineRule="auto"/>
        <w:rPr>
          <w:rFonts w:ascii="Aptos" w:hAnsi="Aptos"/>
          <w:i/>
          <w:iCs/>
          <w:color w:val="222222"/>
          <w:shd w:val="clear" w:color="auto" w:fill="FFFFFF"/>
        </w:rPr>
      </w:pPr>
    </w:p>
    <w:p w14:paraId="0842AF9D" w14:textId="2214A107" w:rsidR="00DD34F0" w:rsidRDefault="00BC0FE1" w:rsidP="00DD34F0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BC0FE1">
        <w:rPr>
          <w:rFonts w:asciiTheme="minorHAnsi" w:hAnsiTheme="minorHAnsi" w:cstheme="minorHAnsi"/>
          <w:bCs/>
          <w:sz w:val="28"/>
          <w:szCs w:val="28"/>
        </w:rPr>
        <w:t>Oprogramowanie 2.</w:t>
      </w:r>
    </w:p>
    <w:p w14:paraId="72BF6D9F" w14:textId="77777777" w:rsidR="00167E35" w:rsidRPr="00BC0FE1" w:rsidRDefault="00167E35" w:rsidP="00167E35">
      <w:pPr>
        <w:spacing w:before="60"/>
        <w:rPr>
          <w:rFonts w:asciiTheme="minorHAnsi" w:hAnsiTheme="minorHAnsi" w:cstheme="minorHAnsi"/>
          <w:i/>
          <w:iCs/>
        </w:rPr>
      </w:pPr>
      <w:r w:rsidRPr="00BC0FE1">
        <w:rPr>
          <w:rFonts w:asciiTheme="minorHAnsi" w:hAnsiTheme="minorHAnsi" w:cstheme="minorHAnsi"/>
          <w:i/>
          <w:iCs/>
        </w:rPr>
        <w:t xml:space="preserve">Oprogramowanie do </w:t>
      </w:r>
      <w:proofErr w:type="spellStart"/>
      <w:r w:rsidRPr="00BC0FE1">
        <w:rPr>
          <w:rFonts w:asciiTheme="minorHAnsi" w:hAnsiTheme="minorHAnsi" w:cstheme="minorHAnsi"/>
          <w:i/>
          <w:iCs/>
        </w:rPr>
        <w:t>postprocessingu</w:t>
      </w:r>
      <w:proofErr w:type="spellEnd"/>
      <w:r w:rsidRPr="00BC0FE1">
        <w:rPr>
          <w:rFonts w:asciiTheme="minorHAnsi" w:hAnsiTheme="minorHAnsi" w:cstheme="minorHAnsi"/>
          <w:i/>
          <w:iCs/>
        </w:rPr>
        <w:t xml:space="preserve"> surowych danych nalotu z modułami:</w:t>
      </w:r>
    </w:p>
    <w:p w14:paraId="21DF9EB4" w14:textId="77777777" w:rsidR="00167E35" w:rsidRPr="00BC0FE1" w:rsidRDefault="00167E35" w:rsidP="00DD34F0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</w:p>
    <w:p w14:paraId="3FCD5552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Import zestawów zdjęć oraz automatyczne wyodrębnienie klatek z filmów video do przetwarzania - bez ograniczeń programowych wielkości zestawu danych</w:t>
      </w:r>
    </w:p>
    <w:p w14:paraId="434EF857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Import chmur punktów – bez ograniczeń programowych wielkości zestawu danych</w:t>
      </w:r>
    </w:p>
    <w:p w14:paraId="4799FB5F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Automatyczną aerotriangulację i kalibrację zestawów danych: zdjęcia, zdjęcia/chmura punktów, chmura punktów</w:t>
      </w:r>
    </w:p>
    <w:p w14:paraId="794D3636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Pełną obsługę polskich układów współrzędnych</w:t>
      </w:r>
    </w:p>
    <w:p w14:paraId="2225B97E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Integracje danych </w:t>
      </w:r>
      <w:proofErr w:type="spellStart"/>
      <w:r w:rsidRPr="00CB036A">
        <w:rPr>
          <w:rFonts w:cstheme="minorHAnsi"/>
          <w:i/>
          <w:iCs/>
        </w:rPr>
        <w:t>georeferencyjnych</w:t>
      </w:r>
      <w:proofErr w:type="spellEnd"/>
    </w:p>
    <w:p w14:paraId="1C49E4A0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Automatyczne tworzenie nieregularnych siatek trójkątów</w:t>
      </w:r>
    </w:p>
    <w:p w14:paraId="59D49D66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Tworzenie </w:t>
      </w:r>
      <w:proofErr w:type="spellStart"/>
      <w:r w:rsidRPr="00CB036A">
        <w:rPr>
          <w:rFonts w:cstheme="minorHAnsi"/>
          <w:i/>
          <w:iCs/>
        </w:rPr>
        <w:t>true</w:t>
      </w:r>
      <w:proofErr w:type="spellEnd"/>
      <w:r w:rsidRPr="00CB036A">
        <w:rPr>
          <w:rFonts w:cstheme="minorHAnsi"/>
          <w:i/>
          <w:iCs/>
        </w:rPr>
        <w:t xml:space="preserve"> </w:t>
      </w:r>
      <w:proofErr w:type="spellStart"/>
      <w:r w:rsidRPr="00CB036A">
        <w:rPr>
          <w:rFonts w:cstheme="minorHAnsi"/>
          <w:i/>
          <w:iCs/>
        </w:rPr>
        <w:t>ortophoto</w:t>
      </w:r>
      <w:proofErr w:type="spellEnd"/>
      <w:r w:rsidRPr="00CB036A">
        <w:rPr>
          <w:rFonts w:cstheme="minorHAnsi"/>
          <w:i/>
          <w:iCs/>
        </w:rPr>
        <w:t xml:space="preserve"> / generowanie DSM (TIFF, JPG)</w:t>
      </w:r>
    </w:p>
    <w:p w14:paraId="4CA732A3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Tworzenie chmury punktów w formacie co najmniej: LAS, POD</w:t>
      </w:r>
    </w:p>
    <w:p w14:paraId="454E7639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Tworzenie plików wymiany danych z systemami CAD co najmniej: 3SM, 3MX, OBJ, FBX, </w:t>
      </w:r>
      <w:proofErr w:type="spellStart"/>
      <w:r w:rsidRPr="00CB036A">
        <w:rPr>
          <w:rFonts w:cstheme="minorHAnsi"/>
          <w:i/>
          <w:iCs/>
        </w:rPr>
        <w:t>Collada</w:t>
      </w:r>
      <w:proofErr w:type="spellEnd"/>
      <w:r w:rsidRPr="00CB036A">
        <w:rPr>
          <w:rFonts w:cstheme="minorHAnsi"/>
          <w:i/>
          <w:iCs/>
        </w:rPr>
        <w:t>, STL</w:t>
      </w:r>
    </w:p>
    <w:p w14:paraId="6E1A4ED5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Tworzenie plików wymiany z systemami GIS co najmniej: ESRI i3S, </w:t>
      </w:r>
      <w:proofErr w:type="spellStart"/>
      <w:r w:rsidRPr="00CB036A">
        <w:rPr>
          <w:rFonts w:cstheme="minorHAnsi"/>
          <w:i/>
          <w:iCs/>
        </w:rPr>
        <w:t>CityPlaner</w:t>
      </w:r>
      <w:proofErr w:type="spellEnd"/>
      <w:r w:rsidRPr="00CB036A">
        <w:rPr>
          <w:rFonts w:cstheme="minorHAnsi"/>
          <w:i/>
          <w:iCs/>
        </w:rPr>
        <w:t xml:space="preserve">, Virtual </w:t>
      </w:r>
      <w:proofErr w:type="spellStart"/>
      <w:r w:rsidRPr="00CB036A">
        <w:rPr>
          <w:rFonts w:cstheme="minorHAnsi"/>
          <w:i/>
          <w:iCs/>
        </w:rPr>
        <w:t>Geo</w:t>
      </w:r>
      <w:proofErr w:type="spellEnd"/>
      <w:r w:rsidRPr="00CB036A">
        <w:rPr>
          <w:rFonts w:cstheme="minorHAnsi"/>
          <w:i/>
          <w:iCs/>
        </w:rPr>
        <w:t xml:space="preserve">, </w:t>
      </w:r>
      <w:proofErr w:type="spellStart"/>
      <w:r w:rsidRPr="00CB036A">
        <w:rPr>
          <w:rFonts w:cstheme="minorHAnsi"/>
          <w:i/>
          <w:iCs/>
        </w:rPr>
        <w:t>Blaze</w:t>
      </w:r>
      <w:proofErr w:type="spellEnd"/>
      <w:r w:rsidRPr="00CB036A">
        <w:rPr>
          <w:rFonts w:cstheme="minorHAnsi"/>
          <w:i/>
          <w:iCs/>
        </w:rPr>
        <w:t xml:space="preserve"> Terra, Terra Builder, SpaceEyes3D Builder, Super Map</w:t>
      </w:r>
    </w:p>
    <w:p w14:paraId="024F3153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Obliczanie powierzchni i objętości</w:t>
      </w:r>
    </w:p>
    <w:p w14:paraId="3323FF04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Automatyczne tworzenie publikacji do sieci web modeli z teksturami wraz ze skryptami obsługi publikacji na serwerze IIS</w:t>
      </w:r>
    </w:p>
    <w:p w14:paraId="06FB0956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Nielimitowane kafelkowanie projektów według objętości lub powierzchni</w:t>
      </w:r>
    </w:p>
    <w:p w14:paraId="67A1DA4B" w14:textId="77777777" w:rsidR="00167E35" w:rsidRPr="00F20A8C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F20A8C">
        <w:rPr>
          <w:rFonts w:cstheme="minorHAnsi"/>
          <w:i/>
          <w:iCs/>
        </w:rPr>
        <w:t>Możliwość tworzenia klastra obliczeniowego przez dodawanie silników obliczeniowych</w:t>
      </w:r>
    </w:p>
    <w:p w14:paraId="474055F9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Możliwość przygotowania listy zadań obliczeniowych do wykonania oraz praca w tle</w:t>
      </w:r>
    </w:p>
    <w:p w14:paraId="0A2F0C6C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Pełna obsługa </w:t>
      </w:r>
      <w:proofErr w:type="spellStart"/>
      <w:r w:rsidRPr="00CB036A">
        <w:rPr>
          <w:rFonts w:cstheme="minorHAnsi"/>
          <w:i/>
          <w:iCs/>
        </w:rPr>
        <w:t>mesh</w:t>
      </w:r>
      <w:proofErr w:type="spellEnd"/>
      <w:r w:rsidRPr="00CB036A">
        <w:rPr>
          <w:rFonts w:cstheme="minorHAnsi"/>
          <w:i/>
          <w:iCs/>
        </w:rPr>
        <w:t xml:space="preserve"> wraz z funkcjami korekty siatek trójkątów,</w:t>
      </w:r>
    </w:p>
    <w:p w14:paraId="49FC5257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Pełna ekstrakcja modelu terenu z oraz chmury punktów wraz z klasyfikacją</w:t>
      </w:r>
    </w:p>
    <w:p w14:paraId="6FEFBBE7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 xml:space="preserve">Możliwość generowania </w:t>
      </w:r>
      <w:proofErr w:type="spellStart"/>
      <w:r w:rsidRPr="00CB036A">
        <w:rPr>
          <w:rFonts w:cstheme="minorHAnsi"/>
          <w:i/>
          <w:iCs/>
        </w:rPr>
        <w:t>ortofotomapy</w:t>
      </w:r>
      <w:proofErr w:type="spellEnd"/>
    </w:p>
    <w:p w14:paraId="5B088720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Możliwość generowania dowolnych przekrojów na siatce trójkątów</w:t>
      </w:r>
    </w:p>
    <w:p w14:paraId="7134BA5A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Możliwość klasyfikowania siatki trójkątów w czasie rzeczywistym</w:t>
      </w:r>
    </w:p>
    <w:p w14:paraId="0EDE05D6" w14:textId="77777777" w:rsidR="00167E35" w:rsidRPr="00CB036A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CB036A">
        <w:rPr>
          <w:rFonts w:cstheme="minorHAnsi"/>
          <w:i/>
          <w:iCs/>
        </w:rPr>
        <w:t>Możliwość obsługi skryptów MDL -</w:t>
      </w:r>
    </w:p>
    <w:p w14:paraId="625B444A" w14:textId="1AB645C0" w:rsidR="00167E35" w:rsidRDefault="00167E35" w:rsidP="00167E35">
      <w:pPr>
        <w:pStyle w:val="Akapitzlist"/>
        <w:numPr>
          <w:ilvl w:val="0"/>
          <w:numId w:val="11"/>
        </w:numPr>
        <w:spacing w:before="60" w:after="0" w:line="240" w:lineRule="auto"/>
        <w:ind w:left="462" w:hanging="425"/>
        <w:contextualSpacing w:val="0"/>
        <w:rPr>
          <w:rFonts w:cstheme="minorHAnsi"/>
          <w:i/>
          <w:iCs/>
        </w:rPr>
      </w:pPr>
      <w:r w:rsidRPr="00BC0FE1">
        <w:rPr>
          <w:rFonts w:cstheme="minorHAnsi"/>
          <w:i/>
          <w:iCs/>
        </w:rPr>
        <w:t xml:space="preserve">Licencja do wykorzystania naukowo i edukacyjnie </w:t>
      </w:r>
      <w:r>
        <w:rPr>
          <w:rFonts w:cstheme="minorHAnsi"/>
          <w:i/>
          <w:iCs/>
        </w:rPr>
        <w:t>ważna 36 miesięcy</w:t>
      </w:r>
    </w:p>
    <w:p w14:paraId="08347FA5" w14:textId="77777777" w:rsidR="00DD34F0" w:rsidRPr="00BC0FE1" w:rsidRDefault="00DD34F0" w:rsidP="00DD34F0">
      <w:pPr>
        <w:spacing w:after="0" w:line="240" w:lineRule="auto"/>
        <w:rPr>
          <w:rFonts w:asciiTheme="minorHAnsi" w:hAnsiTheme="minorHAnsi" w:cstheme="minorHAnsi"/>
          <w:bCs/>
        </w:rPr>
      </w:pPr>
      <w:bookmarkStart w:id="0" w:name="_GoBack"/>
      <w:bookmarkEnd w:id="0"/>
    </w:p>
    <w:sectPr w:rsidR="00DD34F0" w:rsidRPr="00BC0FE1" w:rsidSect="00BD3866">
      <w:pgSz w:w="11906" w:h="16838" w:code="9"/>
      <w:pgMar w:top="284" w:right="1418" w:bottom="289" w:left="1418" w:header="709" w:footer="709" w:gutter="0"/>
      <w:paperSrc w:first="258" w:other="25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ncode Sans Compressed">
    <w:altName w:val="Calibri"/>
    <w:charset w:val="EE"/>
    <w:family w:val="auto"/>
    <w:pitch w:val="variable"/>
    <w:sig w:usb0="A00000FF" w:usb1="5000207B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14325"/>
    <w:multiLevelType w:val="hybridMultilevel"/>
    <w:tmpl w:val="E61A2402"/>
    <w:lvl w:ilvl="0" w:tplc="D3C6CA8A">
      <w:start w:val="1"/>
      <w:numFmt w:val="bullet"/>
      <w:lvlText w:val="•"/>
      <w:lvlJc w:val="left"/>
      <w:pPr>
        <w:ind w:left="78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B0F6D2E"/>
    <w:multiLevelType w:val="hybridMultilevel"/>
    <w:tmpl w:val="1CD68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97283"/>
    <w:multiLevelType w:val="hybridMultilevel"/>
    <w:tmpl w:val="AFC6E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5B3311"/>
    <w:multiLevelType w:val="hybridMultilevel"/>
    <w:tmpl w:val="C4DE22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6EF6932"/>
    <w:multiLevelType w:val="hybridMultilevel"/>
    <w:tmpl w:val="F5207A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D66A7"/>
    <w:multiLevelType w:val="hybridMultilevel"/>
    <w:tmpl w:val="DED05DFE"/>
    <w:lvl w:ilvl="0" w:tplc="4B625F5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5817A6"/>
    <w:multiLevelType w:val="hybridMultilevel"/>
    <w:tmpl w:val="3612E19A"/>
    <w:lvl w:ilvl="0" w:tplc="4B625F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8F474F"/>
    <w:multiLevelType w:val="hybridMultilevel"/>
    <w:tmpl w:val="CE447E48"/>
    <w:lvl w:ilvl="0" w:tplc="FD289564">
      <w:start w:val="1"/>
      <w:numFmt w:val="bullet"/>
      <w:lvlText w:val="o"/>
      <w:lvlJc w:val="left"/>
      <w:pPr>
        <w:ind w:left="6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06EE26">
      <w:start w:val="1"/>
      <w:numFmt w:val="bullet"/>
      <w:lvlText w:val=""/>
      <w:lvlJc w:val="left"/>
      <w:pPr>
        <w:ind w:left="17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0AB902">
      <w:start w:val="1"/>
      <w:numFmt w:val="bullet"/>
      <w:lvlText w:val="▪"/>
      <w:lvlJc w:val="left"/>
      <w:pPr>
        <w:ind w:left="2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F41522">
      <w:start w:val="1"/>
      <w:numFmt w:val="bullet"/>
      <w:lvlText w:val="•"/>
      <w:lvlJc w:val="left"/>
      <w:pPr>
        <w:ind w:left="3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1893D4">
      <w:start w:val="1"/>
      <w:numFmt w:val="bullet"/>
      <w:lvlText w:val="o"/>
      <w:lvlJc w:val="left"/>
      <w:pPr>
        <w:ind w:left="4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A37E8">
      <w:start w:val="1"/>
      <w:numFmt w:val="bullet"/>
      <w:lvlText w:val="▪"/>
      <w:lvlJc w:val="left"/>
      <w:pPr>
        <w:ind w:left="4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163D96">
      <w:start w:val="1"/>
      <w:numFmt w:val="bullet"/>
      <w:lvlText w:val="•"/>
      <w:lvlJc w:val="left"/>
      <w:pPr>
        <w:ind w:left="5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B4A72A">
      <w:start w:val="1"/>
      <w:numFmt w:val="bullet"/>
      <w:lvlText w:val="o"/>
      <w:lvlJc w:val="left"/>
      <w:pPr>
        <w:ind w:left="62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56C8F0">
      <w:start w:val="1"/>
      <w:numFmt w:val="bullet"/>
      <w:lvlText w:val="▪"/>
      <w:lvlJc w:val="left"/>
      <w:pPr>
        <w:ind w:left="69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667FD8"/>
    <w:multiLevelType w:val="hybridMultilevel"/>
    <w:tmpl w:val="939679BC"/>
    <w:lvl w:ilvl="0" w:tplc="C07841F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DA9130">
      <w:start w:val="1"/>
      <w:numFmt w:val="bullet"/>
      <w:lvlText w:val="o"/>
      <w:lvlJc w:val="left"/>
      <w:pPr>
        <w:ind w:left="1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18129C">
      <w:start w:val="1"/>
      <w:numFmt w:val="bullet"/>
      <w:lvlText w:val="▪"/>
      <w:lvlJc w:val="left"/>
      <w:pPr>
        <w:ind w:left="19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3A9BFE">
      <w:start w:val="1"/>
      <w:numFmt w:val="bullet"/>
      <w:lvlText w:val="•"/>
      <w:lvlJc w:val="left"/>
      <w:pPr>
        <w:ind w:left="2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64C868">
      <w:start w:val="1"/>
      <w:numFmt w:val="bullet"/>
      <w:lvlText w:val="o"/>
      <w:lvlJc w:val="left"/>
      <w:pPr>
        <w:ind w:left="33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B24D60">
      <w:start w:val="1"/>
      <w:numFmt w:val="bullet"/>
      <w:lvlText w:val="▪"/>
      <w:lvlJc w:val="left"/>
      <w:pPr>
        <w:ind w:left="40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2EDE3A">
      <w:start w:val="1"/>
      <w:numFmt w:val="bullet"/>
      <w:lvlText w:val="•"/>
      <w:lvlJc w:val="left"/>
      <w:pPr>
        <w:ind w:left="4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FEC11E">
      <w:start w:val="1"/>
      <w:numFmt w:val="bullet"/>
      <w:lvlText w:val="o"/>
      <w:lvlJc w:val="left"/>
      <w:pPr>
        <w:ind w:left="55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64EF62">
      <w:start w:val="1"/>
      <w:numFmt w:val="bullet"/>
      <w:lvlText w:val="▪"/>
      <w:lvlJc w:val="left"/>
      <w:pPr>
        <w:ind w:left="62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4217880"/>
    <w:multiLevelType w:val="hybridMultilevel"/>
    <w:tmpl w:val="F4284F16"/>
    <w:lvl w:ilvl="0" w:tplc="8B4E9F96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4804B38"/>
    <w:multiLevelType w:val="hybridMultilevel"/>
    <w:tmpl w:val="EE6AD724"/>
    <w:lvl w:ilvl="0" w:tplc="14903C66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986A8C">
      <w:start w:val="1"/>
      <w:numFmt w:val="bullet"/>
      <w:lvlText w:val="o"/>
      <w:lvlJc w:val="left"/>
      <w:pPr>
        <w:ind w:left="17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BC9B58">
      <w:start w:val="1"/>
      <w:numFmt w:val="bullet"/>
      <w:lvlText w:val="▪"/>
      <w:lvlJc w:val="left"/>
      <w:pPr>
        <w:ind w:left="2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ACBEDE">
      <w:start w:val="1"/>
      <w:numFmt w:val="bullet"/>
      <w:lvlText w:val="•"/>
      <w:lvlJc w:val="left"/>
      <w:pPr>
        <w:ind w:left="3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3D28">
      <w:start w:val="1"/>
      <w:numFmt w:val="bullet"/>
      <w:lvlText w:val="o"/>
      <w:lvlJc w:val="left"/>
      <w:pPr>
        <w:ind w:left="3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68627C">
      <w:start w:val="1"/>
      <w:numFmt w:val="bullet"/>
      <w:lvlText w:val="▪"/>
      <w:lvlJc w:val="left"/>
      <w:pPr>
        <w:ind w:left="4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087E04">
      <w:start w:val="1"/>
      <w:numFmt w:val="bullet"/>
      <w:lvlText w:val="•"/>
      <w:lvlJc w:val="left"/>
      <w:pPr>
        <w:ind w:left="5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3CD140">
      <w:start w:val="1"/>
      <w:numFmt w:val="bullet"/>
      <w:lvlText w:val="o"/>
      <w:lvlJc w:val="left"/>
      <w:pPr>
        <w:ind w:left="6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AF0D0">
      <w:start w:val="1"/>
      <w:numFmt w:val="bullet"/>
      <w:lvlText w:val="▪"/>
      <w:lvlJc w:val="left"/>
      <w:pPr>
        <w:ind w:left="6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3A25345"/>
    <w:multiLevelType w:val="hybridMultilevel"/>
    <w:tmpl w:val="71009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2"/>
  </w:num>
  <w:num w:numId="5">
    <w:abstractNumId w:val="1"/>
  </w:num>
  <w:num w:numId="6">
    <w:abstractNumId w:val="8"/>
  </w:num>
  <w:num w:numId="7">
    <w:abstractNumId w:val="0"/>
  </w:num>
  <w:num w:numId="8">
    <w:abstractNumId w:val="10"/>
  </w:num>
  <w:num w:numId="9">
    <w:abstractNumId w:val="7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F1"/>
    <w:rsid w:val="00035755"/>
    <w:rsid w:val="000745B9"/>
    <w:rsid w:val="000D6FF5"/>
    <w:rsid w:val="000E2D6F"/>
    <w:rsid w:val="00167E35"/>
    <w:rsid w:val="0020561E"/>
    <w:rsid w:val="00253AE0"/>
    <w:rsid w:val="00441EF7"/>
    <w:rsid w:val="004A5CF1"/>
    <w:rsid w:val="0066633C"/>
    <w:rsid w:val="00682CEE"/>
    <w:rsid w:val="006B6A49"/>
    <w:rsid w:val="006D0E70"/>
    <w:rsid w:val="00780664"/>
    <w:rsid w:val="00822A32"/>
    <w:rsid w:val="008D2F5D"/>
    <w:rsid w:val="009461FA"/>
    <w:rsid w:val="009632C1"/>
    <w:rsid w:val="009A6036"/>
    <w:rsid w:val="009D3336"/>
    <w:rsid w:val="00A41CB9"/>
    <w:rsid w:val="00A54F3D"/>
    <w:rsid w:val="00AB69D8"/>
    <w:rsid w:val="00B753AA"/>
    <w:rsid w:val="00BC0FE1"/>
    <w:rsid w:val="00BD3866"/>
    <w:rsid w:val="00C679C8"/>
    <w:rsid w:val="00C839ED"/>
    <w:rsid w:val="00CC6C1B"/>
    <w:rsid w:val="00CE1F6A"/>
    <w:rsid w:val="00D76F16"/>
    <w:rsid w:val="00DB7D21"/>
    <w:rsid w:val="00DD34F0"/>
    <w:rsid w:val="00EC3611"/>
    <w:rsid w:val="00F9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9C84A"/>
  <w15:chartTrackingRefBased/>
  <w15:docId w15:val="{6B6E1372-8F6C-4897-82C1-F3E214FE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F1"/>
    <w:rPr>
      <w:rFonts w:ascii="Encode Sans Compressed" w:hAnsi="Encode Sans Compressed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4A5CF1"/>
    <w:pPr>
      <w:spacing w:after="200" w:line="276" w:lineRule="auto"/>
      <w:ind w:left="720"/>
      <w:contextualSpacing/>
    </w:pPr>
    <w:rPr>
      <w:rFonts w:asciiTheme="minorHAnsi" w:hAnsiTheme="minorHAnsi"/>
    </w:rPr>
  </w:style>
  <w:style w:type="table" w:styleId="Tabela-Siatka">
    <w:name w:val="Table Grid"/>
    <w:basedOn w:val="Standardowy"/>
    <w:uiPriority w:val="39"/>
    <w:rsid w:val="008D2F5D"/>
    <w:pPr>
      <w:spacing w:after="0" w:line="240" w:lineRule="auto"/>
    </w:pPr>
    <w:rPr>
      <w:rFonts w:ascii="Encode Sans Compressed" w:hAnsi="Encode Sans Compressed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679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D34F0"/>
    <w:rPr>
      <w:kern w:val="0"/>
      <w14:ligatures w14:val="none"/>
    </w:rPr>
  </w:style>
  <w:style w:type="paragraph" w:styleId="Bezodstpw">
    <w:name w:val="No Spacing"/>
    <w:link w:val="BezodstpwZnak"/>
    <w:uiPriority w:val="1"/>
    <w:qFormat/>
    <w:rsid w:val="00DD34F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locked/>
    <w:rsid w:val="00DD34F0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33C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1514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3</cp:revision>
  <cp:lastPrinted>2024-09-11T08:12:00Z</cp:lastPrinted>
  <dcterms:created xsi:type="dcterms:W3CDTF">2024-09-11T08:10:00Z</dcterms:created>
  <dcterms:modified xsi:type="dcterms:W3CDTF">2024-09-11T08:12:00Z</dcterms:modified>
</cp:coreProperties>
</file>