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B34E19" w:rsidRDefault="00C549E2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34E19">
        <w:rPr>
          <w:rFonts w:ascii="Arial Narrow" w:hAnsi="Arial Narrow" w:cs="Arial"/>
          <w:sz w:val="22"/>
          <w:szCs w:val="22"/>
        </w:rPr>
        <w:t>Bydgoszcz</w:t>
      </w:r>
      <w:r w:rsidR="00B36EDA" w:rsidRPr="00B34E19">
        <w:rPr>
          <w:rFonts w:ascii="Arial Narrow" w:hAnsi="Arial Narrow" w:cs="Arial"/>
          <w:sz w:val="22"/>
          <w:szCs w:val="22"/>
        </w:rPr>
        <w:t xml:space="preserve"> dnia: </w:t>
      </w:r>
      <w:r w:rsidRPr="00B34E19">
        <w:rPr>
          <w:rFonts w:ascii="Arial Narrow" w:hAnsi="Arial Narrow" w:cs="Arial"/>
          <w:sz w:val="22"/>
          <w:szCs w:val="22"/>
        </w:rPr>
        <w:t>2024-10-18</w:t>
      </w:r>
    </w:p>
    <w:p w:rsidR="00B36EDA" w:rsidRPr="00B34E19" w:rsidRDefault="00C549E2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34E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B34E19" w:rsidRDefault="00C549E2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34E19">
        <w:rPr>
          <w:rFonts w:ascii="Arial Narrow" w:hAnsi="Arial Narrow" w:cs="Arial"/>
          <w:sz w:val="22"/>
          <w:szCs w:val="22"/>
        </w:rPr>
        <w:t>Powstańców Warszawy</w:t>
      </w:r>
      <w:r w:rsidR="00B36EDA" w:rsidRPr="00B34E19">
        <w:rPr>
          <w:rFonts w:ascii="Arial Narrow" w:hAnsi="Arial Narrow" w:cs="Arial"/>
          <w:sz w:val="22"/>
          <w:szCs w:val="22"/>
        </w:rPr>
        <w:t xml:space="preserve"> </w:t>
      </w:r>
      <w:r w:rsidRPr="00B34E19">
        <w:rPr>
          <w:rFonts w:ascii="Arial Narrow" w:hAnsi="Arial Narrow" w:cs="Arial"/>
          <w:sz w:val="22"/>
          <w:szCs w:val="22"/>
        </w:rPr>
        <w:t>5</w:t>
      </w:r>
    </w:p>
    <w:p w:rsidR="00B36EDA" w:rsidRPr="00B34E19" w:rsidRDefault="00C549E2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34E19">
        <w:rPr>
          <w:rFonts w:ascii="Arial Narrow" w:hAnsi="Arial Narrow" w:cs="Arial"/>
          <w:sz w:val="22"/>
          <w:szCs w:val="22"/>
        </w:rPr>
        <w:t>85-681</w:t>
      </w:r>
      <w:r w:rsidR="00B36EDA" w:rsidRPr="00B34E19">
        <w:rPr>
          <w:rFonts w:ascii="Arial Narrow" w:hAnsi="Arial Narrow" w:cs="Arial"/>
          <w:sz w:val="22"/>
          <w:szCs w:val="22"/>
        </w:rPr>
        <w:t xml:space="preserve"> </w:t>
      </w:r>
      <w:r w:rsidRPr="00B34E19">
        <w:rPr>
          <w:rFonts w:ascii="Arial Narrow" w:hAnsi="Arial Narrow" w:cs="Arial"/>
          <w:sz w:val="22"/>
          <w:szCs w:val="22"/>
        </w:rPr>
        <w:t>Bydgoszcz</w:t>
      </w:r>
    </w:p>
    <w:p w:rsidR="00B36EDA" w:rsidRPr="00B34E1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34E19" w:rsidTr="00B36EDA">
        <w:tc>
          <w:tcPr>
            <w:tcW w:w="9923" w:type="dxa"/>
            <w:shd w:val="clear" w:color="auto" w:fill="F2F2F2"/>
            <w:hideMark/>
          </w:tcPr>
          <w:p w:rsidR="00B36EDA" w:rsidRPr="00B34E19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34E1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B34E1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34E1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B34E19" w:rsidRDefault="00B36EDA" w:rsidP="00B34E19">
      <w:pPr>
        <w:keepNext/>
        <w:spacing w:after="240"/>
        <w:outlineLvl w:val="0"/>
        <w:rPr>
          <w:rFonts w:ascii="Arial Narrow" w:eastAsia="Calibri" w:hAnsi="Arial Narrow" w:cs="Arial"/>
          <w:sz w:val="22"/>
          <w:szCs w:val="22"/>
          <w:lang w:eastAsia="en-US"/>
        </w:rPr>
      </w:pPr>
      <w:r w:rsidRPr="00B34E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34E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34E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34E19" w:rsidTr="00B36EDA">
        <w:tc>
          <w:tcPr>
            <w:tcW w:w="2269" w:type="dxa"/>
            <w:shd w:val="clear" w:color="auto" w:fill="auto"/>
          </w:tcPr>
          <w:p w:rsidR="00B36EDA" w:rsidRPr="00B34E1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34E19" w:rsidRDefault="00C549E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</w:p>
        </w:tc>
      </w:tr>
      <w:tr w:rsidR="00C549E2" w:rsidRPr="00B34E19" w:rsidTr="00F46910">
        <w:tc>
          <w:tcPr>
            <w:tcW w:w="2269" w:type="dxa"/>
            <w:shd w:val="clear" w:color="auto" w:fill="auto"/>
          </w:tcPr>
          <w:p w:rsidR="00C549E2" w:rsidRPr="00B34E19" w:rsidRDefault="00C549E2" w:rsidP="00F469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549E2" w:rsidRPr="00B34E19" w:rsidRDefault="00C549E2" w:rsidP="00F469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115/2024</w:t>
            </w:r>
          </w:p>
        </w:tc>
      </w:tr>
    </w:tbl>
    <w:p w:rsidR="00B36EDA" w:rsidRPr="00B34E1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B34E1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34E19">
        <w:rPr>
          <w:rFonts w:ascii="Arial Narrow" w:hAnsi="Arial Narrow" w:cs="Arial"/>
          <w:sz w:val="22"/>
          <w:szCs w:val="22"/>
        </w:rPr>
        <w:t xml:space="preserve">Zamawiający, </w:t>
      </w:r>
      <w:r w:rsidR="00C549E2" w:rsidRPr="00B34E19">
        <w:rPr>
          <w:rFonts w:ascii="Arial Narrow" w:hAnsi="Arial Narrow" w:cs="Arial"/>
          <w:b/>
          <w:sz w:val="22"/>
          <w:szCs w:val="22"/>
        </w:rPr>
        <w:t>10WSzKzP SPZOZ</w:t>
      </w:r>
      <w:r w:rsidRPr="00B34E19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C549E2" w:rsidRPr="00B34E19">
        <w:rPr>
          <w:rFonts w:ascii="Arial Narrow" w:hAnsi="Arial Narrow" w:cs="Arial"/>
          <w:sz w:val="22"/>
          <w:szCs w:val="22"/>
        </w:rPr>
        <w:t>(t.j. Dz. U. z 2024 poz. 1320)</w:t>
      </w:r>
      <w:r w:rsidRPr="00B34E19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549E2" w:rsidRPr="00B34E19" w:rsidTr="00B34E19">
        <w:trPr>
          <w:cantSplit/>
        </w:trPr>
        <w:tc>
          <w:tcPr>
            <w:tcW w:w="9923" w:type="dxa"/>
            <w:hideMark/>
          </w:tcPr>
          <w:p w:rsidR="00C549E2" w:rsidRPr="00B34E19" w:rsidRDefault="00C549E2" w:rsidP="00F4691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>Rurka krtaniowa LTS-D</w:t>
            </w:r>
          </w:p>
          <w:p w:rsidR="00C549E2" w:rsidRPr="00B34E19" w:rsidRDefault="00C549E2" w:rsidP="00F4691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EUMed S</w:t>
            </w:r>
            <w:r w:rsidR="00B34E19">
              <w:rPr>
                <w:rFonts w:ascii="Arial Narrow" w:hAnsi="Arial Narrow" w:cs="Arial"/>
                <w:b/>
                <w:sz w:val="22"/>
                <w:szCs w:val="22"/>
              </w:rPr>
              <w:t>p. z o.o.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Chłopickiego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549E2" w:rsidRPr="00B34E19" w:rsidRDefault="00C549E2" w:rsidP="00F4691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04275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1 999.94 zł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549E2" w:rsidRPr="00B34E19" w:rsidRDefault="00C549E2" w:rsidP="00F4691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34E1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549E2" w:rsidRPr="00B34E19" w:rsidRDefault="00C549E2" w:rsidP="00F469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549E2" w:rsidRPr="00B34E19" w:rsidTr="00B34E19">
        <w:trPr>
          <w:cantSplit/>
        </w:trPr>
        <w:tc>
          <w:tcPr>
            <w:tcW w:w="9923" w:type="dxa"/>
            <w:hideMark/>
          </w:tcPr>
          <w:p w:rsidR="00C549E2" w:rsidRPr="00B34E19" w:rsidRDefault="00C549E2" w:rsidP="00F4691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>Elektroda do pomiaru entropii do aparatów do znieczulenia Carestation 750c</w:t>
            </w:r>
          </w:p>
          <w:p w:rsidR="00C549E2" w:rsidRPr="00B34E19" w:rsidRDefault="00C549E2" w:rsidP="00F4691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GE Medical Systems Polska Sp. z o.o.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Wołoska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549E2" w:rsidRPr="00B34E19" w:rsidRDefault="00C549E2" w:rsidP="00F4691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02-583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47 952.00 zł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549E2" w:rsidRPr="00B34E19" w:rsidRDefault="00C549E2" w:rsidP="00F4691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34E1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549E2" w:rsidRPr="00B34E19" w:rsidRDefault="00C549E2" w:rsidP="00F469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549E2" w:rsidRPr="00B34E19" w:rsidTr="00B34E19">
        <w:trPr>
          <w:cantSplit/>
        </w:trPr>
        <w:tc>
          <w:tcPr>
            <w:tcW w:w="9923" w:type="dxa"/>
            <w:hideMark/>
          </w:tcPr>
          <w:p w:rsidR="00C549E2" w:rsidRPr="00B34E19" w:rsidRDefault="00C549E2" w:rsidP="00F4691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>Zestaw do pomiarów spirometrycznych u pacjenta D-lite ++, 2m</w:t>
            </w:r>
          </w:p>
          <w:p w:rsidR="00C549E2" w:rsidRPr="00B34E19" w:rsidRDefault="00C549E2" w:rsidP="00F4691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GE Medical Systems Polska Sp. z o.o.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Wołoska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549E2" w:rsidRPr="00B34E19" w:rsidRDefault="00C549E2" w:rsidP="00F4691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02-583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111 780.00 zł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549E2" w:rsidRPr="00B34E19" w:rsidRDefault="00C549E2" w:rsidP="00F4691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34E1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549E2" w:rsidRPr="00B34E19" w:rsidRDefault="00C549E2" w:rsidP="00F469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549E2" w:rsidRPr="00B34E19" w:rsidTr="00B34E19">
        <w:trPr>
          <w:cantSplit/>
        </w:trPr>
        <w:tc>
          <w:tcPr>
            <w:tcW w:w="9923" w:type="dxa"/>
            <w:hideMark/>
          </w:tcPr>
          <w:p w:rsidR="00C549E2" w:rsidRPr="00B34E19" w:rsidRDefault="00C549E2" w:rsidP="00F4691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>Zestaw do odsysania kompatybilny z aparatami do znieczulenia Carestation</w:t>
            </w:r>
          </w:p>
          <w:p w:rsidR="00C549E2" w:rsidRPr="00B34E19" w:rsidRDefault="00C549E2" w:rsidP="00F4691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Beryl Med Poland Sp. z o.o.</w:t>
            </w:r>
          </w:p>
          <w:p w:rsidR="00C549E2" w:rsidRPr="00B34E19" w:rsidRDefault="00B34E19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Rtm. Witolda Pileckiego 59/151</w:t>
            </w:r>
          </w:p>
          <w:p w:rsidR="00C549E2" w:rsidRPr="00B34E19" w:rsidRDefault="00B34E19" w:rsidP="00F4691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12 420.00 zł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549E2" w:rsidRPr="00B34E19" w:rsidRDefault="00C549E2" w:rsidP="00F4691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34E1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549E2" w:rsidRPr="00B34E19" w:rsidRDefault="00C549E2" w:rsidP="00F469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549E2" w:rsidRPr="00B34E19" w:rsidTr="00B34E19">
        <w:trPr>
          <w:cantSplit/>
        </w:trPr>
        <w:tc>
          <w:tcPr>
            <w:tcW w:w="9923" w:type="dxa"/>
            <w:hideMark/>
          </w:tcPr>
          <w:p w:rsidR="00C549E2" w:rsidRPr="00B34E19" w:rsidRDefault="00C549E2" w:rsidP="00F4691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>Komora wilgotna oka sterylna</w:t>
            </w:r>
          </w:p>
          <w:p w:rsidR="00C549E2" w:rsidRPr="00B34E19" w:rsidRDefault="00C549E2" w:rsidP="00F4691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MANA MEDICAL sp</w:t>
            </w:r>
            <w:r w:rsidR="00B34E1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Piechoty Łanowej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46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C549E2" w:rsidRPr="00B34E19" w:rsidRDefault="00C549E2" w:rsidP="00F4691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02-951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C549E2" w:rsidRPr="00B34E19" w:rsidRDefault="00C549E2" w:rsidP="00F4691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34E19">
              <w:rPr>
                <w:rFonts w:ascii="Arial Narrow" w:hAnsi="Arial Narrow" w:cs="Arial"/>
                <w:b/>
                <w:sz w:val="22"/>
                <w:szCs w:val="22"/>
              </w:rPr>
              <w:t>2 948.40 zł</w:t>
            </w:r>
            <w:r w:rsidRPr="00B34E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4E1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549E2" w:rsidRPr="00B34E19" w:rsidRDefault="00C549E2" w:rsidP="00F4691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34E1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C549E2" w:rsidRPr="00B34E19" w:rsidRDefault="00C549E2" w:rsidP="00F469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B34E1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34E19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34E1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B34E19" w:rsidTr="00B34E19">
        <w:tc>
          <w:tcPr>
            <w:tcW w:w="2268" w:type="dxa"/>
            <w:shd w:val="clear" w:color="auto" w:fill="F2F2F2"/>
            <w:hideMark/>
          </w:tcPr>
          <w:p w:rsidR="00B36EDA" w:rsidRPr="00B34E1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1" w:type="dxa"/>
            <w:shd w:val="clear" w:color="auto" w:fill="F2F2F2"/>
            <w:hideMark/>
          </w:tcPr>
          <w:p w:rsidR="00B36EDA" w:rsidRPr="00B34E1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835" w:type="dxa"/>
            <w:shd w:val="clear" w:color="auto" w:fill="F2F2F2"/>
            <w:hideMark/>
          </w:tcPr>
          <w:p w:rsidR="00B36EDA" w:rsidRPr="00B34E1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B34E1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34E1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Rurka krtaniowa LTS-D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EUMed </w:t>
            </w:r>
            <w:r w:rsid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Chłopickiego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:rsidR="00C549E2" w:rsidRPr="00B34E19" w:rsidRDefault="00C549E2" w:rsidP="00F4691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04275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Elektroda do pomiaru entropii do aparatów do znieczulenia Carestation 750c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>GE Medical Systems Polska Sp. z o.o.</w:t>
            </w:r>
          </w:p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Wołoska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:rsidR="00C549E2" w:rsidRPr="00B34E19" w:rsidRDefault="00C549E2" w:rsidP="00F4691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02-583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Zestaw do pomiarów spirometrycznych u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lastRenderedPageBreak/>
              <w:t>pacjenta D-lite ++, 2m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GE Medical Systems Polska Sp. z o.o.</w:t>
            </w:r>
          </w:p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Wołoska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:rsidR="00C549E2" w:rsidRPr="00B34E19" w:rsidRDefault="00C549E2" w:rsidP="00F4691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lastRenderedPageBreak/>
              <w:t>02-583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Zestaw do odsysania kompatybilny z aparatami do znieczulenia Carestation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o.o.</w:t>
            </w:r>
          </w:p>
          <w:p w:rsidR="00B34E19" w:rsidRPr="00B34E19" w:rsidRDefault="00B34E19" w:rsidP="00B34E1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:rsidR="00C549E2" w:rsidRPr="00B34E19" w:rsidRDefault="00B34E19" w:rsidP="00B34E1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Komora wilgotna oka sterylna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>MANA MEDICAL sp z o.o.</w:t>
            </w:r>
          </w:p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Piechoty Łanowej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46</w:t>
            </w:r>
          </w:p>
          <w:p w:rsidR="00C549E2" w:rsidRPr="00B34E19" w:rsidRDefault="00C549E2" w:rsidP="00F4691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02-951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549E2" w:rsidRPr="00B34E19" w:rsidTr="00B34E19">
        <w:tc>
          <w:tcPr>
            <w:tcW w:w="2268" w:type="dxa"/>
            <w:vAlign w:val="center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Komora wilgotna oka sterylna</w:t>
            </w:r>
          </w:p>
        </w:tc>
        <w:tc>
          <w:tcPr>
            <w:tcW w:w="3261" w:type="dxa"/>
            <w:hideMark/>
          </w:tcPr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:rsidR="00C549E2" w:rsidRPr="00B34E19" w:rsidRDefault="00C549E2" w:rsidP="00F4691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C549E2" w:rsidRPr="00B34E19" w:rsidRDefault="00C549E2" w:rsidP="00F4691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34E19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835" w:type="dxa"/>
            <w:hideMark/>
          </w:tcPr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C549E2" w:rsidRPr="00B34E19" w:rsidRDefault="00C549E2" w:rsidP="00F4691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C549E2" w:rsidRPr="00B34E19" w:rsidRDefault="00C549E2" w:rsidP="00F4691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34E19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B464D3" w:rsidRPr="00B34E19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34E19">
        <w:rPr>
          <w:rFonts w:ascii="Arial Narrow" w:hAnsi="Arial Narrow" w:cs="Arial"/>
          <w:i/>
          <w:sz w:val="22"/>
          <w:szCs w:val="22"/>
        </w:rPr>
        <w:t>Zamawiający</w:t>
      </w:r>
    </w:p>
    <w:p w:rsidR="008642B3" w:rsidRDefault="00C549E2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B34E19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P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Default="00E77D1A" w:rsidP="00E77D1A">
      <w:pPr>
        <w:rPr>
          <w:rFonts w:ascii="Arial Narrow" w:hAnsi="Arial Narrow" w:cs="Arial"/>
          <w:sz w:val="22"/>
          <w:szCs w:val="22"/>
        </w:rPr>
      </w:pPr>
    </w:p>
    <w:p w:rsidR="00E77D1A" w:rsidRDefault="00E77D1A" w:rsidP="00E77D1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:rsidR="00E77D1A" w:rsidRDefault="00E77D1A" w:rsidP="00E77D1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E77D1A" w:rsidRDefault="00E77D1A" w:rsidP="00E77D1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6319F6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E77D1A" w:rsidRPr="00E77D1A" w:rsidRDefault="00E77D1A" w:rsidP="00E77D1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2024-10-18</w:t>
      </w:r>
    </w:p>
    <w:sectPr w:rsidR="00E77D1A" w:rsidRPr="00E77D1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E626A" w:rsidRDefault="00BE626A">
      <w:r>
        <w:separator/>
      </w:r>
    </w:p>
  </w:endnote>
  <w:endnote w:type="continuationSeparator" w:id="0">
    <w:p w:rsidR="00BE626A" w:rsidRDefault="00BE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E626A" w:rsidRDefault="00BE626A">
      <w:r>
        <w:separator/>
      </w:r>
    </w:p>
  </w:footnote>
  <w:footnote w:type="continuationSeparator" w:id="0">
    <w:p w:rsidR="00BE626A" w:rsidRDefault="00BE6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26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4E19"/>
    <w:rsid w:val="00B36EDA"/>
    <w:rsid w:val="00B464D3"/>
    <w:rsid w:val="00B8185B"/>
    <w:rsid w:val="00BC6F7F"/>
    <w:rsid w:val="00BD2174"/>
    <w:rsid w:val="00BE626A"/>
    <w:rsid w:val="00C423DD"/>
    <w:rsid w:val="00C549E2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7D1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EADE8"/>
  <w15:chartTrackingRefBased/>
  <w15:docId w15:val="{CFDC0B61-50CA-4D8A-B597-51A4BEDB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E77D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7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678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2024-10-18T07:59:00Z</dcterms:created>
  <dcterms:modified xsi:type="dcterms:W3CDTF">2024-10-18T08:06:00Z</dcterms:modified>
</cp:coreProperties>
</file>