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4C2" w:rsidRPr="002264C2" w:rsidRDefault="002264C2" w:rsidP="003B632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3B6321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631184-2024</w:t>
      </w:r>
      <w:r w:rsidRPr="003B6321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Procedura konkurencyjna</w:t>
      </w:r>
    </w:p>
    <w:p w:rsidR="002264C2" w:rsidRPr="002264C2" w:rsidRDefault="002264C2" w:rsidP="003B632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2264C2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Polska – Gazy przemysłowe – </w:t>
      </w:r>
      <w:r w:rsidRPr="002264C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Sukcesywne dostawy gazów medycznych i technicznych, dzierżawę zbiorników oraz dostawa mieszanki azot/tlen i azotu ciekłego na 24 miesiące</w:t>
      </w:r>
    </w:p>
    <w:p w:rsidR="002264C2" w:rsidRPr="002264C2" w:rsidRDefault="002264C2" w:rsidP="003B632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</w:pPr>
      <w:r w:rsidRPr="002264C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OJ S 204/2024 18/10/2024</w:t>
      </w:r>
    </w:p>
    <w:p w:rsidR="002264C2" w:rsidRPr="002264C2" w:rsidRDefault="002264C2" w:rsidP="003B632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lang w:eastAsia="pl-PL"/>
        </w:rPr>
      </w:pPr>
      <w:r w:rsidRPr="002264C2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Ogłoszenie o zamówieniu</w:t>
      </w:r>
      <w:r w:rsidRPr="002264C2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lub ogłoszenie o koncesji – tryb standardowy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2264C2">
        <w:rPr>
          <w:rFonts w:ascii="Arial Narrow" w:eastAsia="Times New Roman" w:hAnsi="Arial Narrow" w:cs="Times New Roman"/>
          <w:color w:val="444444"/>
          <w:lang w:eastAsia="pl-PL"/>
        </w:rPr>
        <w:t>1. Nabywca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6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Status prawny nabywcy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Podmiot prawa publicznego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Sektor działalności instytucji zamawiającej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Zdrowie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2264C2">
        <w:rPr>
          <w:rFonts w:ascii="Arial Narrow" w:eastAsia="Times New Roman" w:hAnsi="Arial Narrow" w:cs="Times New Roman"/>
          <w:color w:val="444444"/>
          <w:lang w:eastAsia="pl-PL"/>
        </w:rPr>
        <w:t>2. Procedura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2.1.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Procedura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Sukcesywne dostawy gazów medycznych i technicznych, dzierżawę zbiorników oraz dostawa mieszanki azot/tlen i azotu ciekłego na 24 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Sukcesywne dostawy gazów medycznych i technicznych, dzierżawę zbiorników oraz dostawa mieszanki azot/tlen i azotu ciekłego na 24 miesiące - zgodnie z zapisami SWZ, formularzem cenowym i formularzem oferty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Identyfikator procedury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2ad21245-e1ac-4dcf-8c95-f02f64eb1aba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113/2024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 procedury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Otwarta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Procedura jest przyspieszona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2.1.1.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24110000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Gazy przemysłowe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Dodatkowa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24111500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Gazy medyczne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,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44611000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Zbiorniki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2.1.2.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2.1.4.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dodatkowe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1–6, 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1, 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Podstawa prawna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Dyrektywa 2014/24/UE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2.1.5.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Maksymalna liczba części zamówienia, na które jeden oferent może składać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Maksymalna liczba części zamówienia, których można udzielić jednemu oferentowi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2.1.6.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Podstawy wykluczenia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Powody wykluczenia źródła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Aktywami zarządza likwidator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Bezpośrednie lub pośrednie zaangażowanie w przygotowanie przedmiotowego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108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6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Działalność gospodarcza jest zawieszona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Niewypłacalność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Naruszenie zobowiązania dotyczącego płatności podatków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108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3 i 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Naruszenie zobowiązań wynikających wyłącznie z krajowych przesłanek wykluczenia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art.108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1, art.108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4, art. 108 ust. 2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Naruszenie zobowiązania dotyczącego płatności składek na ubezpieczenia społeczne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108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3 i 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1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Układ z wierzycielami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Upadłość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Winni wprowadzenia w błąd, zatajenia informacji, niemożności dostarczenia wymaganych dokumentów i uzyskania informacji poufnych w ramach tej procedury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7 -10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Inna sytuacja podobna do upadłości wynikająca z prawa krajowego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art. 109 ust. 1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pkt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4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2264C2">
        <w:rPr>
          <w:rFonts w:ascii="Arial Narrow" w:eastAsia="Times New Roman" w:hAnsi="Arial Narrow" w:cs="Times New Roman"/>
          <w:color w:val="444444"/>
          <w:lang w:eastAsia="pl-PL"/>
        </w:rPr>
        <w:t>5. Część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LOT-0006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1. Produkt leczniczy podtlenek azotu medyczny w butlach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Dostawy produktu leczniczego podtlenku azotu medycznego w butlach waz z konserwacją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tj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>: malowaniem, wymianą zaworów, legalizacją - wg zapisów w formularzu cenowym i SWZ. Zamawiający posiada 70 butli o pojemności 10 litrów. W cenie dostaw gazów należy wliczyć koszty napełnienia i transportu. Oferowane gazy medyczne (produkty lecznicze) muszą być dopuszczone do obrotu na zasadach określonych w ustawie Prawo Farmaceutyczne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24111500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Gazy medyczne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Wpis do odpowiedniego rejestru zawodowego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Najdłuższy 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Konserwacja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czas konserwacji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7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8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08:00:00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08:30:00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9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</w:t>
        </w:r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softHyphen/>
          <w:t>-propublico.pl</w:t>
        </w:r>
      </w:hyperlink>
      <w:r w:rsidRPr="003B6321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Informacje o terminach odwołania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, przysługują środki ochrony prawnej na zasadach przewidzianych w art. 505 – 590 ustawy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Pzp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LOT-0007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2. Produkt leczniczy tlen medyczny ciekły i w butlach.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 produktu leczniczego tlenu medycznego ciekłego do zbiorników o pojemności 5,7 t i 11 t i w butlach o pojemności od 2 - 50 litrów. Zamawiający posiada łącznie 399 butli o wskazanych pojemnościach - wg zapisów w formularzu cenowym i SWZ W cenie dostaw tlenu medycznego ciekłego do zbiorników należy wliczyć koszt podłączenia systemu telemetrii w okresie obowiązywania umowy W cenie dostaw gazów należy wliczyć koszty napełnienia i transportu. Oferowane gazy medyczne (produkty lecznicze) muszą być dopuszczone do obrotu na zasadach określonych w ustawie Prawo Farmaceutyczne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24111900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Tlen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Wpis do odpowiedniego rejestru zawodowego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Najdłuższy 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Konserwacja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czas konserwacji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0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1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08:00:00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08:30:00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12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</w:t>
        </w:r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softHyphen/>
          <w:t>-propublico.pl</w:t>
        </w:r>
      </w:hyperlink>
      <w:r w:rsidRPr="003B6321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 wskazano w LOT-0006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LOT-0009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3. Wyrób medyczny dwutlenek węgla wraz z dzierżawą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Dostawy wyrobu medycznego dwutlenku węgla wraz z dzierżawą butli - wg zapisów w formularzu cenowym i SWZ Dla poz. 3 Zamawiający będzie dzierżawił butle o pojemności 10 i 40 litrów wg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butlodoby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wg Szczegółowego Formularza Cenowego. Oferowane butle muszą być sprawnie technicznie i zalegalizowane. W cenie dostaw gazów należy wliczyć koszty napełnienia i transportu. Oferowane gazy medyczne (produkty lecznicze) muszą być dopuszczone do obrotu na zasadach określonych w ustawie Prawo Farmaceutyczne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3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24112100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Ditlenek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węgla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Wpis do odpowiedniego rejestru zawodowego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Najdłuższy 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3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4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08:00:00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Informacje na temat publicznego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08:30:00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15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</w:t>
        </w:r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softHyphen/>
          <w:t>-propublico.pl</w:t>
        </w:r>
      </w:hyperlink>
      <w:r w:rsidRPr="003B6321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 wskazano w LOT-0006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LOT-0010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4. Gazy ciekłe do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kriokomory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 mieszanin azot/tlen i azotu ciekłego z dzierżawą zbiornika azot/ tlen 6000kg i odgazowywacza na azot ciekły - wg zapisów w formularzu cenowym i SWZ Dzierżawione zbiorniki muszą być sprawnie technicznie i zalegalizowane. W cenie dostaw gazów należy wliczyć koszty napełnienia i transportu. Oferowane gazy medyczne (produkty lecznicze) muszą być dopuszczone do obrotu na zasadach określonych w ustawie Prawo Farmaceutyczne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4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24111700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Azot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Dodatkowa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24111900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Tlen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,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24111800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Azot ciekły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Przedmiotowe zamówienie jest odpowiednie również dla małych i średnich przedsiębiorstw (MŚP)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Wpis do odpowiedniego rejestru zawodowego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Najdłuższy 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6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7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08:00:00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08:30:00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18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</w:t>
        </w:r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softHyphen/>
          <w:t>-propublico.pl</w:t>
        </w:r>
      </w:hyperlink>
      <w:r w:rsidRPr="003B6321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 wskazano w LOT-0006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LOT-0011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5. Gazy techniczne w butlach.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Dostawy gazów technicznych w butlach waz z konserwacją tj. malowaniem, wymianą zaworów, legalizacją - wg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wg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zapisów w formularzu cenowym i SWZ. W cenie dostaw gazów należy wliczyć koszty napełnienia i transportu. Oferowane gazy techniczne muszą posiadać atesty lub certyfikaty dopuszczające do obrotu i stosowania.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5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24321115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Acetylen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Dodatkowa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24111700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Azot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Wpis do odpowiedniego rejestru zawodowego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5.1.10.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Najdłuższy 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Konserwacja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czas konserwacji butli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19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0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08:00:00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08:30:00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21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</w:t>
        </w:r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softHyphen/>
          <w:t>-propublico.pl</w:t>
        </w:r>
      </w:hyperlink>
      <w:r w:rsidRPr="003B6321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 wskazano w LOT-0006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Dalsze informacje, mediacja i odwołanie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Część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LOT-0012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Tytuł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6. Specjalna mieszanka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poj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>. 10L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Gaz kalibracyjny do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pletyzmografu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VyntusBODY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wraz z dzierżawą butli- wg zapisów w formularzu cenowym i SWZ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Wewnętrzny identyfikator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Przeznaczenie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Charakter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Główna klasyfikacja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cpv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):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24110000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Gazy przemysłowe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 realizacji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5.1.3.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Szacowany okres obowiązywania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Okres obowiązywania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Miesiące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ogólne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Zastrzeżony udział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Udział nie jest zastrzeżony.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Projekt zamówienia niefinansowany z funduszy UE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Zamówienie jest objęte zakresem Porozumienia w sprawie zamówień rządowych (GPA)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Przedmiotowe zamówienie jest odpowiednie również dla małych i średnich przedsiębiorstw (MŚP)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5.1.9.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kwalifikacji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Źródła kryteriów wyboru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Uwaga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Wpis do odpowiedniego rejestru zawodowego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przedłożyć: a) Dla zadań 1- 4 koncesję na dystrybucję gazów medycznych. b) W przypadku złożenia oferty na produkt leczniczy należy złożyć koncesję GIF na prowadzenie hurtowni farmaceutycznej lub składu konsygnacyjnego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5.1.10.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Kryteria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Najniższa cena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Najkrótszy termin dostawy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Kryterium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Jakość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Opis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Najdłuższy termin płatności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Waga (wartość procentowa, dokładna)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Dokumenty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dokumenty zamówienia są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2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udzielenia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Zgłoszenie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zgłoszenia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3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https://e-probublico.pl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można składać oferty lub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Katalog elektroniczny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Oferty wariantowe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 składania ofert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08:00:00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Termin, do którego oferta musi pozostać ważna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90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Dni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na temat publicznego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otwarcia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15/11/2024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08:30:00 (UTC+1)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Otwarcie ofert odbędzie się w siedzibie Zamawiającego, za pośrednictwem platformy </w:t>
      </w:r>
      <w:hyperlink r:id="rId24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</w:t>
        </w:r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softHyphen/>
          <w:t>-propublico.pl</w:t>
        </w:r>
      </w:hyperlink>
      <w:r w:rsidRPr="003B6321">
        <w:rPr>
          <w:rFonts w:ascii="Arial Narrow" w:eastAsia="Times New Roman" w:hAnsi="Arial Narrow" w:cs="Times New Roman"/>
          <w:color w:val="444444"/>
          <w:lang w:eastAsia="pl-PL"/>
        </w:rPr>
        <w:t> na karcie Oferty/Załączniki, poprzez ich otwarcie, które jest jednoczesne z ich upublicznieniem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Warunki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Wykonanie zamówienia musi odbywać się w ramach programów zatrudnienia chronionego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Fakturowanie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Dozwolone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zlecenia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Stosowane będą płatności elektroniczne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tak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terminach odwołania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jak wskazano w LOT-0006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5.1.15.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Techniki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Umowa ramowa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umowy ramowej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dynamicznym systemie zakupów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Brak dynamicznego systemu zakupów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5.1.16.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Dalsze informacje, mediacja i odwołanie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mediacyjny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2264C2">
        <w:rPr>
          <w:rFonts w:ascii="Arial Narrow" w:eastAsia="Times New Roman" w:hAnsi="Arial Narrow" w:cs="Times New Roman"/>
          <w:color w:val="444444"/>
          <w:lang w:eastAsia="pl-PL"/>
        </w:rPr>
        <w:lastRenderedPageBreak/>
        <w:t>8. Organizacje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ORG-0001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10 Wojskowy Szpital Kliniczny z Polikliniką Samodzielny Publiczny Zakład Opieki Zdrowotnej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090538318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Departament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Sekcja Zamówień Publicznych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Powstańców Warszawy 5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Bydgoszcz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85-681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Bydgosko-toruński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PL613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5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6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barbara.choroszynska@10wsk.mil.pl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+48 261 417 449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7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www.10wsk.mil.pl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8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https://e-propublico.pl/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Nabywca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postępowania o udzielenie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Organizacja zapewniająca dostęp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offline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do dokumentów zamówienia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przyjmująca wnioski o dopuszczenie do udziału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rozpatrująca oferty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ORG-0002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KRAJOWA IZBA ODWOŁAWCZA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010828091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Postępu 17a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02-676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02-676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Warszawski wschodni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PL912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29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https://www.uzp.gov.pl/kio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0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odwolania@uzp.gov.pl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+48 224587809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Faks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+48 224587800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1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2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https://www.gov.pl/web/uzp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 odwoławczy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Organizacja udzielająca dodatkowych informacji na temat procedur odwoławczych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ORG-0003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140264957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ul. Krucza 36 / Wspólna 6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Warszawa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00-522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Warszawa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00-522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Miasto Warszawa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PL911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Punkt kontaktowy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Sąd Polubowny przy Prokuratorii Generalnej Rzeczypospolitej Polskiej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3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sp@prokuratoria.gov.pl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+48 226958504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4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na potrzeby wymiany informacji (URL)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5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https://www.gov.pl/web/sp-prokuratoria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lastRenderedPageBreak/>
        <w:t>Organ mediacyjny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8.1.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ORG-0000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Oficjalna nazwa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Publications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Office of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the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European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 Union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Numer rejestracyjny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PUBL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Miejscowość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Kod pocztowy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2417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Podpodział krajowy (NUTS)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Luxembourg</w:t>
      </w:r>
      <w:proofErr w:type="spellEnd"/>
      <w:r w:rsidRPr="002264C2">
        <w:rPr>
          <w:rFonts w:ascii="Arial Narrow" w:eastAsia="Times New Roman" w:hAnsi="Arial Narrow" w:cs="Times New Roman"/>
          <w:color w:val="444444"/>
          <w:lang w:eastAsia="pl-PL"/>
        </w:rPr>
        <w:t> (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LU000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Kraj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Luksemburg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E-mail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6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ted@publications.europa.eu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Telefon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+352 29291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Adres strony internetowej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hyperlink r:id="rId37" w:history="1">
        <w:r w:rsidRPr="003B6321">
          <w:rPr>
            <w:rFonts w:ascii="Arial Narrow" w:eastAsia="Times New Roman" w:hAnsi="Arial Narrow" w:cs="Times New Roman"/>
            <w:color w:val="0000FF"/>
            <w:u w:val="single"/>
            <w:lang w:eastAsia="pl-PL"/>
          </w:rPr>
          <w:t>https://op.europa.eu</w:t>
        </w:r>
      </w:hyperlink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Role tej organizacji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TED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eSender</w:t>
      </w:r>
      <w:proofErr w:type="spellEnd"/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2264C2">
        <w:rPr>
          <w:rFonts w:ascii="Arial Narrow" w:eastAsia="Times New Roman" w:hAnsi="Arial Narrow" w:cs="Times New Roman"/>
          <w:color w:val="444444"/>
          <w:lang w:eastAsia="pl-PL"/>
        </w:rPr>
        <w:t>11. Informacje o ogłoszeniu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11.1.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ogłoszeniu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Identyfikator/wersja ogłoszenia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c2f289a3-2474-4efe-aca0-4510762668c6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-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01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Typ formularza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Procedura konkurencyjna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Rodzaj ogłoszenia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Ogłoszenie o zamówieniu lub ogłoszenie o koncesji – tryb standardowy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Podrodzaj ogłoszenia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16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Ogłoszenie – data wysłania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15/10/2024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07:33:42 (UTC)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Języki, w których przedmiotowe ogłoszenie jest oficjalnie dostępne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polski</w:t>
      </w:r>
    </w:p>
    <w:p w:rsidR="002264C2" w:rsidRPr="002264C2" w:rsidRDefault="002264C2" w:rsidP="002264C2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11.2.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Informacje o publikacji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Numer publikacji ogłoszenia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631184-2024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 xml:space="preserve">Numer wydania </w:t>
      </w:r>
      <w:proofErr w:type="spellStart"/>
      <w:r w:rsidRPr="003B6321">
        <w:rPr>
          <w:rFonts w:ascii="Arial Narrow" w:eastAsia="Times New Roman" w:hAnsi="Arial Narrow" w:cs="Times New Roman"/>
          <w:color w:val="444444"/>
          <w:lang w:eastAsia="pl-PL"/>
        </w:rPr>
        <w:t>Dz.U</w:t>
      </w:r>
      <w:proofErr w:type="spellEnd"/>
      <w:r w:rsidRPr="003B6321">
        <w:rPr>
          <w:rFonts w:ascii="Arial Narrow" w:eastAsia="Times New Roman" w:hAnsi="Arial Narrow" w:cs="Times New Roman"/>
          <w:color w:val="444444"/>
          <w:lang w:eastAsia="pl-PL"/>
        </w:rPr>
        <w:t>. S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204/2024</w:t>
      </w:r>
    </w:p>
    <w:p w:rsidR="002264C2" w:rsidRPr="002264C2" w:rsidRDefault="002264C2" w:rsidP="002264C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lang w:eastAsia="pl-PL"/>
        </w:rPr>
      </w:pPr>
      <w:r w:rsidRPr="003B6321">
        <w:rPr>
          <w:rFonts w:ascii="Arial Narrow" w:eastAsia="Times New Roman" w:hAnsi="Arial Narrow" w:cs="Times New Roman"/>
          <w:color w:val="444444"/>
          <w:lang w:eastAsia="pl-PL"/>
        </w:rPr>
        <w:t>Data publikacji</w:t>
      </w:r>
      <w:r w:rsidRPr="002264C2">
        <w:rPr>
          <w:rFonts w:ascii="Arial Narrow" w:eastAsia="Times New Roman" w:hAnsi="Arial Narrow" w:cs="Times New Roman"/>
          <w:color w:val="444444"/>
          <w:lang w:eastAsia="pl-PL"/>
        </w:rPr>
        <w:t>: </w:t>
      </w:r>
      <w:r w:rsidRPr="003B6321">
        <w:rPr>
          <w:rFonts w:ascii="Arial Narrow" w:eastAsia="Times New Roman" w:hAnsi="Arial Narrow" w:cs="Times New Roman"/>
          <w:color w:val="444444"/>
          <w:lang w:eastAsia="pl-PL"/>
        </w:rPr>
        <w:t>18/10/2024</w:t>
      </w:r>
    </w:p>
    <w:p w:rsidR="006B5C4A" w:rsidRDefault="006B5C4A">
      <w:pPr>
        <w:rPr>
          <w:rFonts w:ascii="Arial Narrow" w:hAnsi="Arial Narrow"/>
        </w:rPr>
      </w:pPr>
    </w:p>
    <w:p w:rsidR="003B6321" w:rsidRDefault="003B6321">
      <w:pPr>
        <w:rPr>
          <w:rFonts w:ascii="Arial Narrow" w:hAnsi="Arial Narrow"/>
        </w:rPr>
      </w:pPr>
    </w:p>
    <w:p w:rsidR="003B6321" w:rsidRDefault="003B6321" w:rsidP="003B6321">
      <w:pPr>
        <w:ind w:left="6372" w:firstLine="708"/>
        <w:rPr>
          <w:rFonts w:ascii="Arial Narrow" w:hAnsi="Arial Narrow"/>
          <w:i/>
        </w:rPr>
      </w:pPr>
      <w:r w:rsidRPr="003B6321">
        <w:rPr>
          <w:rFonts w:ascii="Arial Narrow" w:hAnsi="Arial Narrow"/>
          <w:i/>
        </w:rPr>
        <w:t>ZAMAWIAJĄCY</w:t>
      </w:r>
    </w:p>
    <w:p w:rsidR="003B6321" w:rsidRDefault="003B6321" w:rsidP="003B6321">
      <w:pPr>
        <w:ind w:left="6372" w:firstLine="708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3B6321" w:rsidRDefault="003B6321" w:rsidP="003B6321">
      <w:pPr>
        <w:jc w:val="both"/>
        <w:rPr>
          <w:rFonts w:ascii="Arial Narrow" w:hAnsi="Arial Narrow"/>
          <w:i/>
        </w:rPr>
      </w:pPr>
    </w:p>
    <w:p w:rsidR="00E119F5" w:rsidRPr="00681E50" w:rsidRDefault="00E119F5" w:rsidP="00E119F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r>
        <w:rPr>
          <w:rFonts w:ascii="Arial Narrow" w:hAnsi="Arial Narrow"/>
          <w:i/>
          <w:iCs/>
          <w:sz w:val="18"/>
          <w:szCs w:val="20"/>
        </w:rPr>
        <w:t xml:space="preserve">Wykonano w 1 egz. na 8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:rsidR="00E119F5" w:rsidRPr="00681E50" w:rsidRDefault="00E119F5" w:rsidP="00E119F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E119F5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T2612  B5</w:t>
      </w:r>
    </w:p>
    <w:p w:rsidR="00E119F5" w:rsidRPr="00681E50" w:rsidRDefault="00E119F5" w:rsidP="00E119F5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38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3B6321" w:rsidRPr="003B6321" w:rsidRDefault="00E119F5" w:rsidP="00E119F5">
      <w:pPr>
        <w:jc w:val="both"/>
        <w:rPr>
          <w:rFonts w:ascii="Arial Narrow" w:hAnsi="Arial Narrow"/>
          <w:i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18.10.2024 r.</w:t>
      </w:r>
    </w:p>
    <w:sectPr w:rsidR="003B6321" w:rsidRPr="003B6321" w:rsidSect="006B5C4A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33A" w:rsidRDefault="0037533A" w:rsidP="003B6321">
      <w:pPr>
        <w:spacing w:after="0" w:line="240" w:lineRule="auto"/>
      </w:pPr>
      <w:r>
        <w:separator/>
      </w:r>
    </w:p>
  </w:endnote>
  <w:endnote w:type="continuationSeparator" w:id="0">
    <w:p w:rsidR="0037533A" w:rsidRDefault="0037533A" w:rsidP="003B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246204"/>
      <w:docPartObj>
        <w:docPartGallery w:val="Page Numbers (Bottom of Page)"/>
        <w:docPartUnique/>
      </w:docPartObj>
    </w:sdtPr>
    <w:sdtContent>
      <w:p w:rsidR="003B6321" w:rsidRDefault="003B6321">
        <w:pPr>
          <w:pStyle w:val="Stopka"/>
          <w:jc w:val="right"/>
        </w:pPr>
        <w:r w:rsidRPr="003B6321">
          <w:rPr>
            <w:sz w:val="18"/>
          </w:rPr>
          <w:fldChar w:fldCharType="begin"/>
        </w:r>
        <w:r w:rsidRPr="003B6321">
          <w:rPr>
            <w:sz w:val="18"/>
          </w:rPr>
          <w:instrText xml:space="preserve"> PAGE   \* MERGEFORMAT </w:instrText>
        </w:r>
        <w:r w:rsidRPr="003B6321">
          <w:rPr>
            <w:sz w:val="18"/>
          </w:rPr>
          <w:fldChar w:fldCharType="separate"/>
        </w:r>
        <w:r w:rsidR="00E119F5">
          <w:rPr>
            <w:noProof/>
            <w:sz w:val="18"/>
          </w:rPr>
          <w:t>14</w:t>
        </w:r>
        <w:r w:rsidRPr="003B6321">
          <w:rPr>
            <w:sz w:val="18"/>
          </w:rPr>
          <w:fldChar w:fldCharType="end"/>
        </w:r>
      </w:p>
    </w:sdtContent>
  </w:sdt>
  <w:p w:rsidR="003B6321" w:rsidRDefault="003B63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33A" w:rsidRDefault="0037533A" w:rsidP="003B6321">
      <w:pPr>
        <w:spacing w:after="0" w:line="240" w:lineRule="auto"/>
      </w:pPr>
      <w:r>
        <w:separator/>
      </w:r>
    </w:p>
  </w:footnote>
  <w:footnote w:type="continuationSeparator" w:id="0">
    <w:p w:rsidR="0037533A" w:rsidRDefault="0037533A" w:rsidP="003B6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321" w:rsidRDefault="003B6321">
    <w:pPr>
      <w:pStyle w:val="Nagwek"/>
    </w:pPr>
    <w:r>
      <w:t>Sprawa 113/2024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64C2"/>
    <w:rsid w:val="002264C2"/>
    <w:rsid w:val="0037533A"/>
    <w:rsid w:val="003B6321"/>
    <w:rsid w:val="006B5C4A"/>
    <w:rsid w:val="00E11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B6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B6321"/>
  </w:style>
  <w:style w:type="paragraph" w:styleId="Stopka">
    <w:name w:val="footer"/>
    <w:basedOn w:val="Normalny"/>
    <w:link w:val="StopkaZnak"/>
    <w:uiPriority w:val="99"/>
    <w:unhideWhenUsed/>
    <w:rsid w:val="003B6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6321"/>
  </w:style>
  <w:style w:type="character" w:styleId="Hipercze">
    <w:name w:val="Hyperlink"/>
    <w:basedOn w:val="Domylnaczcionkaakapitu"/>
    <w:uiPriority w:val="99"/>
    <w:unhideWhenUsed/>
    <w:rsid w:val="00E119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mailto:barbara.choroszynska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b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barbara.choroszynska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15</Pages>
  <Words>5581</Words>
  <Characters>33486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2024-10-18T07:43:00Z</cp:lastPrinted>
  <dcterms:created xsi:type="dcterms:W3CDTF">2024-10-18T07:15:00Z</dcterms:created>
  <dcterms:modified xsi:type="dcterms:W3CDTF">2024-10-18T07:43:00Z</dcterms:modified>
</cp:coreProperties>
</file>