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5F0FDF" w14:textId="77777777" w:rsidR="00AC7EE0" w:rsidRPr="000F613F" w:rsidRDefault="00AC7EE0" w:rsidP="0099541B">
      <w:pPr>
        <w:spacing w:before="120" w:after="0" w:line="240" w:lineRule="auto"/>
        <w:jc w:val="both"/>
        <w:rPr>
          <w:rFonts w:cs="Arial"/>
          <w:b/>
        </w:rPr>
      </w:pPr>
      <w:r w:rsidRPr="000F613F">
        <w:rPr>
          <w:rFonts w:cs="Arial"/>
          <w:b/>
        </w:rPr>
        <w:t>Reaktor mikrofalowy</w:t>
      </w:r>
      <w:r w:rsidRPr="000F613F">
        <w:rPr>
          <w:rFonts w:cs="Arial"/>
          <w:b/>
          <w:color w:val="FF0000"/>
        </w:rPr>
        <w:t xml:space="preserve"> </w:t>
      </w:r>
      <w:r w:rsidRPr="000F613F">
        <w:rPr>
          <w:rFonts w:cs="Arial"/>
          <w:b/>
        </w:rPr>
        <w:t>o poniższej minimalnej specyfikacji:</w:t>
      </w:r>
    </w:p>
    <w:p w14:paraId="7EF0C170" w14:textId="77777777" w:rsidR="00AC7EE0" w:rsidRPr="00832208" w:rsidRDefault="00AC7EE0" w:rsidP="0099541B">
      <w:pPr>
        <w:tabs>
          <w:tab w:val="right" w:pos="709"/>
          <w:tab w:val="left" w:pos="1134"/>
          <w:tab w:val="left" w:pos="1985"/>
          <w:tab w:val="decimal" w:pos="7371"/>
          <w:tab w:val="decimal" w:pos="9214"/>
        </w:tabs>
        <w:spacing w:after="0" w:line="240" w:lineRule="auto"/>
        <w:ind w:right="-1"/>
        <w:jc w:val="both"/>
      </w:pPr>
      <w:bookmarkStart w:id="0" w:name="_Hlk495312808"/>
    </w:p>
    <w:bookmarkEnd w:id="0"/>
    <w:p w14:paraId="7539E74F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Roboczy zakres temperatur do min. 300°C;</w:t>
      </w:r>
    </w:p>
    <w:p w14:paraId="496BCB31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Zakres ciśnień do min. 30 barów (możliwość prowadzenia reakcji w zamkniętych naczyniach);</w:t>
      </w:r>
    </w:p>
    <w:p w14:paraId="475EFCA1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Moc mikrofal regulowan</w:t>
      </w:r>
      <w:r w:rsidR="000F613F">
        <w:t>a, co 1W w zakresie min. 0 - 85</w:t>
      </w:r>
      <w:r>
        <w:t>0 W, praca w sposób niepulsacyjny;</w:t>
      </w:r>
    </w:p>
    <w:p w14:paraId="220E808F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Automatyczna kontrola mocy mikrofal na podstawie odczytów temperatury;</w:t>
      </w:r>
    </w:p>
    <w:p w14:paraId="2166C026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Automatyczne ustawienie położenia wiązki mikrofalowej w stosunku do naczynia z reagentami;</w:t>
      </w:r>
    </w:p>
    <w:p w14:paraId="7DE62F3E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Chłodzenie sprężonym powietrzem;</w:t>
      </w:r>
    </w:p>
    <w:p w14:paraId="02AF5BA2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Pomiar temperatury za pomocą wbudowanego czujnika IR </w:t>
      </w:r>
      <w:r w:rsidR="000F613F" w:rsidRPr="008C4FAB">
        <w:t xml:space="preserve">oraz </w:t>
      </w:r>
      <w:r w:rsidR="00AF2F7B">
        <w:t xml:space="preserve">za pomocą </w:t>
      </w:r>
      <w:bookmarkStart w:id="1" w:name="_Hlk177462733"/>
      <w:r w:rsidR="000F613F" w:rsidRPr="008C4FAB">
        <w:t>termometru światłowodowego</w:t>
      </w:r>
      <w:bookmarkEnd w:id="1"/>
      <w:r w:rsidR="000F613F" w:rsidRPr="008C4FAB">
        <w:t xml:space="preserve"> (kontrola temperatury wewnątrz mieszaniny reakcyjnej);</w:t>
      </w:r>
      <w:r w:rsidR="008A52E8">
        <w:t xml:space="preserve"> </w:t>
      </w:r>
      <w:r w:rsidR="008A52E8" w:rsidRPr="008C4FAB">
        <w:t>termometr światłowodow</w:t>
      </w:r>
      <w:r w:rsidR="008A52E8">
        <w:t>y w zestawie z reaktorem</w:t>
      </w:r>
    </w:p>
    <w:p w14:paraId="1C5AFDF1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Zintegrowana kamera, umożliwiająca śledzenie procesu na ekranie wbudowanym w urządzenie;</w:t>
      </w:r>
    </w:p>
    <w:p w14:paraId="69CCC0D8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Wbudowane mieszadło magnetyczne z regulacją obrotów w zakresie do min. 1200 obrotów/minutę;</w:t>
      </w:r>
    </w:p>
    <w:p w14:paraId="6F0F1B72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Możliwość prowadzenia reakcji trwających do co najmniej 96 godzin</w:t>
      </w:r>
    </w:p>
    <w:p w14:paraId="319CE3B8" w14:textId="77777777" w:rsidR="00AC7EE0" w:rsidRDefault="00F65C82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Reaktor </w:t>
      </w:r>
      <w:r w:rsidR="000F613F">
        <w:t>wyposaż</w:t>
      </w:r>
      <w:r>
        <w:t>ony</w:t>
      </w:r>
      <w:r w:rsidR="000F613F">
        <w:t xml:space="preserve"> w </w:t>
      </w:r>
      <w:r w:rsidR="000F613F" w:rsidRPr="008C4FAB">
        <w:t>autosampler z min. 24 p</w:t>
      </w:r>
      <w:r>
        <w:t xml:space="preserve">ozycjami na naczynia reakcyjne </w:t>
      </w:r>
      <w:r w:rsidR="000F613F" w:rsidRPr="008C4FAB">
        <w:t xml:space="preserve">niewymagający osobnego miejsca obok </w:t>
      </w:r>
      <w:r w:rsidR="00814F99">
        <w:t>reaktora</w:t>
      </w:r>
      <w:r w:rsidR="000F613F" w:rsidRPr="008C4FAB">
        <w:t>;</w:t>
      </w:r>
    </w:p>
    <w:p w14:paraId="6AD8D4B2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Możliwość zastosowania następujących rodzajów naczyń reakcyjnych:</w:t>
      </w:r>
    </w:p>
    <w:p w14:paraId="1B649C1D" w14:textId="77777777" w:rsidR="000F613F" w:rsidRDefault="00AC7EE0" w:rsidP="0099541B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</w:pPr>
      <w:r>
        <w:t>naczynia szklane o pojemno</w:t>
      </w:r>
      <w:r w:rsidR="000F613F">
        <w:t>ści całkowitej do</w:t>
      </w:r>
      <w:r>
        <w:t xml:space="preserve"> 4 ml</w:t>
      </w:r>
      <w:r w:rsidR="000F613F">
        <w:t xml:space="preserve"> umożliwiające pracę z objętościami w zakresie 0.5 ml – 2 ml;</w:t>
      </w:r>
    </w:p>
    <w:p w14:paraId="7DC5CA4A" w14:textId="77777777" w:rsidR="000F613F" w:rsidRDefault="000F613F" w:rsidP="0099541B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</w:pPr>
      <w:r>
        <w:t>naczynia szklane o pojemności całkowitej do 10 ml umożliwiające pracę z objętościami w zakresie 2 ml – 6 ml;</w:t>
      </w:r>
    </w:p>
    <w:p w14:paraId="27EE7D35" w14:textId="77777777" w:rsidR="000F613F" w:rsidRDefault="000F613F" w:rsidP="0099541B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</w:pPr>
      <w:r>
        <w:t xml:space="preserve">naczynia szklane o pojemności całkowitej do 30 ml umożliwiające pracę z objętościami w zakresie </w:t>
      </w:r>
      <w:r w:rsidR="00814F99">
        <w:t>6</w:t>
      </w:r>
      <w:r>
        <w:t xml:space="preserve"> ml – </w:t>
      </w:r>
      <w:r w:rsidR="00814F99">
        <w:t>20</w:t>
      </w:r>
      <w:r>
        <w:t xml:space="preserve"> ml;</w:t>
      </w:r>
    </w:p>
    <w:p w14:paraId="03462BB4" w14:textId="77777777" w:rsidR="00AC7EE0" w:rsidRDefault="00814F99" w:rsidP="0099541B">
      <w:pPr>
        <w:pStyle w:val="Akapitzlist"/>
        <w:numPr>
          <w:ilvl w:val="0"/>
          <w:numId w:val="4"/>
        </w:numPr>
        <w:spacing w:after="0" w:line="240" w:lineRule="auto"/>
        <w:ind w:left="1080"/>
        <w:jc w:val="both"/>
      </w:pPr>
      <w:r>
        <w:t>naczynia z węgliku</w:t>
      </w:r>
      <w:r w:rsidR="00AC7EE0">
        <w:t xml:space="preserve"> krzemu </w:t>
      </w:r>
      <w:r>
        <w:t>o pojemności całkowitej do 10 ml umożliwiające pracę z objętościami w zakresie 2 ml – 6 ml;</w:t>
      </w:r>
    </w:p>
    <w:p w14:paraId="36075CE0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Możliwość stosowania naczyń reakcyjnych, kapsli i membran wielokrotnego użytku;</w:t>
      </w:r>
    </w:p>
    <w:p w14:paraId="5382D7F7" w14:textId="77777777" w:rsidR="007D7A3A" w:rsidRDefault="007D7A3A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W zestawie min. </w:t>
      </w:r>
      <w:r w:rsidRPr="00A02F31">
        <w:t xml:space="preserve">40 naczyń reakcyjnych o poj. 30 ml i </w:t>
      </w:r>
      <w:r>
        <w:t xml:space="preserve">min. </w:t>
      </w:r>
      <w:r w:rsidRPr="00A02F31">
        <w:t>100 naczyń reakcyjnych o poj. 10 ml</w:t>
      </w:r>
    </w:p>
    <w:p w14:paraId="5DA4005C" w14:textId="77777777" w:rsidR="007D7A3A" w:rsidRDefault="007D7A3A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 zestawie min.</w:t>
      </w:r>
      <w:r w:rsidR="00A02F31">
        <w:t xml:space="preserve"> 2</w:t>
      </w:r>
      <w:r w:rsidR="00A02F31" w:rsidRPr="00A02F31">
        <w:t xml:space="preserve">0 </w:t>
      </w:r>
      <w:r w:rsidR="00A02F31">
        <w:t xml:space="preserve">przykrywek do </w:t>
      </w:r>
      <w:r w:rsidR="00A02F31" w:rsidRPr="00A02F31">
        <w:t xml:space="preserve">naczyń o poj. 30 ml i </w:t>
      </w:r>
      <w:r w:rsidR="00A02F31">
        <w:t>min. 2</w:t>
      </w:r>
      <w:r w:rsidR="00A02F31" w:rsidRPr="00A02F31">
        <w:t xml:space="preserve">0 </w:t>
      </w:r>
      <w:r w:rsidR="00A02F31">
        <w:t xml:space="preserve">przykrywek do </w:t>
      </w:r>
      <w:r w:rsidR="00A02F31" w:rsidRPr="00A02F31">
        <w:t>naczyń o poj. 10 ml</w:t>
      </w:r>
      <w:r w:rsidR="00A02F31">
        <w:t xml:space="preserve"> i 30 ml</w:t>
      </w:r>
    </w:p>
    <w:p w14:paraId="77AEBD42" w14:textId="77777777" w:rsidR="007D7A3A" w:rsidRDefault="007D7A3A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W zestawie min. </w:t>
      </w:r>
      <w:r w:rsidR="00A02F31">
        <w:t>100</w:t>
      </w:r>
      <w:r w:rsidR="00A02F31" w:rsidRPr="00A02F31">
        <w:t xml:space="preserve"> </w:t>
      </w:r>
      <w:r w:rsidR="00A02F31">
        <w:t xml:space="preserve">sept do </w:t>
      </w:r>
      <w:r w:rsidR="00A02F31" w:rsidRPr="00A02F31">
        <w:t xml:space="preserve">naczyń o poj. 30 ml i </w:t>
      </w:r>
      <w:r w:rsidR="00A02F31">
        <w:t>min. 100</w:t>
      </w:r>
      <w:r w:rsidR="00A02F31" w:rsidRPr="00A02F31">
        <w:t xml:space="preserve"> </w:t>
      </w:r>
      <w:r w:rsidR="00A02F31">
        <w:t xml:space="preserve">sept do </w:t>
      </w:r>
      <w:r w:rsidR="00A02F31" w:rsidRPr="00A02F31">
        <w:t>naczyń o poj. 10 ml</w:t>
      </w:r>
      <w:r w:rsidR="00A02F31">
        <w:t xml:space="preserve"> i 30 ml</w:t>
      </w:r>
    </w:p>
    <w:p w14:paraId="059F8624" w14:textId="77777777" w:rsidR="00A02F31" w:rsidRDefault="00A02F31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>W zestawie min. 40</w:t>
      </w:r>
      <w:r w:rsidRPr="00A02F31">
        <w:t xml:space="preserve"> </w:t>
      </w:r>
      <w:r>
        <w:t xml:space="preserve">mieszadełek magnetycznych do </w:t>
      </w:r>
      <w:r w:rsidRPr="00A02F31">
        <w:t xml:space="preserve">naczyń o poj. 30 ml i </w:t>
      </w:r>
      <w:r>
        <w:t xml:space="preserve">min. 100 mieszadełek magnetycznych do </w:t>
      </w:r>
      <w:r w:rsidRPr="00A02F31">
        <w:t>naczyń o poj. 10 ml</w:t>
      </w:r>
    </w:p>
    <w:p w14:paraId="53E9BB9D" w14:textId="77777777" w:rsidR="008A52E8" w:rsidRDefault="008A52E8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W zestawie kompresor </w:t>
      </w:r>
      <w:r w:rsidR="007D7A3A">
        <w:t xml:space="preserve">w skrzynce wygłuszającej z osuszaczem, ciśnienie robocze min. </w:t>
      </w:r>
      <w:r w:rsidR="007D7A3A" w:rsidRPr="007D7A3A">
        <w:t>4,5 – 6 bar, wydajność min. 60 l/min przy 5 barach, zbiornik min. 10 l</w:t>
      </w:r>
    </w:p>
    <w:p w14:paraId="48CF5A24" w14:textId="77777777" w:rsidR="00AC7EE0" w:rsidRDefault="00AC7EE0" w:rsidP="0099541B">
      <w:pPr>
        <w:pStyle w:val="Akapitzlist"/>
        <w:numPr>
          <w:ilvl w:val="0"/>
          <w:numId w:val="2"/>
        </w:numPr>
        <w:spacing w:after="0" w:line="240" w:lineRule="auto"/>
        <w:jc w:val="both"/>
      </w:pPr>
      <w:r>
        <w:t xml:space="preserve">Zestaw niezbędnych akcesoriów do podłączenia do źródła sprężonego powietrza: </w:t>
      </w:r>
    </w:p>
    <w:p w14:paraId="55C1E454" w14:textId="77777777" w:rsidR="00AC7EE0" w:rsidRDefault="00AC7EE0" w:rsidP="0099541B">
      <w:pPr>
        <w:pStyle w:val="Akapitzlist"/>
        <w:numPr>
          <w:ilvl w:val="0"/>
          <w:numId w:val="5"/>
        </w:numPr>
        <w:spacing w:after="0" w:line="240" w:lineRule="auto"/>
        <w:ind w:left="1080"/>
        <w:jc w:val="both"/>
      </w:pPr>
      <w:r>
        <w:t>wężyk ciśnieniowy o długości min</w:t>
      </w:r>
      <w:r w:rsidR="007D7A3A">
        <w:t>.</w:t>
      </w:r>
      <w:r>
        <w:t xml:space="preserve"> </w:t>
      </w:r>
      <w:r w:rsidR="007D7A3A">
        <w:t>3</w:t>
      </w:r>
      <w:r>
        <w:t xml:space="preserve"> m; </w:t>
      </w:r>
    </w:p>
    <w:p w14:paraId="0A614EC6" w14:textId="77777777" w:rsidR="00B47976" w:rsidRDefault="00AC7EE0" w:rsidP="0099541B">
      <w:pPr>
        <w:pStyle w:val="Akapitzlist"/>
        <w:numPr>
          <w:ilvl w:val="0"/>
          <w:numId w:val="5"/>
        </w:numPr>
        <w:ind w:left="1080"/>
        <w:jc w:val="both"/>
      </w:pPr>
      <w:r>
        <w:t>regulator ciśnienia z filtrem powietrza.</w:t>
      </w:r>
    </w:p>
    <w:p w14:paraId="5217B6C1" w14:textId="21F2F6CB" w:rsidR="007D7A3A" w:rsidRDefault="007D7A3A" w:rsidP="0099541B">
      <w:pPr>
        <w:pStyle w:val="Akapitzlist"/>
        <w:numPr>
          <w:ilvl w:val="0"/>
          <w:numId w:val="2"/>
        </w:numPr>
        <w:jc w:val="both"/>
      </w:pPr>
      <w:r>
        <w:t xml:space="preserve">W zestawie zewnętrzna jednostka sterująca kompatybilna z reaktorem o minimalnych parametrach: </w:t>
      </w:r>
      <w:r w:rsidR="00766CD9">
        <w:t xml:space="preserve">procesor </w:t>
      </w:r>
      <w:r w:rsidR="00766CD9" w:rsidRPr="00766CD9">
        <w:t xml:space="preserve">12 rdzeniowy (24 wątki, 2.00–5.10 GHz, 36 MB cache), </w:t>
      </w:r>
      <w:r w:rsidR="00766CD9">
        <w:t xml:space="preserve">pamięć RAM </w:t>
      </w:r>
      <w:r w:rsidRPr="007D7A3A">
        <w:t>64GB</w:t>
      </w:r>
      <w:r w:rsidR="00766CD9">
        <w:t xml:space="preserve">, dysk SSD </w:t>
      </w:r>
      <w:r w:rsidRPr="007D7A3A">
        <w:t>2TB</w:t>
      </w:r>
      <w:r w:rsidR="00766CD9">
        <w:t xml:space="preserve">, system operacyjny </w:t>
      </w:r>
      <w:r w:rsidRPr="007D7A3A">
        <w:t>Win11P</w:t>
      </w:r>
      <w:r>
        <w:t xml:space="preserve"> z dodatkowym modułem zewnętrznym </w:t>
      </w:r>
    </w:p>
    <w:sectPr w:rsidR="007D7A3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38711E"/>
    <w:multiLevelType w:val="hybridMultilevel"/>
    <w:tmpl w:val="ADCAD4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43C95"/>
    <w:multiLevelType w:val="multilevel"/>
    <w:tmpl w:val="FA7C0F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 w15:restartNumberingAfterBreak="0">
    <w:nsid w:val="19F63A36"/>
    <w:multiLevelType w:val="hybridMultilevel"/>
    <w:tmpl w:val="E6AAC6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AE3408"/>
    <w:multiLevelType w:val="hybridMultilevel"/>
    <w:tmpl w:val="C902E4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2B0E35"/>
    <w:multiLevelType w:val="hybridMultilevel"/>
    <w:tmpl w:val="F4E0D538"/>
    <w:lvl w:ilvl="0" w:tplc="5DA613DA">
      <w:start w:val="1"/>
      <w:numFmt w:val="lowerLetter"/>
      <w:lvlText w:val="%1)"/>
      <w:lvlJc w:val="left"/>
      <w:pPr>
        <w:ind w:left="8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6" w:hanging="360"/>
      </w:pPr>
    </w:lvl>
    <w:lvl w:ilvl="2" w:tplc="0409001B" w:tentative="1">
      <w:start w:val="1"/>
      <w:numFmt w:val="lowerRoman"/>
      <w:lvlText w:val="%3."/>
      <w:lvlJc w:val="right"/>
      <w:pPr>
        <w:ind w:left="2256" w:hanging="180"/>
      </w:pPr>
    </w:lvl>
    <w:lvl w:ilvl="3" w:tplc="0409000F" w:tentative="1">
      <w:start w:val="1"/>
      <w:numFmt w:val="decimal"/>
      <w:lvlText w:val="%4."/>
      <w:lvlJc w:val="left"/>
      <w:pPr>
        <w:ind w:left="2976" w:hanging="360"/>
      </w:pPr>
    </w:lvl>
    <w:lvl w:ilvl="4" w:tplc="04090019" w:tentative="1">
      <w:start w:val="1"/>
      <w:numFmt w:val="lowerLetter"/>
      <w:lvlText w:val="%5."/>
      <w:lvlJc w:val="left"/>
      <w:pPr>
        <w:ind w:left="3696" w:hanging="360"/>
      </w:pPr>
    </w:lvl>
    <w:lvl w:ilvl="5" w:tplc="0409001B" w:tentative="1">
      <w:start w:val="1"/>
      <w:numFmt w:val="lowerRoman"/>
      <w:lvlText w:val="%6."/>
      <w:lvlJc w:val="right"/>
      <w:pPr>
        <w:ind w:left="4416" w:hanging="180"/>
      </w:pPr>
    </w:lvl>
    <w:lvl w:ilvl="6" w:tplc="0409000F" w:tentative="1">
      <w:start w:val="1"/>
      <w:numFmt w:val="decimal"/>
      <w:lvlText w:val="%7."/>
      <w:lvlJc w:val="left"/>
      <w:pPr>
        <w:ind w:left="5136" w:hanging="360"/>
      </w:pPr>
    </w:lvl>
    <w:lvl w:ilvl="7" w:tplc="04090019" w:tentative="1">
      <w:start w:val="1"/>
      <w:numFmt w:val="lowerLetter"/>
      <w:lvlText w:val="%8."/>
      <w:lvlJc w:val="left"/>
      <w:pPr>
        <w:ind w:left="5856" w:hanging="360"/>
      </w:pPr>
    </w:lvl>
    <w:lvl w:ilvl="8" w:tplc="0409001B" w:tentative="1">
      <w:start w:val="1"/>
      <w:numFmt w:val="lowerRoman"/>
      <w:lvlText w:val="%9."/>
      <w:lvlJc w:val="right"/>
      <w:pPr>
        <w:ind w:left="6576" w:hanging="180"/>
      </w:pPr>
    </w:lvl>
  </w:abstractNum>
  <w:abstractNum w:abstractNumId="5" w15:restartNumberingAfterBreak="0">
    <w:nsid w:val="68DC7DC5"/>
    <w:multiLevelType w:val="hybridMultilevel"/>
    <w:tmpl w:val="8A8451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778813">
    <w:abstractNumId w:val="1"/>
  </w:num>
  <w:num w:numId="2" w16cid:durableId="850143124">
    <w:abstractNumId w:val="0"/>
  </w:num>
  <w:num w:numId="3" w16cid:durableId="1736927255">
    <w:abstractNumId w:val="4"/>
  </w:num>
  <w:num w:numId="4" w16cid:durableId="1046755903">
    <w:abstractNumId w:val="2"/>
  </w:num>
  <w:num w:numId="5" w16cid:durableId="1374845507">
    <w:abstractNumId w:val="5"/>
  </w:num>
  <w:num w:numId="6" w16cid:durableId="14020191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B65"/>
    <w:rsid w:val="000169FD"/>
    <w:rsid w:val="000A0E1C"/>
    <w:rsid w:val="000F613F"/>
    <w:rsid w:val="0024423D"/>
    <w:rsid w:val="00264B81"/>
    <w:rsid w:val="002A5833"/>
    <w:rsid w:val="00403BA2"/>
    <w:rsid w:val="0054444A"/>
    <w:rsid w:val="006A4E3F"/>
    <w:rsid w:val="007464DC"/>
    <w:rsid w:val="00766CD9"/>
    <w:rsid w:val="007C7BD0"/>
    <w:rsid w:val="007D7A3A"/>
    <w:rsid w:val="00802851"/>
    <w:rsid w:val="00814F99"/>
    <w:rsid w:val="008A52E8"/>
    <w:rsid w:val="00951792"/>
    <w:rsid w:val="0099541B"/>
    <w:rsid w:val="009F6D96"/>
    <w:rsid w:val="00A02F31"/>
    <w:rsid w:val="00AC7EE0"/>
    <w:rsid w:val="00AF2F7B"/>
    <w:rsid w:val="00B47976"/>
    <w:rsid w:val="00B76C9A"/>
    <w:rsid w:val="00BC30A8"/>
    <w:rsid w:val="00C45B65"/>
    <w:rsid w:val="00DD3E4A"/>
    <w:rsid w:val="00DF3DC0"/>
    <w:rsid w:val="00EA77DA"/>
    <w:rsid w:val="00F65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2AA5C"/>
  <w15:docId w15:val="{FA6295A4-DCCE-428D-8F6E-69207D37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7EE0"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517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C7EE0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7D7A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230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373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Anton Paar GmbH</Company>
  <LinksUpToDate>false</LinksUpToDate>
  <CharactersWithSpaces>2606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 Kruk</dc:creator>
  <cp:lastModifiedBy>ADAM KUBIAK</cp:lastModifiedBy>
  <cp:revision>2</cp:revision>
  <dcterms:created xsi:type="dcterms:W3CDTF">2024-10-01T11:03:00Z</dcterms:created>
  <dcterms:modified xsi:type="dcterms:W3CDTF">2024-10-01T11:03:00Z</dcterms:modified>
</cp:coreProperties>
</file>