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A84EF" w14:textId="69674687" w:rsidR="00843A88" w:rsidRPr="00030043" w:rsidRDefault="00B44355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30043">
        <w:rPr>
          <w:rFonts w:ascii="Arial Narrow" w:hAnsi="Arial Narrow" w:cs="Arial"/>
          <w:sz w:val="22"/>
          <w:szCs w:val="22"/>
        </w:rPr>
        <w:t>Bydgoszcz</w:t>
      </w:r>
      <w:r w:rsidR="00843A88" w:rsidRPr="00030043">
        <w:rPr>
          <w:rFonts w:ascii="Arial Narrow" w:hAnsi="Arial Narrow" w:cs="Arial"/>
          <w:sz w:val="22"/>
          <w:szCs w:val="22"/>
        </w:rPr>
        <w:t xml:space="preserve"> dnia: </w:t>
      </w:r>
      <w:r w:rsidRPr="00030043">
        <w:rPr>
          <w:rFonts w:ascii="Arial Narrow" w:hAnsi="Arial Narrow" w:cs="Arial"/>
          <w:sz w:val="22"/>
          <w:szCs w:val="22"/>
        </w:rPr>
        <w:t>2024-10-2</w:t>
      </w:r>
      <w:r w:rsidR="00030043">
        <w:rPr>
          <w:rFonts w:ascii="Arial Narrow" w:hAnsi="Arial Narrow" w:cs="Arial"/>
          <w:sz w:val="22"/>
          <w:szCs w:val="22"/>
        </w:rPr>
        <w:t>9</w:t>
      </w:r>
    </w:p>
    <w:p w14:paraId="745A6677" w14:textId="77777777" w:rsidR="00843A88" w:rsidRPr="00030043" w:rsidRDefault="00B44355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3004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B19D26D" w14:textId="77777777" w:rsidR="00843A88" w:rsidRPr="00030043" w:rsidRDefault="00B44355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30043">
        <w:rPr>
          <w:rFonts w:ascii="Arial Narrow" w:hAnsi="Arial Narrow" w:cs="Arial"/>
          <w:sz w:val="22"/>
          <w:szCs w:val="22"/>
        </w:rPr>
        <w:t>Powstańców Warszawy</w:t>
      </w:r>
      <w:r w:rsidR="00843A88" w:rsidRPr="00030043">
        <w:rPr>
          <w:rFonts w:ascii="Arial Narrow" w:hAnsi="Arial Narrow" w:cs="Arial"/>
          <w:sz w:val="22"/>
          <w:szCs w:val="22"/>
        </w:rPr>
        <w:t xml:space="preserve"> </w:t>
      </w:r>
      <w:r w:rsidRPr="00030043">
        <w:rPr>
          <w:rFonts w:ascii="Arial Narrow" w:hAnsi="Arial Narrow" w:cs="Arial"/>
          <w:sz w:val="22"/>
          <w:szCs w:val="22"/>
        </w:rPr>
        <w:t>5</w:t>
      </w:r>
    </w:p>
    <w:p w14:paraId="38AA73E5" w14:textId="77777777" w:rsidR="00843A88" w:rsidRPr="00030043" w:rsidRDefault="00B44355" w:rsidP="00843A88">
      <w:pPr>
        <w:rPr>
          <w:rFonts w:ascii="Arial Narrow" w:hAnsi="Arial Narrow" w:cs="Arial"/>
          <w:sz w:val="22"/>
          <w:szCs w:val="22"/>
        </w:rPr>
      </w:pPr>
      <w:r w:rsidRPr="00030043">
        <w:rPr>
          <w:rFonts w:ascii="Arial Narrow" w:hAnsi="Arial Narrow" w:cs="Arial"/>
          <w:sz w:val="22"/>
          <w:szCs w:val="22"/>
        </w:rPr>
        <w:t>85-681</w:t>
      </w:r>
      <w:r w:rsidR="00843A88" w:rsidRPr="00030043">
        <w:rPr>
          <w:rFonts w:ascii="Arial Narrow" w:hAnsi="Arial Narrow" w:cs="Arial"/>
          <w:sz w:val="22"/>
          <w:szCs w:val="22"/>
        </w:rPr>
        <w:t xml:space="preserve"> </w:t>
      </w:r>
      <w:r w:rsidRPr="00030043">
        <w:rPr>
          <w:rFonts w:ascii="Arial Narrow" w:hAnsi="Arial Narrow" w:cs="Arial"/>
          <w:sz w:val="22"/>
          <w:szCs w:val="22"/>
        </w:rPr>
        <w:t>Bydgoszcz</w:t>
      </w:r>
    </w:p>
    <w:p w14:paraId="7E2CD8ED" w14:textId="77777777" w:rsidR="00843A88" w:rsidRPr="00030043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030043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198AF9E8" w14:textId="77777777" w:rsidR="00843A88" w:rsidRPr="00030043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030043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3BDAD1BE" w14:textId="2B3CE151" w:rsidR="00263125" w:rsidRPr="00030043" w:rsidRDefault="00263125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030043">
        <w:rPr>
          <w:rFonts w:ascii="Arial Narrow" w:hAnsi="Arial Narrow" w:cs="Arial"/>
          <w:b/>
          <w:sz w:val="22"/>
          <w:szCs w:val="22"/>
        </w:rPr>
        <w:t xml:space="preserve">Pismo nr </w:t>
      </w:r>
      <w:r w:rsidR="00526979">
        <w:rPr>
          <w:rFonts w:ascii="Arial Narrow" w:hAnsi="Arial Narrow" w:cs="Arial"/>
          <w:b/>
          <w:sz w:val="22"/>
          <w:szCs w:val="22"/>
        </w:rPr>
        <w:t>8448</w:t>
      </w:r>
      <w:r w:rsidRPr="00030043">
        <w:rPr>
          <w:rFonts w:ascii="Arial Narrow" w:hAnsi="Arial Narrow" w:cs="Arial"/>
          <w:b/>
          <w:sz w:val="22"/>
          <w:szCs w:val="22"/>
        </w:rPr>
        <w:t>/24</w:t>
      </w:r>
    </w:p>
    <w:p w14:paraId="03A1EBDD" w14:textId="77777777" w:rsidR="00843A88" w:rsidRPr="0003004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030043">
        <w:rPr>
          <w:rFonts w:ascii="Arial Narrow" w:hAnsi="Arial Narrow" w:cs="Arial"/>
          <w:b/>
          <w:sz w:val="22"/>
          <w:szCs w:val="22"/>
        </w:rPr>
        <w:t>WYKONAWCY</w:t>
      </w:r>
    </w:p>
    <w:p w14:paraId="75E221B3" w14:textId="77777777" w:rsidR="00843A88" w:rsidRPr="0003004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030043">
        <w:rPr>
          <w:rFonts w:ascii="Arial Narrow" w:hAnsi="Arial Narrow" w:cs="Arial"/>
          <w:sz w:val="22"/>
          <w:szCs w:val="22"/>
        </w:rPr>
        <w:t>ubiegający się o zamówienie</w:t>
      </w:r>
    </w:p>
    <w:p w14:paraId="7F33B481" w14:textId="77777777" w:rsidR="004E4B64" w:rsidRPr="00030043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3004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3004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3004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30043" w14:paraId="5B7CC390" w14:textId="77777777" w:rsidTr="00FD4AEC">
        <w:tc>
          <w:tcPr>
            <w:tcW w:w="2269" w:type="dxa"/>
            <w:shd w:val="clear" w:color="auto" w:fill="auto"/>
          </w:tcPr>
          <w:p w14:paraId="7DA0A907" w14:textId="77777777" w:rsidR="004E4B64" w:rsidRPr="0003004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816E9A" w14:textId="77777777" w:rsidR="004E4B64" w:rsidRPr="00030043" w:rsidRDefault="00B4435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Cs/>
                <w:sz w:val="22"/>
                <w:szCs w:val="22"/>
              </w:rPr>
              <w:t>Dostawa echokardiografu</w:t>
            </w:r>
            <w:r w:rsidR="004E4B64" w:rsidRPr="0003004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44355" w:rsidRPr="00030043" w14:paraId="520EFF56" w14:textId="77777777" w:rsidTr="00E80FFE">
        <w:tc>
          <w:tcPr>
            <w:tcW w:w="2269" w:type="dxa"/>
            <w:shd w:val="clear" w:color="auto" w:fill="auto"/>
          </w:tcPr>
          <w:p w14:paraId="5C675F4D" w14:textId="77777777" w:rsidR="00B44355" w:rsidRPr="00030043" w:rsidRDefault="00B44355" w:rsidP="00E80F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BFEDB6" w14:textId="77777777" w:rsidR="00B44355" w:rsidRPr="00030043" w:rsidRDefault="00B44355" w:rsidP="00E80F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Cs/>
                <w:sz w:val="22"/>
                <w:szCs w:val="22"/>
              </w:rPr>
              <w:t>145/2024</w:t>
            </w:r>
          </w:p>
        </w:tc>
      </w:tr>
    </w:tbl>
    <w:p w14:paraId="24666421" w14:textId="77777777" w:rsidR="004E4B64" w:rsidRPr="0003004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30043" w14:paraId="5AAAD475" w14:textId="77777777" w:rsidTr="00C46732">
        <w:tc>
          <w:tcPr>
            <w:tcW w:w="9330" w:type="dxa"/>
            <w:shd w:val="clear" w:color="auto" w:fill="F2F2F2"/>
            <w:hideMark/>
          </w:tcPr>
          <w:p w14:paraId="071C1052" w14:textId="77777777" w:rsidR="00843A88" w:rsidRPr="00030043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66A56EF5" w14:textId="44D81081" w:rsidR="0012774F" w:rsidRPr="00030043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030043">
        <w:rPr>
          <w:rFonts w:ascii="Arial Narrow" w:hAnsi="Arial Narrow" w:cs="Arial"/>
          <w:sz w:val="22"/>
          <w:szCs w:val="22"/>
        </w:rPr>
        <w:t xml:space="preserve">Zamawiający, </w:t>
      </w:r>
      <w:r w:rsidR="00B44355" w:rsidRPr="00030043">
        <w:rPr>
          <w:rFonts w:ascii="Arial Narrow" w:hAnsi="Arial Narrow" w:cs="Arial"/>
          <w:b/>
          <w:sz w:val="22"/>
          <w:szCs w:val="22"/>
        </w:rPr>
        <w:t>10WSzKzP SPZOZ</w:t>
      </w:r>
      <w:r w:rsidRPr="0003004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030043">
        <w:rPr>
          <w:rFonts w:ascii="Arial Narrow" w:hAnsi="Arial Narrow" w:cs="Arial"/>
          <w:sz w:val="22"/>
          <w:szCs w:val="22"/>
        </w:rPr>
        <w:t>284</w:t>
      </w:r>
      <w:r w:rsidRPr="00030043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030043">
        <w:rPr>
          <w:rFonts w:ascii="Arial Narrow" w:hAnsi="Arial Narrow" w:cs="Arial"/>
          <w:sz w:val="22"/>
          <w:szCs w:val="22"/>
        </w:rPr>
        <w:t>6</w:t>
      </w:r>
      <w:r w:rsidRPr="0003004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30043">
        <w:rPr>
          <w:rFonts w:ascii="Arial Narrow" w:hAnsi="Arial Narrow" w:cs="Arial"/>
          <w:sz w:val="22"/>
          <w:szCs w:val="22"/>
        </w:rPr>
        <w:t>11</w:t>
      </w:r>
      <w:r w:rsidRPr="00030043">
        <w:rPr>
          <w:rFonts w:ascii="Arial Narrow" w:hAnsi="Arial Narrow" w:cs="Arial"/>
          <w:sz w:val="22"/>
          <w:szCs w:val="22"/>
        </w:rPr>
        <w:t xml:space="preserve"> </w:t>
      </w:r>
      <w:r w:rsidR="0029606A" w:rsidRPr="00030043">
        <w:rPr>
          <w:rFonts w:ascii="Arial Narrow" w:hAnsi="Arial Narrow" w:cs="Arial"/>
          <w:sz w:val="22"/>
          <w:szCs w:val="22"/>
        </w:rPr>
        <w:t xml:space="preserve">września </w:t>
      </w:r>
      <w:r w:rsidRPr="00030043">
        <w:rPr>
          <w:rFonts w:ascii="Arial Narrow" w:hAnsi="Arial Narrow" w:cs="Arial"/>
          <w:sz w:val="22"/>
          <w:szCs w:val="22"/>
        </w:rPr>
        <w:t>20</w:t>
      </w:r>
      <w:r w:rsidR="0029606A" w:rsidRPr="00030043">
        <w:rPr>
          <w:rFonts w:ascii="Arial Narrow" w:hAnsi="Arial Narrow" w:cs="Arial"/>
          <w:sz w:val="22"/>
          <w:szCs w:val="22"/>
        </w:rPr>
        <w:t>19</w:t>
      </w:r>
      <w:r w:rsidRPr="00030043">
        <w:rPr>
          <w:rFonts w:ascii="Arial Narrow" w:hAnsi="Arial Narrow" w:cs="Arial"/>
          <w:sz w:val="22"/>
          <w:szCs w:val="22"/>
        </w:rPr>
        <w:t xml:space="preserve"> r</w:t>
      </w:r>
      <w:r w:rsidR="0029606A" w:rsidRPr="00030043">
        <w:rPr>
          <w:rFonts w:ascii="Arial Narrow" w:hAnsi="Arial Narrow" w:cs="Arial"/>
          <w:sz w:val="22"/>
          <w:szCs w:val="22"/>
        </w:rPr>
        <w:t>.</w:t>
      </w:r>
      <w:r w:rsidRPr="0003004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30043">
        <w:rPr>
          <w:rFonts w:ascii="Arial Narrow" w:hAnsi="Arial Narrow" w:cs="Arial"/>
          <w:sz w:val="22"/>
          <w:szCs w:val="22"/>
        </w:rPr>
        <w:t>z</w:t>
      </w:r>
      <w:r w:rsidRPr="0003004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30043">
        <w:rPr>
          <w:rFonts w:ascii="Arial Narrow" w:hAnsi="Arial Narrow" w:cs="Arial"/>
          <w:sz w:val="22"/>
          <w:szCs w:val="22"/>
        </w:rPr>
        <w:t>p</w:t>
      </w:r>
      <w:r w:rsidRPr="00030043">
        <w:rPr>
          <w:rFonts w:ascii="Arial Narrow" w:hAnsi="Arial Narrow" w:cs="Arial"/>
          <w:sz w:val="22"/>
          <w:szCs w:val="22"/>
        </w:rPr>
        <w:t xml:space="preserve">ublicznych </w:t>
      </w:r>
      <w:r w:rsidR="00B44355" w:rsidRPr="00030043">
        <w:rPr>
          <w:rFonts w:ascii="Arial Narrow" w:hAnsi="Arial Narrow" w:cs="Arial"/>
          <w:sz w:val="22"/>
          <w:szCs w:val="22"/>
        </w:rPr>
        <w:t>(</w:t>
      </w:r>
      <w:proofErr w:type="spellStart"/>
      <w:r w:rsidR="00B44355" w:rsidRPr="00030043">
        <w:rPr>
          <w:rFonts w:ascii="Arial Narrow" w:hAnsi="Arial Narrow" w:cs="Arial"/>
          <w:sz w:val="22"/>
          <w:szCs w:val="22"/>
        </w:rPr>
        <w:t>t.j</w:t>
      </w:r>
      <w:proofErr w:type="spellEnd"/>
      <w:r w:rsidR="00B44355" w:rsidRPr="00030043">
        <w:rPr>
          <w:rFonts w:ascii="Arial Narrow" w:hAnsi="Arial Narrow" w:cs="Arial"/>
          <w:sz w:val="22"/>
          <w:szCs w:val="22"/>
        </w:rPr>
        <w:t>. Dz. U. z 2024 poz. 1320)</w:t>
      </w:r>
      <w:r w:rsidR="00BE7BFD" w:rsidRPr="00030043">
        <w:rPr>
          <w:rFonts w:ascii="Arial Narrow" w:hAnsi="Arial Narrow" w:cs="Arial"/>
          <w:sz w:val="22"/>
          <w:szCs w:val="22"/>
        </w:rPr>
        <w:t xml:space="preserve">, </w:t>
      </w:r>
      <w:r w:rsidR="00E74BC3" w:rsidRPr="00030043">
        <w:rPr>
          <w:rFonts w:ascii="Arial Narrow" w:hAnsi="Arial Narrow" w:cs="Arial"/>
          <w:sz w:val="22"/>
          <w:szCs w:val="22"/>
        </w:rPr>
        <w:t>udostępnia</w:t>
      </w:r>
      <w:r w:rsidR="00BE7BFD" w:rsidRPr="0003004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3004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30043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r w:rsidR="00263125" w:rsidRPr="00030043">
        <w:rPr>
          <w:rFonts w:ascii="Arial Narrow" w:hAnsi="Arial Narrow" w:cs="Arial"/>
          <w:sz w:val="22"/>
          <w:szCs w:val="22"/>
          <w:lang w:eastAsia="ar-SA"/>
        </w:rPr>
        <w:t>dalej</w:t>
      </w:r>
      <w:r w:rsidR="00263125" w:rsidRPr="00030043">
        <w:rPr>
          <w:rFonts w:ascii="Arial Narrow" w:hAnsi="Arial Narrow" w:cs="Arial"/>
          <w:b/>
          <w:sz w:val="22"/>
          <w:szCs w:val="22"/>
          <w:lang w:eastAsia="ar-SA"/>
        </w:rPr>
        <w:t>” SWZ</w:t>
      </w:r>
      <w:r w:rsidR="0012774F" w:rsidRPr="00030043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03004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030043">
        <w:rPr>
          <w:rFonts w:ascii="Arial Narrow" w:hAnsi="Arial Narrow" w:cs="Arial"/>
          <w:sz w:val="22"/>
          <w:szCs w:val="22"/>
        </w:rPr>
        <w:t>wraz z wyjaśnieniami</w:t>
      </w:r>
      <w:r w:rsidR="0012774F" w:rsidRPr="0003004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44355" w:rsidRPr="00030043" w14:paraId="34C10039" w14:textId="77777777" w:rsidTr="00E80FFE">
        <w:tc>
          <w:tcPr>
            <w:tcW w:w="9356" w:type="dxa"/>
            <w:shd w:val="clear" w:color="auto" w:fill="auto"/>
          </w:tcPr>
          <w:p w14:paraId="739EA0C4" w14:textId="77777777" w:rsidR="00B44355" w:rsidRPr="00030043" w:rsidRDefault="00B44355" w:rsidP="00E80FFE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278A7165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Pytanie nr 1 - Dotyczy przedmiotowych środków dowodowych, działu 10, punktu 10.1 podpunkt 3 SWZ:</w:t>
            </w:r>
          </w:p>
          <w:p w14:paraId="052D02A4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Prosimy Zamawiającego o odstąpienie od żądania oświadczenia Wykonawcy o posiadaniu (wpisu) do rejestru wyrobów medycznych i produktów biobójczych. </w:t>
            </w:r>
          </w:p>
          <w:p w14:paraId="2ACB03FA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Od 1 lipca 2023 r. system powiadomień funkcjonujący na podstawie przepisów nieobowiązującej już ustawy z dnia 20 maja 2010 r. o wyrobach medycznych został zastąpiony internetową bazą danych - prowadzonym przez URPL Wykazem dystrybutorów wyrobów, systemów lub zestawów zabiegowych mających siedzibę na terytorium Rzeczypospolitej Polskiej. Wskazany system, będący domyślnym sposobem informowania URPL o udostępnianych na rynku wyrobach medycznych nie przewiduje możliwości wygenerowania dokumentu potwierdzającego złożenie w urzędzie takiej informacji;</w:t>
            </w:r>
          </w:p>
          <w:p w14:paraId="496462B7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(ii) obowiązek powiadamiania URPL przez dystrybutorów wyrobów medycznych dotyczy wyłącznie dystrybutorów, </w:t>
            </w:r>
            <w:r w:rsidRPr="00030043">
              <w:rPr>
                <w:rFonts w:ascii="Arial Narrow" w:hAnsi="Arial Narrow" w:cs="Arial"/>
                <w:sz w:val="22"/>
                <w:szCs w:val="22"/>
              </w:rPr>
              <w:lastRenderedPageBreak/>
              <w:t>którzy jako pierwsi wprowadzają dany wyrób medyczny do używania na terytorium Rzeczypospolitej Polskiej. Wymaganie przedstawienia kopii powiadomienia może, wobec tego stanowić formę dyskryminacji rodzimych przedsiębiorców - dystrybutorów, którzy działają wyłącznie na polskim rynku oraz pośrednio także wyrobów medycznych polskiej produkcji;</w:t>
            </w:r>
          </w:p>
          <w:p w14:paraId="2B2BD89A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(iii) powiadomienie wysyłane do URPL ma charakter wyłącznie informacyjny i nie prowadzi do rejestracji wyrobu, ani do wydania jakiejkolwiek decyzji o dopuszczeniu do obrotu, co zostało wyraźnie podkreślone w Komunikacie Prezesa URPL z dnia 27 września 2023 r. w sprawie statusu zgłoszeń i powiadomień o wyrobach medycznych. W wymienionym komunikacie, Prezes URPL zwraca uwagę, że dokumentami, które potwierdzają spełnienie przez dany wyrób medyczny wymogów określonych w przepisach Rozporządzenia UE 2017/745 są wystawiona przez producenta deklaracja zgodności lub certyfikat jednostki notyfikowanej, jeżeli jest wymagany. Złożenie do URPL powiadomienia w żaden sposób nie potwierdza zgodności danego wyrobu medycznego z przepisami Rozporządzenia 2017/745, ustawy o wyrobach medycznych czy jakiegokolwiek innego aktu prawnego - tak jak wspomniano, ma ono charakter wyłącznie informacyjny;</w:t>
            </w:r>
          </w:p>
          <w:p w14:paraId="4C2168C8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(iv) z uwagi na wskazany wyżej charakter powiadomienia, wymóg posiadania jego kopii może stanowić naruszenie art. 106 ustawy z dnia 11 września 2019 r. Prawo zamówień publicznych, który wyraża zasadę żądania wyłącznie przedmiotowych środków dowodowych. Taki wymóg nie ma znaczenia dla oceny legalności i dopuszczalności obrotu wyrobem i nie jest adekwatny do przedmiotu zamówienia, co prowadzi do wniosku, że stanowi całkowicie zbędne obciążenie po stronie wykonawcy."</w:t>
            </w:r>
          </w:p>
          <w:p w14:paraId="3F9C7FFE" w14:textId="39F10B12" w:rsidR="00263125" w:rsidRPr="00030043" w:rsidRDefault="0026312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0A3D97E0" w14:textId="19321A6E" w:rsidR="00030043" w:rsidRPr="00030043" w:rsidRDefault="00030043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643AD8D1" w14:textId="77777777" w:rsidR="00263125" w:rsidRPr="00030043" w:rsidRDefault="0026312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D2A6851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Pytanie nr 2 - Dotyczy Załącznika nr 8 do SWZ, wzoru umowy, par 8 ust.5:</w:t>
            </w:r>
          </w:p>
          <w:p w14:paraId="3EF0C8A3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Prosimy Zamawiającego o ograniczenie zapisu wyłącznie do kary umownej i rezygnację z obciążenia Wykonawcy zastępczego wykonania przeglądu technicznego.</w:t>
            </w:r>
          </w:p>
          <w:p w14:paraId="645ABB3E" w14:textId="77777777" w:rsidR="00263125" w:rsidRPr="00030043" w:rsidRDefault="00263125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314636B2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79FB1AF6" w14:textId="77777777" w:rsidR="00030043" w:rsidRPr="00030043" w:rsidRDefault="00030043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55247C0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Pytanie nr 3 - Dotyczy Załącznika nr 6 do SWZ, parametry ogólne pkt 3:</w:t>
            </w:r>
          </w:p>
          <w:p w14:paraId="409752D6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Prosimy o odpowiedź, czy Zamawiający dopuści echokardiograf klasy Premium z możliwością regulacji głębokości pola obrazowania od 1- 40 cm. Nadmieniamy, iż taki zakres jest wystarczającym w szczególności podczas badań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echokardiologicznych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851BD87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Tylko pozytywna odpowiedź pozwoli nam na złożenie konkurencyjnej oferty.</w:t>
            </w:r>
          </w:p>
          <w:p w14:paraId="7EA54AE5" w14:textId="77777777" w:rsidR="00263125" w:rsidRPr="00030043" w:rsidRDefault="00263125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Odpowiedź Zamawiającego:</w:t>
            </w:r>
          </w:p>
          <w:p w14:paraId="4F5B402C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42E09918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D5DF846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Pytanie nr 4 - Dotyczy Załącznika nr 6 do SWZ, parametry ogólne pkt 6:</w:t>
            </w:r>
          </w:p>
          <w:p w14:paraId="590A6501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Prosimy o odpowiedź, czy Zamawiający dopuści echokardiograf klasy Premium z monitorem wysokiej rozdzielczości typu OLED o przekątnej 21,5 cala i rozdzielczości 1920x1080 pikseli. </w:t>
            </w:r>
          </w:p>
          <w:p w14:paraId="7ED1AD74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Tylko pozytywna odpowiedź pozwoli nam na złożenie konkurencyjnej oferty.</w:t>
            </w:r>
          </w:p>
          <w:p w14:paraId="249DE0A7" w14:textId="77777777" w:rsidR="00263125" w:rsidRPr="00030043" w:rsidRDefault="00263125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43ADBD61" w14:textId="5531801F" w:rsidR="00030043" w:rsidRPr="00030043" w:rsidRDefault="00030043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przekątną 21,5 cala.</w:t>
            </w:r>
          </w:p>
          <w:p w14:paraId="4CF83007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857642B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Pytanie nr 5 - Dotyczy Załącznika nr 6 do SWZ, parametry ogólne pkt 16:</w:t>
            </w:r>
          </w:p>
          <w:p w14:paraId="7BAAA779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Prosimy o odpowiedź, czy Zamawiający dopuści echokardiograf klasy Premium z opcją prezentacji M-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mode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i anatomicznego M-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mode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bez zapisu na pętlach obrazowych w 2D. </w:t>
            </w:r>
          </w:p>
          <w:p w14:paraId="5CE7D5B3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Tylko pozytywna odpowiedź pozwoli nam na złożenie konkurencyjnej oferty.</w:t>
            </w:r>
          </w:p>
          <w:p w14:paraId="6CAC05D3" w14:textId="77777777" w:rsidR="00263125" w:rsidRPr="00030043" w:rsidRDefault="00263125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25CC22B7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44FE20E6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440EE78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Pytanie nr 6 - Dotyczy Załącznika nr 6 do SWZ, parametry ogólne pkt 17:</w:t>
            </w:r>
          </w:p>
          <w:p w14:paraId="2A096669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Prosimy o odpowiedź, czy Zamawiający dopuści echokardiograf klasy Premium z M-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mode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z tempem odkształcenia podłużnego i okrężnego w trybach kolorowego Dopplera tkankowego,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Strain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Strain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Rate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>. Ta opcja jest zdecydowanie bardziej funkcjonalną i diagnostycznie dokładniejszą opcją w wykonywaniu badań echokardiograficznych.</w:t>
            </w:r>
          </w:p>
          <w:p w14:paraId="45AA8470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Tylko pozytywna odpowiedź pozwoli nam na złożenie konkurencyjnej oferty.</w:t>
            </w:r>
          </w:p>
          <w:p w14:paraId="4D2C8184" w14:textId="77777777" w:rsidR="00263125" w:rsidRPr="00030043" w:rsidRDefault="00263125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39C68C4E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254D90B1" w14:textId="77777777" w:rsidR="00263125" w:rsidRPr="00030043" w:rsidRDefault="0026312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F1835C3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Pytanie nr 7 - Dotyczy Załącznika nr 6 do SWZ, parametry ogólne pkt 46:</w:t>
            </w:r>
          </w:p>
          <w:p w14:paraId="0ED36A29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Prosimy o odpowiedź, czy Zamawiający dopuści echokardiograf klasy Premium z głowicą sektorową szerokopasmową S5- 1 w technologii Single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Cristal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PureWave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. Zakres częstotliwości roboczej od 5 do 1 MHz. Wielorzędowa głowica fazowa, 80 elementów. Obrazowanie 2D, Doppler fali ciągłej CW, sterowany pod kontrolą </w:t>
            </w:r>
            <w:r w:rsidRPr="0003004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obrazu Doppler pulsacyjny, Doppler z wysoką częstotliwością powtarzania impulsów High PRF, Doppler kolorowy, Doppler tkankowy, wielopoziomowe przetwarzanie XRES,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AutoSCAN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iSCAN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>, obrazowanie harmoniczne, tryb M-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mode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i M-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mode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Dopplera tkankowego. Badania echokardiograficzne dorosłych, dzieci i TCD. Badania z zastosowaniem kontrastu.</w:t>
            </w:r>
          </w:p>
          <w:p w14:paraId="5F9C6529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Każdy z producentów posiada w ofercie głowice sektorowe o innej nazwie, opisie jednak nie zmienia to opcji diagnostycznych danej głowicy.</w:t>
            </w:r>
          </w:p>
          <w:p w14:paraId="0DE1AD90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Tylko pozytywna odpowiedź pozwoli nam na złożenie konkurencyjnej oferty.</w:t>
            </w:r>
          </w:p>
          <w:p w14:paraId="79282ECA" w14:textId="77777777" w:rsidR="00263125" w:rsidRPr="00030043" w:rsidRDefault="00263125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6500EB77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25CC34B9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60F54A8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Pytanie nr 8 - Dotyczy Załącznika nr 6 do SWZ, parametry ogólne pkt 48:</w:t>
            </w:r>
          </w:p>
          <w:p w14:paraId="352F7465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Prosimy o odpowiedź, czy Zamawiający dopuści echokardiograf klasy Premium z głowica sektorową w technologii Single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Cristal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Purewave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o ilości kryształów/elementów tworzących obraz 80. Nadmieniamy, iż mniejsza ilość kryształów piezoelektrycznych nie powoduje zmian w jakości obrazowania podczas badań przezklatkowych w szczególności zaoferowania głowicy w technologii, którą oferujemy.</w:t>
            </w:r>
          </w:p>
          <w:p w14:paraId="7891057A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Tylko pozytywna odpowiedź pozwoli nam na złożenie konkurencyjnej oferty.</w:t>
            </w:r>
          </w:p>
          <w:p w14:paraId="24370C03" w14:textId="77777777" w:rsidR="00263125" w:rsidRPr="00030043" w:rsidRDefault="00263125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241DC739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53CE158E" w14:textId="77777777" w:rsidR="00030043" w:rsidRPr="00030043" w:rsidRDefault="00030043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E8C21C3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0F82D34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Pytanie nr 9 - Dotyczy Załącznika nr 6 do SWZ, parametry ogólne pkt 51 głowice: </w:t>
            </w:r>
          </w:p>
          <w:p w14:paraId="1BEAE501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Prosimy o odpowiedź, czy Zamawiający dopuści echokardiograf klasy Premium bez prezentacji na ekranie w czasie rzeczywistym ruchomych obrazów 2D, Dopplera kolorowego i CW-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dopplera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triplex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). </w:t>
            </w:r>
          </w:p>
          <w:p w14:paraId="1D602B49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Parametr ten może wskazywać na konkretne rozwiązanie jednego oferenta i skutecznie ogranicza złożenie nam konkurencyjnej oferty.</w:t>
            </w:r>
          </w:p>
          <w:p w14:paraId="7E98D4EA" w14:textId="77777777" w:rsidR="00263125" w:rsidRPr="00030043" w:rsidRDefault="00263125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79923CB4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6BF1F957" w14:textId="77777777" w:rsidR="00263125" w:rsidRPr="00030043" w:rsidRDefault="0026312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8CE119A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Pytanie nr 10 - Dotyczy Załącznika nr 6 do SWZ, parametry ogólne pkt 57 głowice: </w:t>
            </w:r>
          </w:p>
          <w:p w14:paraId="6485F000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Prosimy o odpowiedź, czy Zamawiający dopuści echokardiograf klasy Premium z głowicą sektorową matrycową z </w:t>
            </w:r>
            <w:r w:rsidRPr="0003004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kątem obrazowania 90 stopni. </w:t>
            </w:r>
          </w:p>
          <w:p w14:paraId="01550C8A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Tylko pozytywna odpowiedź pozwoli nam na złożenie konkurencyjnej oferty.</w:t>
            </w:r>
          </w:p>
          <w:p w14:paraId="3309BC9D" w14:textId="77777777" w:rsidR="00263125" w:rsidRPr="00030043" w:rsidRDefault="00263125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04877EBA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36CECA1F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62CE5C0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Pytanie nr 11 - Dotyczy Załącznika nr 6 do SWZ, parametry ogólne pkt 58: </w:t>
            </w:r>
          </w:p>
          <w:p w14:paraId="7376B78F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Prosimy o odpowiedź, czy Zamawiający dopuści echokardiograf klasy Premium z głowicą sektorową matrycową bez opcji jednoczesnej prezentacji na ekranie w czasie rzeczywistym obrazów 2D,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dopplera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kolorowego i PW Dopplera (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triplex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>).</w:t>
            </w:r>
          </w:p>
          <w:p w14:paraId="2C6CEDB9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Parametr ten może wskazywać na konkretne rozwiązanie jednego oferenta i skutecznie ogranicza nam złożenie konkurencyjnej oferty.</w:t>
            </w:r>
          </w:p>
          <w:p w14:paraId="6798C00E" w14:textId="77777777" w:rsidR="00263125" w:rsidRPr="00030043" w:rsidRDefault="00263125" w:rsidP="002631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6E6641E5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69E8A6F3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D59A2D4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Pytanie nr 12 - Dotyczy Załącznika nr 6 do SWZ, parametry ogólne pkt 59: </w:t>
            </w:r>
          </w:p>
          <w:p w14:paraId="12C85DBC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Prosimy o odpowiedź, czy Zamawiający dopuści echokardiograf klasy Premium z głowicą sektorową matrycową bez opcji: Jednoczesna prezentacja na ekranie w czasie rzeczywistym ruchomych obrazów 2D, Dopplera kolorowego i CW-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dopplera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triplex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>).</w:t>
            </w:r>
          </w:p>
          <w:p w14:paraId="2BC0AA0C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Parametr ten może wskazywać na konkretne rozwiązanie jednego oferenta i skutecznie ogranicza złożenie nam konkurencyjnej oferty.</w:t>
            </w:r>
          </w:p>
          <w:p w14:paraId="43698076" w14:textId="77777777" w:rsidR="00CA4A4C" w:rsidRPr="00030043" w:rsidRDefault="00CA4A4C" w:rsidP="00CA4A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27CE470A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19486368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91A467B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Pytanie nr 13 - Dotyczy Załącznika nr 6 do SWZ, parametry ogólne pkt 71: </w:t>
            </w:r>
          </w:p>
          <w:p w14:paraId="500E8AEA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Prosimy o odpowiedź, czy Zamawiający dopuści echokardiograf klasy Premium o pojemności CINE w prezentacji </w:t>
            </w:r>
            <w:proofErr w:type="spellStart"/>
            <w:r w:rsidRPr="00030043">
              <w:rPr>
                <w:rFonts w:ascii="Arial Narrow" w:hAnsi="Arial Narrow" w:cs="Arial"/>
                <w:sz w:val="22"/>
                <w:szCs w:val="22"/>
              </w:rPr>
              <w:t>doppler</w:t>
            </w:r>
            <w:proofErr w:type="spellEnd"/>
            <w:r w:rsidRPr="00030043">
              <w:rPr>
                <w:rFonts w:ascii="Arial Narrow" w:hAnsi="Arial Narrow" w:cs="Arial"/>
                <w:sz w:val="22"/>
                <w:szCs w:val="22"/>
              </w:rPr>
              <w:t xml:space="preserve"> spektralnego 64s. Nadmieniamy, iż parametry powyżej wymienionego nie są kluczowym parametrem podczas wykonywania badania echokardiograficznego wskazując rozwiązanie konkurencyjne i nie pozwalając nam złożyć oferty.</w:t>
            </w:r>
          </w:p>
          <w:p w14:paraId="7AD4ECBB" w14:textId="77777777" w:rsidR="00CA4A4C" w:rsidRPr="00030043" w:rsidRDefault="00CA4A4C" w:rsidP="00CA4A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01C0C3D5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0FB083E6" w14:textId="77777777" w:rsidR="00030043" w:rsidRPr="00030043" w:rsidRDefault="00030043" w:rsidP="00CA4A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6080DB9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Pytanie nr 14 - Dotyczy Załącznika nr 6 do SWZ, parametry ogólne pkt 72:</w:t>
            </w:r>
          </w:p>
          <w:p w14:paraId="1E032636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Prosimy o odpowiedź, czy Zamawiający dopuści echokardiograf klasy Premium z archiwizacja raportów z badań, obrazów i pętli obrazowych na wewnętrznym twardym dysku HDD 1 TB.</w:t>
            </w:r>
          </w:p>
          <w:p w14:paraId="79DD9B56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Tylko pozytywna odpowiedź pozwoli nam na złożenie konkurencyjnej oferty.</w:t>
            </w:r>
          </w:p>
          <w:p w14:paraId="7264080E" w14:textId="77777777" w:rsidR="00CA4A4C" w:rsidRPr="00030043" w:rsidRDefault="00CA4A4C" w:rsidP="00CA4A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1246E1A1" w14:textId="77777777" w:rsidR="00030043" w:rsidRPr="00030043" w:rsidRDefault="00030043" w:rsidP="0003004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SWZ.</w:t>
            </w:r>
          </w:p>
          <w:p w14:paraId="459D3B83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C00E170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Pytanie nr 14 - Dotyczy Załącznika nr 6 do SWZ, parametry ogólne pkt 77:</w:t>
            </w:r>
          </w:p>
          <w:p w14:paraId="08D55F28" w14:textId="77777777" w:rsidR="00B44355" w:rsidRPr="00030043" w:rsidRDefault="00B44355" w:rsidP="00E80FF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sz w:val="22"/>
                <w:szCs w:val="22"/>
              </w:rPr>
              <w:t>Prosimy o odpowiedź, czy Zamawiający dopuści echokardiograf klasy Premium bez oprogramowania do wyznaczenia parametru pracy i jego pochodnych (krzywa zależności odkształcenia-ciśnienie, index pracy, efektywność pracy dla lewej komory serca i jej pochodne). Parametr ten może wskazywać na konkretne rozwiązanie jednego oferenta i skutecznie ogranicza złożenie nam konkurencyjnej oferty.</w:t>
            </w:r>
          </w:p>
          <w:p w14:paraId="6849C39C" w14:textId="77777777" w:rsidR="00CA4A4C" w:rsidRPr="00030043" w:rsidRDefault="00CA4A4C" w:rsidP="00CA4A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0E3C276C" w14:textId="267C8B9F" w:rsidR="00B44355" w:rsidRPr="00030043" w:rsidRDefault="00030043" w:rsidP="00E80FFE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030043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 w:themeFill="background1"/>
              </w:rPr>
              <w:t>Zamawiający wyraża zgodę.</w:t>
            </w:r>
          </w:p>
        </w:tc>
      </w:tr>
    </w:tbl>
    <w:p w14:paraId="6B326811" w14:textId="77777777" w:rsidR="00BE7BFD" w:rsidRPr="00030043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7CF3A75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030043">
        <w:rPr>
          <w:rFonts w:ascii="Arial Narrow" w:hAnsi="Arial Narrow" w:cs="Arial"/>
          <w:sz w:val="22"/>
          <w:szCs w:val="22"/>
        </w:rPr>
        <w:t>Zamawiający</w:t>
      </w:r>
    </w:p>
    <w:p w14:paraId="45D064A2" w14:textId="77777777" w:rsidR="00030043" w:rsidRDefault="0003004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3FF36631" w14:textId="77777777" w:rsidR="00030043" w:rsidRDefault="0003004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75CC63FE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77107BB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F90A25F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B74CF4B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21D472A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92CB245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4FE8ACD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B9ADDAB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6A23DEB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F284804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7E1CD0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BB32C26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D85DA7" w14:textId="77777777" w:rsidR="00030043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8255420" w14:textId="561AC309" w:rsidR="00030043" w:rsidRPr="00CA7892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2B193335" w14:textId="77777777" w:rsidR="00030043" w:rsidRPr="00526979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526979">
        <w:rPr>
          <w:rFonts w:ascii="Arial Narrow" w:hAnsi="Arial Narrow"/>
          <w:sz w:val="18"/>
          <w:szCs w:val="20"/>
        </w:rPr>
        <w:t xml:space="preserve">Egz. 1 – a/a kancelaria  </w:t>
      </w:r>
    </w:p>
    <w:p w14:paraId="00CE3B18" w14:textId="5367407E" w:rsidR="00030043" w:rsidRPr="00526979" w:rsidRDefault="00030043" w:rsidP="0003004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526979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526979">
        <w:rPr>
          <w:rFonts w:ascii="Arial Narrow" w:hAnsi="Arial Narrow"/>
          <w:sz w:val="18"/>
          <w:szCs w:val="20"/>
        </w:rPr>
        <w:t>int</w:t>
      </w:r>
      <w:proofErr w:type="spellEnd"/>
      <w:r w:rsidRPr="00526979">
        <w:rPr>
          <w:rFonts w:ascii="Arial Narrow" w:hAnsi="Arial Narrow"/>
          <w:sz w:val="18"/>
          <w:szCs w:val="20"/>
        </w:rPr>
        <w:t xml:space="preserve">. 10wsk.mil.pl i e-propublico.pl; </w:t>
      </w:r>
      <w:r w:rsidRPr="00526979">
        <w:rPr>
          <w:rFonts w:ascii="Arial Narrow" w:hAnsi="Arial Narrow"/>
          <w:sz w:val="18"/>
          <w:szCs w:val="18"/>
        </w:rPr>
        <w:t>SZPubl. T2612 B</w:t>
      </w:r>
      <w:r w:rsidR="00526979" w:rsidRPr="00526979">
        <w:rPr>
          <w:rFonts w:ascii="Arial Narrow" w:hAnsi="Arial Narrow"/>
          <w:sz w:val="18"/>
          <w:szCs w:val="18"/>
        </w:rPr>
        <w:t>10</w:t>
      </w:r>
    </w:p>
    <w:p w14:paraId="02BDBC19" w14:textId="77777777" w:rsidR="00030043" w:rsidRPr="00B9724A" w:rsidRDefault="00030043" w:rsidP="0003004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43E5BD49" w14:textId="77AA3A2B" w:rsidR="00030043" w:rsidRDefault="00030043" w:rsidP="0003004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29.10.2024 r.</w:t>
      </w:r>
    </w:p>
    <w:p w14:paraId="70250B09" w14:textId="77777777" w:rsidR="00030043" w:rsidRPr="00030043" w:rsidRDefault="0003004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sectPr w:rsidR="00030043" w:rsidRPr="0003004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02A62E" w14:textId="77777777" w:rsidR="002228EF" w:rsidRDefault="002228EF">
      <w:r>
        <w:separator/>
      </w:r>
    </w:p>
  </w:endnote>
  <w:endnote w:type="continuationSeparator" w:id="0">
    <w:p w14:paraId="0E943E6B" w14:textId="77777777" w:rsidR="002228EF" w:rsidRDefault="00222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9F4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CE44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EA30F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E02661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A71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00AF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516C6C" w14:textId="77777777" w:rsidR="006D4AB3" w:rsidRDefault="006D4AB3">
    <w:pPr>
      <w:pStyle w:val="Stopka"/>
      <w:tabs>
        <w:tab w:val="clear" w:pos="4536"/>
        <w:tab w:val="left" w:pos="6237"/>
      </w:tabs>
    </w:pPr>
  </w:p>
  <w:p w14:paraId="08B92A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504216" w14:textId="77777777" w:rsidR="002228EF" w:rsidRDefault="002228EF">
      <w:r>
        <w:separator/>
      </w:r>
    </w:p>
  </w:footnote>
  <w:footnote w:type="continuationSeparator" w:id="0">
    <w:p w14:paraId="66173F92" w14:textId="77777777" w:rsidR="002228EF" w:rsidRDefault="00222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73D33" w14:textId="77777777" w:rsidR="00B44355" w:rsidRDefault="00B443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E675F" w14:textId="77777777" w:rsidR="00B44355" w:rsidRDefault="00B443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C9729" w14:textId="77777777" w:rsidR="00B44355" w:rsidRDefault="00B443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0379668">
    <w:abstractNumId w:val="3"/>
  </w:num>
  <w:num w:numId="2" w16cid:durableId="832069739">
    <w:abstractNumId w:val="6"/>
  </w:num>
  <w:num w:numId="3" w16cid:durableId="1110931439">
    <w:abstractNumId w:val="2"/>
  </w:num>
  <w:num w:numId="4" w16cid:durableId="1459956075">
    <w:abstractNumId w:val="5"/>
  </w:num>
  <w:num w:numId="5" w16cid:durableId="729813664">
    <w:abstractNumId w:val="0"/>
  </w:num>
  <w:num w:numId="6" w16cid:durableId="1059941243">
    <w:abstractNumId w:val="1"/>
  </w:num>
  <w:num w:numId="7" w16cid:durableId="5851929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8EF"/>
    <w:rsid w:val="00030043"/>
    <w:rsid w:val="00031374"/>
    <w:rsid w:val="000A1097"/>
    <w:rsid w:val="000E2A8F"/>
    <w:rsid w:val="0012774F"/>
    <w:rsid w:val="00144B7A"/>
    <w:rsid w:val="00180C6E"/>
    <w:rsid w:val="002228EF"/>
    <w:rsid w:val="00263125"/>
    <w:rsid w:val="0029606A"/>
    <w:rsid w:val="004848F3"/>
    <w:rsid w:val="004A4612"/>
    <w:rsid w:val="004A75F2"/>
    <w:rsid w:val="004E4B64"/>
    <w:rsid w:val="005144A9"/>
    <w:rsid w:val="00520165"/>
    <w:rsid w:val="00526979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C0544"/>
    <w:rsid w:val="00A905AC"/>
    <w:rsid w:val="00B44355"/>
    <w:rsid w:val="00BA6584"/>
    <w:rsid w:val="00BE7BFD"/>
    <w:rsid w:val="00C370F2"/>
    <w:rsid w:val="00C44EEC"/>
    <w:rsid w:val="00C46732"/>
    <w:rsid w:val="00C6283A"/>
    <w:rsid w:val="00CA4A4C"/>
    <w:rsid w:val="00D22FFA"/>
    <w:rsid w:val="00D659F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7701F0"/>
  <w15:chartTrackingRefBased/>
  <w15:docId w15:val="{2AE0AD2D-3ED3-405F-A425-453A8283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3004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300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1358</Words>
  <Characters>8967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2024-10-29T10:23:00Z</cp:lastPrinted>
  <dcterms:created xsi:type="dcterms:W3CDTF">2024-10-29T10:23:00Z</dcterms:created>
  <dcterms:modified xsi:type="dcterms:W3CDTF">2024-10-29T10:23:00Z</dcterms:modified>
</cp:coreProperties>
</file>