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689242-2024 - Procedura konkurencyjna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Polska – Jednorazowe,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 – Dostawy sukcesywne wkłuć żyły centralnej na okres 24 miesięcy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220/2024 12/11/2024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wkłuć żyły centralnej na okres 24 miesięcy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wkłuć żyły centralnej na okres 24 miesięcy zgodnie z formularzem cenowym i zapisami swz.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9be92205-3235-4a5d-840c-9aeb4494b3ef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148/2024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zamówienia; Oświadczenie wykonawcy dotyczące odrębnych przesłanek wykluczenia (procedura pełna), Zobowiązanie podmiotu udostępniającego zasoby; Formularz oferty, Formularz cenowy, Materiały informacyjne w postaci katalogów, folderów lub opisów przedmiotu zamówienia, Oświadczenie o posiadaniu wymaganych przepisami prawa dopuszczeń do obrotu (zgłoszenie, powiadomienie) na oferowany asortyment; Dokumenty składane na wezwanie zamawiającego: Wykaz dostaw,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</w:t>
      </w: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6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6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art. 108 ust. 1 pkt. 3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art. 108 ust. 1 pkt. 3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art. 108 ust. 1 pkt. 4. Informacja z Krajowego Rejestru Karnego w zakresie art. 108 ust. 1 pkt 1 i 2 ustawy Pzp Podstawy wykluczenia wskazanych art. 7 ust. 1 ustawy z dnia 13 kwietnia 2022-o szczególnych rozwiązaniach w zakresie przeciwdziałania wspieraniu agresji na Ukrainę oraz służących ochronie bezpieczeństwa narodowego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1. Zestaw do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kaniulacji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tętnicy udowej metodą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Seldingera</w:t>
      </w:r>
      <w:proofErr w:type="spellEnd"/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Przedmiotowe zamówienie jest odpowiednie również dla małych i średnich przedsiębiorstw (MŚP)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13/12/2024 08:00:00 (UTC+1)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13/12/2024 08:30:00 (UTC+1)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</w:t>
      </w: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Zestaw do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kaniulacji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naczyń centralnych metodą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Seldingera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cewniki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dwuświatłowe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o dużym przepływie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5.1.10.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13/12/2024 08:00:00 (UTC+1)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13/12/2024 08:30:00 (UTC+1)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</w:t>
      </w: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3. Zestaw do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kaniulacji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naczyń centralnych metodą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Seldingera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całkowita cena brutto; cena najniższa ze wszystkich ofert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13/12/2024 08:00:00 (UTC+1)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13/12/2024 08:30:00 (UTC+1)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</w:t>
      </w: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4. Zestaw do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kaniulacji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naczyń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centralnucj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metodą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Seldignera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dostawy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13/12/2024 08:00:00 (UTC+1)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13/12/2024 08:30:00 (UTC+1)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</w:t>
      </w: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Urzędowym Unii Europejskiej ogłoszenie o udzieleniu zamówienia, które nie zawiera uzasadnienia udzielenia zamówienia w trybie negocjacji bez ogłoszenia albo zamówienia z wolnej ręki.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5. Zestaw do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kaniulacji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naczyń centralnych metodą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Seldingera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III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13/12/2024 08:00:00 (UTC+1)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13/12/2024 08:30:00 (UTC+1)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dynamicznym systemie zakupów: Brak dynamicznego systemu zakupów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6. Zamknięty system dostępu naczyniowego z silikonową membraną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całkowita cena brutto; cena najniższa ze wszystkich ofert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13/12/2024 08:00:00 (UTC+1)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13/12/2024 08:30:00 (UTC+1)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9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0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1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2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 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3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4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5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6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 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7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8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9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Role tej organizacji: 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0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1" w:history="1">
        <w:r w:rsidRPr="008C154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ce04a9d9-57cd-44e4-80a0-3ccd825ce3bc - 01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07/11/2024 13:14:43 (UTC)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689242-2024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220/2024</w:t>
      </w:r>
    </w:p>
    <w:p w:rsidR="008C1548" w:rsidRPr="008C1548" w:rsidRDefault="008C1548" w:rsidP="008C15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8C154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12/11/2024</w:t>
      </w:r>
    </w:p>
    <w:p w:rsidR="00EF29FE" w:rsidRDefault="00EF29FE" w:rsidP="008C1548">
      <w:pPr>
        <w:rPr>
          <w:rFonts w:ascii="Arial Narrow" w:hAnsi="Arial Narrow"/>
        </w:rPr>
      </w:pPr>
    </w:p>
    <w:p w:rsidR="008C1548" w:rsidRPr="00E0002B" w:rsidRDefault="008C1548" w:rsidP="008C1548">
      <w:pPr>
        <w:tabs>
          <w:tab w:val="left" w:pos="6285"/>
        </w:tabs>
        <w:rPr>
          <w:rFonts w:ascii="Arial Narrow" w:hAnsi="Arial Narrow"/>
          <w:i/>
          <w:iCs/>
        </w:rPr>
      </w:pPr>
      <w:r>
        <w:rPr>
          <w:rFonts w:ascii="Arial Narrow" w:hAnsi="Arial Narrow"/>
        </w:rPr>
        <w:tab/>
      </w:r>
      <w:r w:rsidRPr="00E0002B">
        <w:rPr>
          <w:rFonts w:ascii="Arial Narrow" w:hAnsi="Arial Narrow"/>
          <w:i/>
          <w:iCs/>
          <w:sz w:val="20"/>
          <w:szCs w:val="20"/>
        </w:rPr>
        <w:t>Zamawiający</w:t>
      </w:r>
    </w:p>
    <w:p w:rsidR="00E0002B" w:rsidRPr="00E0002B" w:rsidRDefault="00E0002B" w:rsidP="00E0002B">
      <w:pPr>
        <w:rPr>
          <w:rFonts w:ascii="Arial Narrow" w:hAnsi="Arial Narrow"/>
        </w:rPr>
      </w:pPr>
    </w:p>
    <w:p w:rsidR="00E0002B" w:rsidRDefault="00E0002B" w:rsidP="00E0002B">
      <w:pPr>
        <w:rPr>
          <w:rFonts w:ascii="Arial Narrow" w:hAnsi="Arial Narrow"/>
        </w:rPr>
      </w:pPr>
    </w:p>
    <w:p w:rsidR="00E0002B" w:rsidRDefault="00E0002B" w:rsidP="00E0002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E0002B" w:rsidRDefault="00E0002B" w:rsidP="00E0002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E0002B" w:rsidRDefault="00E0002B" w:rsidP="00E0002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E0002B" w:rsidRDefault="00E0002B" w:rsidP="00E0002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E0002B" w:rsidRDefault="00E0002B" w:rsidP="00E0002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E0002B" w:rsidRDefault="00E0002B" w:rsidP="00E0002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E0002B" w:rsidRDefault="00E0002B" w:rsidP="00E0002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E0002B" w:rsidRDefault="00E0002B" w:rsidP="00E0002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E0002B" w:rsidRDefault="00E0002B" w:rsidP="00E0002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E0002B" w:rsidRDefault="00E0002B" w:rsidP="00E0002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E0002B" w:rsidRDefault="00E0002B" w:rsidP="00E0002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E0002B" w:rsidRDefault="00E0002B" w:rsidP="00E0002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E0002B" w:rsidRDefault="00E0002B" w:rsidP="00E0002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E0002B" w:rsidRDefault="00E0002B" w:rsidP="00E0002B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E0002B" w:rsidRDefault="00E0002B" w:rsidP="00E0002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8 ark.</w:t>
      </w:r>
    </w:p>
    <w:p w:rsidR="00E0002B" w:rsidRDefault="00E0002B" w:rsidP="00E0002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E0002B" w:rsidRDefault="00E0002B" w:rsidP="00E0002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32" w:history="1">
        <w:r w:rsidRPr="004B5616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:rsidR="00E0002B" w:rsidRPr="00E0002B" w:rsidRDefault="00E0002B" w:rsidP="00E0002B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2024-11-12</w:t>
      </w:r>
    </w:p>
    <w:sectPr w:rsidR="00E0002B" w:rsidRPr="00E0002B" w:rsidSect="00E0002B">
      <w:headerReference w:type="default" r:id="rId33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12408" w:rsidRDefault="00C12408" w:rsidP="008C1548">
      <w:pPr>
        <w:spacing w:after="0" w:line="240" w:lineRule="auto"/>
      </w:pPr>
      <w:r>
        <w:separator/>
      </w:r>
    </w:p>
  </w:endnote>
  <w:endnote w:type="continuationSeparator" w:id="0">
    <w:p w:rsidR="00C12408" w:rsidRDefault="00C12408" w:rsidP="008C1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12408" w:rsidRDefault="00C12408" w:rsidP="008C1548">
      <w:pPr>
        <w:spacing w:after="0" w:line="240" w:lineRule="auto"/>
      </w:pPr>
      <w:r>
        <w:separator/>
      </w:r>
    </w:p>
  </w:footnote>
  <w:footnote w:type="continuationSeparator" w:id="0">
    <w:p w:rsidR="00C12408" w:rsidRDefault="00C12408" w:rsidP="008C1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C1548" w:rsidRDefault="008C1548">
    <w:pPr>
      <w:pStyle w:val="Nagwek"/>
    </w:pPr>
    <w:r>
      <w:t>Sprawa nr 148/2024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548"/>
    <w:rsid w:val="008C1548"/>
    <w:rsid w:val="00986495"/>
    <w:rsid w:val="00C12408"/>
    <w:rsid w:val="00E0002B"/>
    <w:rsid w:val="00EF29FE"/>
    <w:rsid w:val="00F7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CAACB"/>
  <w15:chartTrackingRefBased/>
  <w15:docId w15:val="{A75C5583-8B51-43F9-888D-43A19287C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8C1548"/>
  </w:style>
  <w:style w:type="paragraph" w:customStyle="1" w:styleId="msonormal0">
    <w:name w:val="msonormal"/>
    <w:basedOn w:val="Normalny"/>
    <w:rsid w:val="008C1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8C1548"/>
  </w:style>
  <w:style w:type="character" w:customStyle="1" w:styleId="label">
    <w:name w:val="label"/>
    <w:basedOn w:val="Domylnaczcionkaakapitu"/>
    <w:rsid w:val="008C1548"/>
  </w:style>
  <w:style w:type="character" w:customStyle="1" w:styleId="data">
    <w:name w:val="data"/>
    <w:basedOn w:val="Domylnaczcionkaakapitu"/>
    <w:rsid w:val="008C1548"/>
  </w:style>
  <w:style w:type="character" w:styleId="Hipercze">
    <w:name w:val="Hyperlink"/>
    <w:basedOn w:val="Domylnaczcionkaakapitu"/>
    <w:uiPriority w:val="99"/>
    <w:unhideWhenUsed/>
    <w:rsid w:val="008C154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C1548"/>
    <w:rPr>
      <w:color w:val="800080"/>
      <w:u w:val="single"/>
    </w:rPr>
  </w:style>
  <w:style w:type="character" w:customStyle="1" w:styleId="line">
    <w:name w:val="line"/>
    <w:basedOn w:val="Domylnaczcionkaakapitu"/>
    <w:rsid w:val="008C1548"/>
  </w:style>
  <w:style w:type="paragraph" w:styleId="Nagwek">
    <w:name w:val="header"/>
    <w:basedOn w:val="Normalny"/>
    <w:link w:val="NagwekZnak"/>
    <w:uiPriority w:val="99"/>
    <w:unhideWhenUsed/>
    <w:rsid w:val="008C1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1548"/>
  </w:style>
  <w:style w:type="paragraph" w:styleId="Stopka">
    <w:name w:val="footer"/>
    <w:basedOn w:val="Normalny"/>
    <w:link w:val="StopkaZnak"/>
    <w:uiPriority w:val="99"/>
    <w:unhideWhenUsed/>
    <w:rsid w:val="008C1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1548"/>
  </w:style>
  <w:style w:type="character" w:styleId="Nierozpoznanawzmianka">
    <w:name w:val="Unresolved Mention"/>
    <w:basedOn w:val="Domylnaczcionkaakapitu"/>
    <w:uiPriority w:val="99"/>
    <w:semiHidden/>
    <w:unhideWhenUsed/>
    <w:rsid w:val="00E000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75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10wsk.mil.pl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www.gov.pl/web/uzp" TargetMode="External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k.kornowska@10wsk.mil.pl" TargetMode="External"/><Relationship Id="rId29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odwolania@uzp.gov.pl" TargetMode="External"/><Relationship Id="rId32" Type="http://schemas.openxmlformats.org/officeDocument/2006/relationships/hyperlink" Target="mailto:karolina.kornowska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uzp.gov.pl/kio" TargetMode="External"/><Relationship Id="rId28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://www.10wsk.mil.pl/" TargetMode="External"/><Relationship Id="rId31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mailto:sp@prokuratoria.gov.pl" TargetMode="External"/><Relationship Id="rId30" Type="http://schemas.openxmlformats.org/officeDocument/2006/relationships/hyperlink" Target="mailto:ted@publications.europa.eu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5705</Words>
  <Characters>34236</Characters>
  <Application>Microsoft Office Word</Application>
  <DocSecurity>0</DocSecurity>
  <Lines>285</Lines>
  <Paragraphs>79</Paragraphs>
  <ScaleCrop>false</ScaleCrop>
  <Company/>
  <LinksUpToDate>false</LinksUpToDate>
  <CharactersWithSpaces>39862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dcterms:created xsi:type="dcterms:W3CDTF">2024-11-12T10:00:00Z</dcterms:created>
  <dcterms:modified xsi:type="dcterms:W3CDTF">2024-11-12T10:04:00Z</dcterms:modified>
</cp:coreProperties>
</file>