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BC5027" w:rsidRDefault="00657A47" w:rsidP="00BC5027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BC502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C5027" w:rsidRPr="00BC5027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BC502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BC5027" w:rsidTr="00BC502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C502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C5027">
              <w:rPr>
                <w:rFonts w:ascii="Arial Narrow" w:hAnsi="Arial Narrow" w:cs="Arial"/>
                <w:b/>
              </w:rPr>
              <w:t>Podmiot</w:t>
            </w:r>
            <w:r w:rsidRPr="00BC502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C50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BC50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C502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C50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C502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C50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BC5027" w:rsidTr="00BC502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BC502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C502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C50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BC50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C502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C50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C502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BC50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BC5027" w:rsidTr="00BC5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C502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502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BC502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BC502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BC502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BC502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C50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BC5027">
        <w:rPr>
          <w:rFonts w:ascii="Arial Narrow" w:eastAsia="Times New Roman" w:hAnsi="Arial Narrow" w:cs="Arial"/>
          <w:lang w:eastAsia="pl-PL"/>
        </w:rPr>
        <w:t xml:space="preserve">, </w:t>
      </w:r>
      <w:r w:rsidRPr="00BC5027">
        <w:rPr>
          <w:rFonts w:ascii="Arial Narrow" w:eastAsia="Times New Roman" w:hAnsi="Arial Narrow" w:cs="Arial"/>
          <w:lang w:eastAsia="pl-PL"/>
        </w:rPr>
        <w:t>w oparciu o</w:t>
      </w:r>
      <w:r w:rsidR="00EF3368" w:rsidRPr="00BC502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BC5027">
        <w:rPr>
          <w:rFonts w:ascii="Arial Narrow" w:hAnsi="Arial Narrow" w:cs="Arial"/>
        </w:rPr>
        <w:t xml:space="preserve"> ustawy </w:t>
      </w:r>
      <w:r w:rsidR="00EF3368" w:rsidRPr="00BC5027">
        <w:rPr>
          <w:rFonts w:ascii="Arial Narrow" w:hAnsi="Arial Narrow" w:cs="Arial"/>
        </w:rPr>
        <w:t xml:space="preserve">z dnia 11 września 2019r. Prawo zamówień publicznych </w:t>
      </w:r>
      <w:r w:rsidR="00F72193" w:rsidRPr="00BC5027">
        <w:rPr>
          <w:rFonts w:ascii="Arial Narrow" w:hAnsi="Arial Narrow" w:cs="Arial"/>
        </w:rPr>
        <w:t>(</w:t>
      </w:r>
      <w:proofErr w:type="spellStart"/>
      <w:r w:rsidR="00F72193" w:rsidRPr="00BC5027">
        <w:rPr>
          <w:rFonts w:ascii="Arial Narrow" w:hAnsi="Arial Narrow" w:cs="Arial"/>
        </w:rPr>
        <w:t>t.j</w:t>
      </w:r>
      <w:proofErr w:type="spellEnd"/>
      <w:r w:rsidR="00F72193" w:rsidRPr="00BC5027">
        <w:rPr>
          <w:rFonts w:ascii="Arial Narrow" w:hAnsi="Arial Narrow" w:cs="Arial"/>
        </w:rPr>
        <w:t>. Dz. U. z 2024 poz. 1320)</w:t>
      </w:r>
      <w:r w:rsidR="00E27ABB" w:rsidRPr="00BC5027">
        <w:rPr>
          <w:rFonts w:ascii="Arial Narrow" w:eastAsia="Times New Roman" w:hAnsi="Arial Narrow" w:cs="Arial"/>
          <w:lang w:eastAsia="pl-PL"/>
        </w:rPr>
        <w:t xml:space="preserve">, </w:t>
      </w:r>
      <w:r w:rsidRPr="00BC5027">
        <w:rPr>
          <w:rFonts w:ascii="Arial Narrow" w:eastAsia="Times New Roman" w:hAnsi="Arial Narrow" w:cs="Arial"/>
          <w:lang w:eastAsia="pl-PL"/>
        </w:rPr>
        <w:t xml:space="preserve">że </w:t>
      </w:r>
      <w:r w:rsidRPr="00BC502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BC502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BC5027">
        <w:rPr>
          <w:rFonts w:ascii="Arial Narrow" w:eastAsia="Times New Roman" w:hAnsi="Arial Narrow" w:cs="Arial"/>
          <w:lang w:eastAsia="pl-PL"/>
        </w:rPr>
        <w:t xml:space="preserve">do </w:t>
      </w:r>
      <w:r w:rsidRPr="00BC502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C5027" w:rsidTr="00467CA2">
        <w:tc>
          <w:tcPr>
            <w:tcW w:w="2269" w:type="dxa"/>
            <w:shd w:val="clear" w:color="auto" w:fill="auto"/>
          </w:tcPr>
          <w:p w:rsidR="00D520D3" w:rsidRPr="00BC502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C5027" w:rsidRDefault="00F721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bCs/>
                <w:lang w:eastAsia="pl-PL"/>
              </w:rPr>
              <w:t>Dostawy sukcesywne wkłuć żyły centralnej na okres 24 miesięcy</w:t>
            </w:r>
            <w:r w:rsidR="00D520D3" w:rsidRPr="00BC502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72193" w:rsidRPr="00BC5027" w:rsidTr="009A3575">
        <w:tc>
          <w:tcPr>
            <w:tcW w:w="2269" w:type="dxa"/>
            <w:shd w:val="clear" w:color="auto" w:fill="auto"/>
          </w:tcPr>
          <w:p w:rsidR="00F72193" w:rsidRPr="00BC5027" w:rsidRDefault="00F72193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2193" w:rsidRPr="00BC5027" w:rsidRDefault="00F72193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bCs/>
                <w:lang w:eastAsia="pl-PL"/>
              </w:rPr>
              <w:t>148/2024</w:t>
            </w:r>
          </w:p>
        </w:tc>
      </w:tr>
    </w:tbl>
    <w:p w:rsidR="00DC652A" w:rsidRPr="00BC5027" w:rsidRDefault="00F721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BC5027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BC50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C502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C502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BC502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BC502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C50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BC50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BC50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C502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BC502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BC502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BC502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BC50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BC50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BC50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BC502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BC502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BC5027">
        <w:rPr>
          <w:rFonts w:ascii="Arial Narrow" w:eastAsia="Times New Roman" w:hAnsi="Arial Narrow" w:cs="Arial"/>
          <w:lang w:eastAsia="pl-PL"/>
        </w:rPr>
        <w:t>:</w:t>
      </w:r>
    </w:p>
    <w:p w:rsidR="00DC652A" w:rsidRPr="00BC50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>u</w:t>
      </w:r>
      <w:r w:rsidR="00DC652A" w:rsidRPr="00BC5027">
        <w:rPr>
          <w:rFonts w:ascii="Arial Narrow" w:eastAsia="Times New Roman" w:hAnsi="Arial Narrow" w:cs="Arial"/>
          <w:lang w:eastAsia="pl-PL"/>
        </w:rPr>
        <w:t>dostę</w:t>
      </w:r>
      <w:r w:rsidRPr="00BC5027">
        <w:rPr>
          <w:rFonts w:ascii="Arial Narrow" w:eastAsia="Times New Roman" w:hAnsi="Arial Narrow" w:cs="Arial"/>
          <w:lang w:eastAsia="pl-PL"/>
        </w:rPr>
        <w:t>p</w:t>
      </w:r>
      <w:r w:rsidR="00DC652A" w:rsidRPr="00BC5027">
        <w:rPr>
          <w:rFonts w:ascii="Arial Narrow" w:eastAsia="Times New Roman" w:hAnsi="Arial Narrow" w:cs="Arial"/>
          <w:lang w:eastAsia="pl-PL"/>
        </w:rPr>
        <w:t>ni</w:t>
      </w:r>
      <w:r w:rsidRPr="00BC5027">
        <w:rPr>
          <w:rFonts w:ascii="Arial Narrow" w:eastAsia="Times New Roman" w:hAnsi="Arial Narrow" w:cs="Arial"/>
          <w:lang w:eastAsia="pl-PL"/>
        </w:rPr>
        <w:t>ę</w:t>
      </w:r>
      <w:r w:rsidR="00DC652A" w:rsidRPr="00BC5027">
        <w:rPr>
          <w:rFonts w:ascii="Arial Narrow" w:eastAsia="Times New Roman" w:hAnsi="Arial Narrow" w:cs="Arial"/>
          <w:lang w:eastAsia="pl-PL"/>
        </w:rPr>
        <w:t xml:space="preserve"> </w:t>
      </w:r>
      <w:r w:rsidRPr="00BC502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BC50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C50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BC50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C50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BC50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C50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C502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BC5027">
        <w:rPr>
          <w:rFonts w:ascii="Arial Narrow" w:eastAsia="Times New Roman" w:hAnsi="Arial Narrow" w:cs="Arial"/>
          <w:lang w:eastAsia="pl-PL"/>
        </w:rPr>
        <w:t xml:space="preserve">mojego </w:t>
      </w:r>
      <w:r w:rsidRPr="00BC502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BC5027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BC5027" w:rsidRDefault="00830970" w:rsidP="00BC5027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C502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C5027" w:rsidTr="00467CA2">
        <w:tc>
          <w:tcPr>
            <w:tcW w:w="2660" w:type="dxa"/>
            <w:shd w:val="clear" w:color="auto" w:fill="auto"/>
          </w:tcPr>
          <w:p w:rsidR="00D520D3" w:rsidRPr="00BC50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BC50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BC502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C50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BC50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C502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72193"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BC50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BC502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BC502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602A" w:rsidRDefault="0089602A" w:rsidP="00025386">
      <w:pPr>
        <w:spacing w:after="0" w:line="240" w:lineRule="auto"/>
      </w:pPr>
      <w:r>
        <w:separator/>
      </w:r>
    </w:p>
  </w:endnote>
  <w:endnote w:type="continuationSeparator" w:id="0">
    <w:p w:rsidR="0089602A" w:rsidRDefault="008960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2193" w:rsidRDefault="00F721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2193" w:rsidRDefault="00F72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602A" w:rsidRDefault="0089602A" w:rsidP="00025386">
      <w:pPr>
        <w:spacing w:after="0" w:line="240" w:lineRule="auto"/>
      </w:pPr>
      <w:r>
        <w:separator/>
      </w:r>
    </w:p>
  </w:footnote>
  <w:footnote w:type="continuationSeparator" w:id="0">
    <w:p w:rsidR="0089602A" w:rsidRDefault="008960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2193" w:rsidRDefault="00F72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2193" w:rsidRDefault="00F72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2193" w:rsidRDefault="00F72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81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02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602A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502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2193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ED463"/>
  <w15:chartTrackingRefBased/>
  <w15:docId w15:val="{8DA13B97-AF3B-472E-8D6E-C55CB115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2024-11-07T12:06:00Z</dcterms:created>
  <dcterms:modified xsi:type="dcterms:W3CDTF">2024-11-07T12:08:00Z</dcterms:modified>
</cp:coreProperties>
</file>