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5A8" w:rsidRPr="007645A8" w:rsidRDefault="007645A8" w:rsidP="007645A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b/>
          <w:sz w:val="28"/>
          <w:lang w:eastAsia="pl-PL"/>
        </w:rPr>
        <w:t>691356-2024</w:t>
      </w:r>
      <w:r w:rsidRPr="007645A8">
        <w:rPr>
          <w:rFonts w:ascii="Arial Narrow" w:eastAsia="Times New Roman" w:hAnsi="Arial Narrow" w:cs="Times New Roman"/>
          <w:sz w:val="28"/>
          <w:lang w:eastAsia="pl-PL"/>
        </w:rPr>
        <w:t xml:space="preserve"> - Procedura konkurencyjna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8"/>
          <w:szCs w:val="16"/>
          <w:lang w:eastAsia="pl-PL"/>
        </w:rPr>
        <w:t xml:space="preserve">Polska – Gazy przemysłowe – </w:t>
      </w:r>
      <w:r w:rsidRPr="007645A8">
        <w:rPr>
          <w:rFonts w:ascii="Arial Narrow" w:eastAsia="Times New Roman" w:hAnsi="Arial Narrow" w:cs="Times New Roman"/>
          <w:b/>
          <w:sz w:val="28"/>
          <w:szCs w:val="16"/>
          <w:lang w:eastAsia="pl-PL"/>
        </w:rPr>
        <w:t>Sukcesywne dostawy gazów medycznych i technicznych, dzierżawę zbiorników oraz dostawa mieszanki azot/tlen i azotu ciekłego na 24 miesiące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8"/>
          <w:szCs w:val="16"/>
          <w:lang w:eastAsia="pl-PL"/>
        </w:rPr>
        <w:t xml:space="preserve">OJ S </w:t>
      </w:r>
      <w:r w:rsidRPr="007645A8">
        <w:rPr>
          <w:rFonts w:ascii="Arial Narrow" w:eastAsia="Times New Roman" w:hAnsi="Arial Narrow" w:cs="Times New Roman"/>
          <w:b/>
          <w:sz w:val="28"/>
          <w:szCs w:val="16"/>
          <w:lang w:eastAsia="pl-PL"/>
        </w:rPr>
        <w:t>221/2024 13/11/2024</w:t>
      </w:r>
    </w:p>
    <w:p w:rsidR="007645A8" w:rsidRDefault="007645A8" w:rsidP="007645A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4"/>
          <w:szCs w:val="16"/>
          <w:lang w:eastAsia="pl-PL"/>
        </w:rPr>
        <w:t xml:space="preserve">Ogłoszenie o zamówieniu lub ogłoszenie o koncesji – tryb standardowy </w:t>
      </w:r>
      <w:r w:rsidRPr="007645A8">
        <w:rPr>
          <w:rFonts w:ascii="Arial Narrow" w:eastAsia="Times New Roman" w:hAnsi="Arial Narrow" w:cs="Times New Roman"/>
          <w:sz w:val="28"/>
          <w:szCs w:val="16"/>
          <w:lang w:eastAsia="pl-PL"/>
        </w:rPr>
        <w:t xml:space="preserve">- </w:t>
      </w:r>
      <w:r w:rsidRPr="007645A8">
        <w:rPr>
          <w:rFonts w:ascii="Arial Narrow" w:eastAsia="Times New Roman" w:hAnsi="Arial Narrow" w:cs="Times New Roman"/>
          <w:b/>
          <w:sz w:val="28"/>
          <w:szCs w:val="16"/>
          <w:lang w:eastAsia="pl-PL"/>
        </w:rPr>
        <w:t>Ogłoszenie o zmianie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645A8">
        <w:rPr>
          <w:rFonts w:ascii="Arial Narrow" w:eastAsia="Times New Roman" w:hAnsi="Arial Narrow" w:cs="Times New Roman"/>
          <w:sz w:val="24"/>
          <w:szCs w:val="24"/>
          <w:lang w:eastAsia="pl-PL"/>
        </w:rPr>
        <w:t>1. Nabywca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Nabywca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Oficjalna 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E-mail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6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barbara.choroszynska@10wsk.mil.pl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Status prawny nabywcy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Podmiot prawa publicznego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Sektor działalności instytucji zamawiającej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Zdrowie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645A8">
        <w:rPr>
          <w:rFonts w:ascii="Arial Narrow" w:eastAsia="Times New Roman" w:hAnsi="Arial Narrow" w:cs="Times New Roman"/>
          <w:sz w:val="24"/>
          <w:szCs w:val="24"/>
          <w:lang w:eastAsia="pl-PL"/>
        </w:rPr>
        <w:t>2. Procedura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2.1.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Procedura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Tytuł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Sukcesywne dostawy gazów medycznych i technicznych, dzierżawę zbiorników oraz dostawa mieszanki azot/tlen i azotu ciekłego na 24 miesiące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Sukcesywne dostawy gazów medycznych i technicznych, dzierżawę zbiorników oraz dostawa mieszanki azot/tlen i azotu ciekłego na 24 miesiące - zgodnie z zapisami SWZ, formularzem cenowym i formularzem oferty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Identyfikator procedury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2ad21245-e1ac-4dcf-8c95-f02f64eb1aba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Wewnętrzny identyfikator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113/2024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 procedury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Otwarta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Procedura jest przyspieszona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2.1.1.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Przeznaczenie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Charakter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Główna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24110000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Gazy przemysłowe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Dodatkowa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24111500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Gazy medyczne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,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44611000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Zbiorniki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2.1.2.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 realizacji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Bydgosko-Toruński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PL613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2.1.4.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ogólne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dodatkowe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Podstawa prawna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Dyrektywa 2014/24/UE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2.1.5.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Maksymalna liczba części zamówienia, na które jeden oferent może składać oferty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Maksymalna liczba części zamówienia, których można udzielić jednemu oferentowi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2.1.6.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Podstawy wykluczenia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Powody wykluczenia źródła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Uwaga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Aktywami zarządza likwidator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109 ust. 1 pkt 4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Bezpośrednie lub pośrednie zaangażowanie w przygotowanie przedmiotowego postępowania o udzielenie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108 ust. 1 pkt 6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Działalność gospodarcza jest zawieszona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 109 ust. 1 pkt 4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Niewypłacalność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 109 ust. 1 pkt 4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Naruszenie zobowiązania dotyczącego płatności podatków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 108 ust. 1 pkt 3 i art. 109 ust. 1 pkt 1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Naruszenie zobowiązań wynikających wyłącznie z krajowych przesłanek wykluczenia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Naruszenie zobowiązania dotyczącego płatności składek na ubezpieczenia społeczne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 108 ust. 1 pkt 3 i art. 109 ust. 1 pkt 1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Układ z wierzycielami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 109 ust. 1 pkt 4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Upadłość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 109 ust. 1 pkt 4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 109 ust. 1 pkt 7 -10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Inna sytuacja podobna do upadłości wynikająca z prawa krajowego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art. 109 ust. 1 pkt 4 ustawy Pzp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645A8">
        <w:rPr>
          <w:rFonts w:ascii="Arial Narrow" w:eastAsia="Times New Roman" w:hAnsi="Arial Narrow" w:cs="Times New Roman"/>
          <w:sz w:val="24"/>
          <w:szCs w:val="24"/>
          <w:lang w:eastAsia="pl-PL"/>
        </w:rPr>
        <w:t>5. Część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Część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LOT-0006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Tytuł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1. Produkt leczniczy podtlenek azotu medyczny w butlach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 produktu leczniczego podtlenku azotu medycznego w butlach waz z konserwacją tj: malowaniem, wymianą zaworów, legalizacją - wg zapisów w formularzu cenowym i SWZ. Zamawiający posiada 70 butli o pojemności 10 litrów. W cenie dostaw gazów należy wliczyć koszty napełnienia i transportu. Oferowane gazy medyczne (produkty lecznicze) muszą być dopuszczone do obrotu na zasadach określonych w ustawie Prawo Farmaceutyczne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Wewnętrzny identyfikator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Przeznaczenie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Charakter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Główna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24111500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Gazy medyczne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 realizacji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Bydgosko-toruński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PL613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5.1.3.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Szacowany okres obowiązywania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Okres obowiązywania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Miesiące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ogólne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Zastrzeżony udział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Udział nie jest zastrzeżony.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Projekt zamówienia niefinansowany z funduszy UE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Zamówienie jest objęte zakresem Porozumienia w sprawie zamówień rządowych (GPA)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Przedmiotowe zamówienie jest odpowiednie również dla małych i średnich przedsiębiorstw (MŚP)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5.1.9.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kwalifikacji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Źródła kryteriów wyboru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Uwaga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Wpis do odpowiedniego rejestru zawodowego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5.1.10.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Najniższa 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Najdłuższy 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Konserwacja butli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czas konserwacji butli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Dokumenty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dokumenty zamówienia są oficjalnie dostępne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7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Zgłoszenie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Wymagane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8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można składać oferty lub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Katalog elektroniczny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Oferty wariantowe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 składania ofert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08:00:00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Termin, do którego oferta musi pozostać ważna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90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Dni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na temat publicznego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Data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08:30:00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Otwarcie ofert odbędzie się w siedzibie Zamawiającego, za pośrednictwem platformy </w:t>
      </w:r>
      <w:hyperlink r:id="rId9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</w:t>
        </w:r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softHyphen/>
          <w:t>-propublico.pl</w:t>
        </w:r>
      </w:hyperlink>
      <w:r w:rsidRPr="007645A8">
        <w:rPr>
          <w:rFonts w:ascii="Arial Narrow" w:eastAsia="Times New Roman" w:hAnsi="Arial Narrow" w:cs="Times New Roman"/>
          <w:sz w:val="20"/>
          <w:lang w:eastAsia="pl-PL"/>
        </w:rPr>
        <w:t> na karcie Oferty/Załączniki, poprzez ich otwarcie, które jest jednoczesne z ich upublicznieniem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Wykonanie zamówienia musi odbywać się w ramach programów zatrudnienia chronionego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Fakturowanie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zlecenia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płatności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terminach odwołania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5.1.15.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Techniki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Umowa ramowa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umowy ramowej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Informacje o dynamicznym systemie zakupów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dynamicznego systemu zakupów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Dalsze informacje, mediacja i odwołanie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mediacyjny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Sąd Polubowny przy Prokuratorii Generalnej Rzeczypospolitej Polskiej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odwoławczy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postępowania o udzielenie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zapewniająca dostęp offline do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procedur odwoławczych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przyjmująca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rozpatrująca oferty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TED eSender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Publications Office of the European Union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Część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LOT-0007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Tytuł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2. Produkt leczniczy tlen medyczny ciekły i w butlach.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 produktu leczniczego tlenu medycznego ciekłego do zbiorników o pojemności 5,7 t i 11 t i w butlach o pojemności od 2 - 50 litrów. Zamawiający posiada łącznie 399 butli o wskazanych pojemnościach - wg zapisów w formularzu cenowym i SWZ W cenie dostaw tlenu medycznego ciekłego do zbiorników należy wliczyć koszt podłączenia systemu telemetrii w okresie obowiązywania umowy W cenie dostaw gazów należy wliczyć koszty napełnienia i transportu. Oferowane gazy medyczne (produkty lecznicze) muszą być dopuszczone do obrotu na zasadach określonych w ustawie Prawo Farmaceutyczne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Wewnętrzny identyfikator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Przeznaczenie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Charakter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Główna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24111900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Tlen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 realizacji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Bydgosko-toruński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PL613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5.1.3.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Szacowany okres obowiązywania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Okres obowiązywania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Miesiące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ogólne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Zastrzeżony udział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Udział nie jest zastrzeżony.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Projekt zamówienia niefinansowany z funduszy UE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Zamówienie jest objęte zakresem Porozumienia w sprawie zamówień rządowych (GPA)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Przedmiotowe zamówienie jest odpowiednie również dla małych i średnich przedsiębiorstw (MŚP)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5.1.9.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kwalifikacji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Źródła kryteriów wyboru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Uwaga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Wpis do odpowiedniego rejestru zawodowego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5.1.10.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Najniższa 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Najdłuższy 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Konserwacja butli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czas konserwacji butli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Dokumenty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dokumenty zamówienia są oficjalnie dostępne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10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Zgłoszenie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Wymagane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11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można składać oferty lub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Katalog elektroniczny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Oferty wariantowe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 składania ofert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08:00:00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Termin, do którego oferta musi pozostać ważna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90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Dni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na temat publicznego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Data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08:30:00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Otwarcie ofert odbędzie się w siedzibie Zamawiającego, za pośrednictwem platformy </w:t>
      </w:r>
      <w:hyperlink r:id="rId12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</w:t>
        </w:r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softHyphen/>
          <w:t>-propublico.pl</w:t>
        </w:r>
      </w:hyperlink>
      <w:r w:rsidRPr="007645A8">
        <w:rPr>
          <w:rFonts w:ascii="Arial Narrow" w:eastAsia="Times New Roman" w:hAnsi="Arial Narrow" w:cs="Times New Roman"/>
          <w:sz w:val="20"/>
          <w:lang w:eastAsia="pl-PL"/>
        </w:rPr>
        <w:t> na karcie Oferty/Załączniki, poprzez ich otwarcie, które jest jednoczesne z ich upublicznieniem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Wykonanie zamówienia musi odbywać się w ramach programów zatrudnienia chronionego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Fakturowanie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zlecenia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płatności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terminach odwołania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 wskazano w LOT-0006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5.1.15.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Techniki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Umowa ramowa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umowy ramowej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dynamicznym systemie zakupów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dynamicznego systemu zakupów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Dalsze informacje, mediacja i odwołanie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mediacyjny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Sąd Polubowny przy Prokuratorii Generalnej Rzeczypospolitej Polskiej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odwoławczy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postępowania o udzielenie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zapewniająca dostęp offline do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procedur odwoławczych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przyjmująca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rozpatrująca oferty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TED eSender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Publications Office of the European Union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Część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LOT-0009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Tytuł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3. Wyrób medyczny dwutlenek węgla wraz z dzierżawą butli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 wyrobu medycznego dwutlenku węgla wraz z dzierżawą butli - wg zapisów w formularzu cenowym i SWZ Dla poz. 3 Zamawiający będzie dzierżawił butle o pojemności 10 i 40 litrów wg butlodoby wg Szczegółowego Formularza Cenowego. Oferowane butle muszą być sprawnie technicznie i zalegalizowane. W cenie dostaw gazów należy wliczyć koszty napełnienia i transportu. Oferowane gazy medyczne (produkty lecznicze) muszą być dopuszczone do obrotu na zasadach określonych w ustawie Prawo Farmaceutyczne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Wewnętrzny identyfikator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3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Przeznaczenie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Charakter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Główna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24112100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Ditlenek węgla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 realizacji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Bydgosko-toruński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PL613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5.1.3.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Szacowany okres obowiązywania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Okres obowiązywania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Miesiące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ogólne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Zastrzeżony udział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Udział nie jest zastrzeżony.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Projekt zamówienia niefinansowany z funduszy UE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Zamówienie jest objęte zakresem Porozumienia w sprawie zamówień rządowych (GPA)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Przedmiotowe zamówienie jest odpowiednie również dla małych i średnich przedsiębiorstw (MŚP)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5.1.9.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kwalifikacji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Źródła kryteriów wyboru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Uwaga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Wpis do odpowiedniego rejestru zawodowego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5.1.10.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Najniższa 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Najdłuższy 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Dokumenty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dokumenty zamówienia są oficjalnie dostępne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13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Zgłoszenie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Wymagane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14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można składać oferty lub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Katalog elektroniczny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Oferty wariantowe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 składania ofert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08:00:00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Termin, do którego oferta musi pozostać ważna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90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Dni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na temat publicznego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Data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08:30:00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Otwarcie ofert odbędzie się w siedzibie Zamawiającego, za pośrednictwem platformy </w:t>
      </w:r>
      <w:hyperlink r:id="rId15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</w:t>
        </w:r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softHyphen/>
          <w:t>-propublico.pl</w:t>
        </w:r>
      </w:hyperlink>
      <w:r w:rsidRPr="007645A8">
        <w:rPr>
          <w:rFonts w:ascii="Arial Narrow" w:eastAsia="Times New Roman" w:hAnsi="Arial Narrow" w:cs="Times New Roman"/>
          <w:sz w:val="20"/>
          <w:lang w:eastAsia="pl-PL"/>
        </w:rPr>
        <w:t> na karcie Oferty/Załączniki, poprzez ich otwarcie, które jest jednoczesne z ich upublicznieniem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Wykonanie zamówienia musi odbywać się w ramach programów zatrudnienia chronionego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Fakturowanie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zlecenia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płatności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terminach odwołania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 wskazano w LOT-0006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5.1.15.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Techniki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Umowa ramowa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umowy ramowej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dynamicznym systemie zakupów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dynamicznego systemu zakupów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Dalsze informacje, mediacja i odwołanie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mediacyjny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Sąd Polubowny przy Prokuratorii Generalnej Rzeczypospolitej Polskiej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odwoławczy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postępowania o udzielenie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zapewniająca dostęp offline do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procedur odwoławczych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przyjmująca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rozpatrująca oferty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TED eSender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Publications Office of the European Union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Część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LOT-0010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Tytuł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4. Gazy ciekłe do kriokomory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 mieszanin azot/tlen i azotu ciekłego z dzierżawą zbiornika azot/ tlen 6000kg i odgazowywacza na azot ciekły - wg zapisów w formularzu cenowym i SWZ Dzierżawione zbiorniki muszą być sprawnie technicznie i zalegalizowane. W cenie dostaw gazów należy wliczyć koszty napełnienia i transportu. Oferowane gazy medyczne (produkty lecznicze) muszą być dopuszczone do obrotu na zasadach określonych w ustawie Prawo Farmaceutyczne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Wewnętrzny identyfikator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4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Przeznaczenie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Charakter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Główna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24111700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Azot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Dodatkowa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24111900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Tlen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,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24111800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Azot ciekły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 realizacji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Bydgosko-toruński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PL613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5.1.3.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Szacowany okres obowiązywania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Okres obowiązywania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Miesiące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ogólne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Zastrzeżony udział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Udział nie jest zastrzeżony.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Projekt zamówienia niefinansowany z funduszy UE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Zamówienie jest objęte zakresem Porozumienia w sprawie zamówień rządowych (GPA)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Przedmiotowe zamówienie jest odpowiednie również dla małych i średnich przedsiębiorstw (MŚP)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5.1.9.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kwalifikacji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Źródła kryteriów wyboru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Uwaga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Wpis do odpowiedniego rejestru zawodowego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5.1.10.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Kryteria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Najniższa 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Najdłuższy 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Dokumenty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dokumenty zamówienia są oficjalnie dostępne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16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Zgłoszenie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Wymagane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17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można składać oferty lub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Katalog elektroniczny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Oferty wariantowe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 składania ofert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08:00:00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Termin, do którego oferta musi pozostać ważna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90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Dni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na temat publicznego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Data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08:30:00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Otwarcie ofert odbędzie się w siedzibie Zamawiającego, za pośrednictwem platformy </w:t>
      </w:r>
      <w:hyperlink r:id="rId18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</w:t>
        </w:r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softHyphen/>
          <w:t>-propublico.pl</w:t>
        </w:r>
      </w:hyperlink>
      <w:r w:rsidRPr="007645A8">
        <w:rPr>
          <w:rFonts w:ascii="Arial Narrow" w:eastAsia="Times New Roman" w:hAnsi="Arial Narrow" w:cs="Times New Roman"/>
          <w:sz w:val="20"/>
          <w:lang w:eastAsia="pl-PL"/>
        </w:rPr>
        <w:t> na karcie Oferty/Załączniki, poprzez ich otwarcie, które jest jednoczesne z ich upublicznieniem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Wykonanie zamówienia musi odbywać się w ramach programów zatrudnienia chronionego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Fakturowanie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zlecenia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płatności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terminach odwołania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 wskazano w LOT-0006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5.1.15.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Techniki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Umowa ramowa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umowy ramowej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dynamicznym systemie zakupów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dynamicznego systemu zakupów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Dalsze informacje, mediacja i odwołanie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mediacyjny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Sąd Polubowny przy Prokuratorii Generalnej Rzeczypospolitej Polskiej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odwoławczy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postępowania o udzielenie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zapewniająca dostęp offline do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procedur odwoławczych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przyjmująca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rozpatrująca oferty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TED eSender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Publications Office of the European Union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Część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LOT-0011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Tytuł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5. Gazy techniczne w butlach.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 gazów technicznych w butlach waz z konserwacją tj. malowaniem, wymianą zaworów, legalizacją - wg wg zapisów w formularzu cenowym i SWZ. W cenie dostaw gazów należy wliczyć koszty napełnienia i transportu. Oferowane gazy techniczne muszą posiadać atesty lub certyfikaty dopuszczające do obrotu i stosowania.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Wewnętrzny identyfikator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5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Przeznaczenie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Charakter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Główna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24321115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Acetylen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Dodatkowa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24111700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Azot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 realizacji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Bydgosko-toruński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PL613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5.1.3.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Szacowany okres obowiązywania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Okres obowiązywania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Miesiące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ogólne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Zastrzeżony udział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Udział nie jest zastrzeżony.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Projekt zamówienia niefinansowany z funduszy UE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Zamówienie jest objęte zakresem Porozumienia w sprawie zamówień rządowych (GPA)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Przedmiotowe zamówienie jest odpowiednie również dla małych i średnich przedsiębiorstw (MŚP)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5.1.9.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kwalifikacji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Źródła kryteriów wyboru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Uwaga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Wpis do odpowiedniego rejestru zawodowego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5.1.10.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Najniższa 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Najdłuższy 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Konserwacja butli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czas konserwacji butli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Dokumenty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dokumenty zamówienia są oficjalnie dostępne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19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Warunki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Zgłoszenie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Wymagane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20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można składać oferty lub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Katalog elektroniczny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Oferty wariantowe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 składania ofert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08:00:00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Termin, do którego oferta musi pozostać ważna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90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Dni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na temat publicznego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Data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08:30:00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Otwarcie ofert odbędzie się w siedzibie Zamawiającego, za pośrednictwem platformy </w:t>
      </w:r>
      <w:hyperlink r:id="rId21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</w:t>
        </w:r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softHyphen/>
          <w:t>-propublico.pl</w:t>
        </w:r>
      </w:hyperlink>
      <w:r w:rsidRPr="007645A8">
        <w:rPr>
          <w:rFonts w:ascii="Arial Narrow" w:eastAsia="Times New Roman" w:hAnsi="Arial Narrow" w:cs="Times New Roman"/>
          <w:sz w:val="20"/>
          <w:lang w:eastAsia="pl-PL"/>
        </w:rPr>
        <w:t> na karcie Oferty/Załączniki, poprzez ich otwarcie, które jest jednoczesne z ich upublicznieniem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Wykonanie zamówienia musi odbywać się w ramach programów zatrudnienia chronionego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Fakturowanie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zlecenia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płatności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terminach odwołania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 wskazano w LOT-0006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5.1.15.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Techniki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Umowa ramowa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umowy ramowej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dynamicznym systemie zakupów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dynamicznego systemu zakupów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Dalsze informacje, mediacja i odwołanie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mediacyjny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Sąd Polubowny przy Prokuratorii Generalnej Rzeczypospolitej Polskiej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odwoławczy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postępowania o udzielenie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zapewniająca dostęp offline do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procedur odwoławczych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przyjmująca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rozpatrująca oferty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TED eSender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Publications Office of the European Union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Część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LOT-0012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Tytuł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6. Specjalna mieszanka poj. 10L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Gaz kalibracyjny do pletyzmografu VyntusBODY wraz z dzierżawą butli- wg zapisów w formularzu cenowym i SWZ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Wewnętrzny identyfikator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Przeznaczenie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Charakter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Główna klasyfikacja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cpv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24110000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Gazy przemysłowe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 realizacji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Bydgosko-toruński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PL613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5.1.3.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Szacowany okres obowiązywania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Okres obowiązywania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Miesiące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ogólne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Zastrzeżony udział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Udział nie jest zastrzeżony.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Projekt zamówienia niefinansowany z funduszy UE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Zamówienie jest objęte zakresem Porozumienia w sprawie zamówień rządowych (GPA)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Przedmiotowe zamówienie jest odpowiednie również dla małych i średnich przedsiębiorstw (MŚP)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5.1.9.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kwalifikacji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Źródła kryteriów wyboru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Uwaga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Wpis do odpowiedniego rejestru zawodowego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5.1.10.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Kryteria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Najniższa cena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Najkrótszy termin dostawy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Kryterium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Jakość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Najdłuższy termin płatności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Waga (wartość procentowa, dokładna)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Dokumenty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dokumenty zamówienia są oficjalnie dostępne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22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udzielenia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Zgłoszenie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Wymagane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zgłoszenia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23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https://e-probublico.pl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można składać oferty lub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Katalog elektroniczny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Oferty wariantowe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 składania ofert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08:00:00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Termin, do którego oferta musi pozostać ważna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90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Dni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na temat publicznego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Data otwarcia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20/11/2024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08:30:00 (UTC+1)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Otwarcie ofert odbędzie się w siedzibie Zamawiającego, za pośrednictwem platformy </w:t>
      </w:r>
      <w:hyperlink r:id="rId24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</w:t>
        </w:r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softHyphen/>
          <w:t>-propublico.pl</w:t>
        </w:r>
      </w:hyperlink>
      <w:r w:rsidRPr="007645A8">
        <w:rPr>
          <w:rFonts w:ascii="Arial Narrow" w:eastAsia="Times New Roman" w:hAnsi="Arial Narrow" w:cs="Times New Roman"/>
          <w:sz w:val="20"/>
          <w:lang w:eastAsia="pl-PL"/>
        </w:rPr>
        <w:t> na karcie Oferty/Załączniki, poprzez ich otwarcie, które jest jednoczesne z ich upublicznieniem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Warunki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Wykonanie zamówienia musi odbywać się w ramach programów zatrudnienia chronionego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Fakturowanie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Dozwolone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zlecenia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Stosowane będą płatności elektroniczne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tak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terminach odwołania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jak wskazano w LOT-0006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5.1.15.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Techniki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Umowa ramowa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umowy ramowej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dynamicznym systemie zakupów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Brak dynamicznego systemu zakupów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5.1.16.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Dalsze informacje, mediacja i odwołanie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mediacyjny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Sąd Polubowny przy Prokuratorii Generalnej Rzeczypospolitej Polskiej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odwoławczy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postępowania o udzielenie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zapewniająca dostęp offline do dokumentów zamówienia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Organizacja udzielająca dodatkowych informacji na temat procedur odwoławczych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przyjmująca wnioski o dopuszczenie do udziału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rozpatrująca oferty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TED eSender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Publications Office of the European Union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645A8">
        <w:rPr>
          <w:rFonts w:ascii="Arial Narrow" w:eastAsia="Times New Roman" w:hAnsi="Arial Narrow" w:cs="Times New Roman"/>
          <w:sz w:val="24"/>
          <w:szCs w:val="24"/>
          <w:lang w:eastAsia="pl-PL"/>
        </w:rPr>
        <w:t>8. Organizacje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8.1.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ORG-0001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Oficjalna 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10 Wojskowy Szpital Kliniczny z Polikliniką Samodzielny Publiczny Zakład Opieki Zdrowotnej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Numer rejestracyjny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090538318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Departament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Sekcja Zamówień Publicznych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pocztowy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Powstańców Warszawy 5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 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Miejscowość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Bydgoszcz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Kod pocztowy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85-681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Bydgosko-toruński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PL613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Punkt kontaktowy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25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www.10wsk.mil.pl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E-mail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26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barbara.choroszynska@10wsk.mil.pl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Telefon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+48 261 417 449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strony internetowej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27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www.10wsk.mil.pl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wymiany informacji (URL)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28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https://e-propublico.pl/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Role tej organizacji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Nabywca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postępowania o udzielenie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zapewniająca dostęp offline do dokumentów zamówienia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przyjmująca wnioski o dopuszczenie do udziału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rozpatrująca oferty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8.1.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ORG-0002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Oficjalna 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KRAJOWA IZBA ODWOŁAWCZA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Numer rejestracyjny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010828091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pocztowy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Postępu 17a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02-676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Warszawa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Miejscowość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Warszawa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Kod pocztowy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02-676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Warszawski wschodni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PL912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Punkt kontaktowy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29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https://www.uzp.gov.pl/kio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E-mail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30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odwolania@uzp.gov.pl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Telefon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+48 224587809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Faks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+48 224587800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strony internetowej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31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https://www.gov.pl/web/uzp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wymiany informacji (URL)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32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https://www.gov.pl/web/uzp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Role tej organizacji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odwoławczy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Organizacja udzielająca dodatkowych informacji na temat procedur odwoławczych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8.1.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ORG-0003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Oficjalna 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Sąd Polubowny przy Prokuratorii Generalnej Rzeczypospolitej Polskiej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Numer rejestracyjny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140264957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pocztowy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ul. Krucza 36 / Wspólna 6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Warszawa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00-522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Miejscowość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Warszawa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Kod pocztowy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00-522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Miasto Warszawa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PL911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Punkt kontaktowy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Sąd Polubowny przy Prokuratorii Generalnej Rzeczypospolitej Polskiej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E-mail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33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sp@prokuratoria.gov.pl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Telefon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+48 226958504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strony internetowej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34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https://www.gov.pl/web/sp-prokuratoria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na potrzeby wymiany informacji (URL)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35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https://www.gov.pl/web/sp-prokuratoria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Role tej organizacji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Organ mediacyjny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8.1.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lastRenderedPageBreak/>
        <w:t>ORG-0000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Oficjalna nazwa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Publications Office of the European Union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Numer rejestracyjny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PUBL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Miejscowość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Luxembourg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Kod pocztowy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2417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Podpodział krajowy (NUTS)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Luxembourg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(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LU000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Kraj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Luksemburg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E-mail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36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ted@publications.europa.eu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Telefon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+352 29291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Adres strony internetowej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hyperlink r:id="rId37" w:history="1">
        <w:r w:rsidRPr="007645A8">
          <w:rPr>
            <w:rFonts w:ascii="Arial Narrow" w:eastAsia="Times New Roman" w:hAnsi="Arial Narrow" w:cs="Times New Roman"/>
            <w:sz w:val="20"/>
            <w:u w:val="single"/>
            <w:lang w:eastAsia="pl-PL"/>
          </w:rPr>
          <w:t>https://op.europa.eu</w:t>
        </w:r>
      </w:hyperlink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Role tej organizacji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TED eSender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7645A8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10. Zmiana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Poprzednia wersja ogłoszenia, która jest zmieniana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631184-2024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Główny powód zmiany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Aktualizacja informacji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Opis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zmiana terminu składania i otwarcia ofert ze względu na pytania Wykonawców, korekta kryteriów oceny ofert, aktualizacja formularza oferty i umowy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645A8">
        <w:rPr>
          <w:rFonts w:ascii="Arial Narrow" w:eastAsia="Times New Roman" w:hAnsi="Arial Narrow" w:cs="Times New Roman"/>
          <w:sz w:val="24"/>
          <w:szCs w:val="24"/>
          <w:lang w:eastAsia="pl-PL"/>
        </w:rPr>
        <w:t>11. Informacje o ogłoszeniu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11.1.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ogłoszeniu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Identyfikator/wersja ogłoszenia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dfaee594-fbe5-4fcd-9a64-e355c26bd4b6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-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01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Typ formularza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Procedura konkurencyjna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Rodzaj ogłoszenia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Ogłoszenie o zamówieniu lub ogłoszenie o koncesji – tryb standardowy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Podrodzaj ogłoszenia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16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Ogłoszenie – data wysłania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08/11/2024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09:32:30 (UTC)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Języki, w których przedmiotowe ogłoszenie jest oficjalnie dostępne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polski</w:t>
      </w:r>
    </w:p>
    <w:p w:rsidR="007645A8" w:rsidRPr="007645A8" w:rsidRDefault="007645A8" w:rsidP="007645A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11.2.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Informacje o publikacji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Numer publikacji ogłoszenia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691356-2024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16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Numer wydania Dz.U. S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221/2024</w:t>
      </w:r>
    </w:p>
    <w:p w:rsidR="00276793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lang w:eastAsia="pl-PL"/>
        </w:rPr>
      </w:pPr>
      <w:r w:rsidRPr="007645A8">
        <w:rPr>
          <w:rFonts w:ascii="Arial Narrow" w:eastAsia="Times New Roman" w:hAnsi="Arial Narrow" w:cs="Times New Roman"/>
          <w:sz w:val="20"/>
          <w:lang w:eastAsia="pl-PL"/>
        </w:rPr>
        <w:t>Data publikacji</w:t>
      </w:r>
      <w:r w:rsidRPr="007645A8">
        <w:rPr>
          <w:rFonts w:ascii="Arial Narrow" w:eastAsia="Times New Roman" w:hAnsi="Arial Narrow" w:cs="Times New Roman"/>
          <w:sz w:val="20"/>
          <w:szCs w:val="16"/>
          <w:lang w:eastAsia="pl-PL"/>
        </w:rPr>
        <w:t>: </w:t>
      </w:r>
      <w:r w:rsidRPr="007645A8">
        <w:rPr>
          <w:rFonts w:ascii="Arial Narrow" w:eastAsia="Times New Roman" w:hAnsi="Arial Narrow" w:cs="Times New Roman"/>
          <w:sz w:val="20"/>
          <w:lang w:eastAsia="pl-PL"/>
        </w:rPr>
        <w:t>13/11/2024</w:t>
      </w:r>
    </w:p>
    <w:p w:rsid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lang w:eastAsia="pl-PL"/>
        </w:rPr>
      </w:pPr>
    </w:p>
    <w:p w:rsidR="007645A8" w:rsidRDefault="007645A8" w:rsidP="007645A8">
      <w:pPr>
        <w:shd w:val="clear" w:color="auto" w:fill="FFFFFF"/>
        <w:spacing w:after="0" w:line="240" w:lineRule="auto"/>
        <w:ind w:left="7080" w:firstLine="708"/>
        <w:rPr>
          <w:rFonts w:ascii="Arial Narrow" w:eastAsia="Times New Roman" w:hAnsi="Arial Narrow" w:cs="Times New Roman"/>
          <w:sz w:val="20"/>
          <w:lang w:eastAsia="pl-PL"/>
        </w:rPr>
      </w:pPr>
      <w:r w:rsidRPr="007645A8">
        <w:rPr>
          <w:rFonts w:ascii="Arial Narrow" w:eastAsia="Times New Roman" w:hAnsi="Arial Narrow" w:cs="Times New Roman"/>
          <w:b/>
          <w:i/>
          <w:sz w:val="20"/>
          <w:lang w:eastAsia="pl-PL"/>
        </w:rPr>
        <w:t>ZAMAWIAJĄCY</w:t>
      </w:r>
    </w:p>
    <w:p w:rsidR="007645A8" w:rsidRDefault="007645A8" w:rsidP="007645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lang w:eastAsia="pl-PL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bookmarkStart w:id="0" w:name="_Hlk150849539"/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:rsidR="007645A8" w:rsidRP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7645A8">
        <w:rPr>
          <w:rFonts w:ascii="Arial Narrow" w:hAnsi="Arial Narrow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18"/>
        </w:rPr>
        <w:t xml:space="preserve">7 </w:t>
      </w:r>
      <w:r w:rsidRPr="007645A8">
        <w:rPr>
          <w:rFonts w:ascii="Arial Narrow" w:hAnsi="Arial Narrow"/>
          <w:i/>
          <w:iCs/>
          <w:sz w:val="18"/>
          <w:szCs w:val="18"/>
        </w:rPr>
        <w:t>ark</w:t>
      </w:r>
    </w:p>
    <w:p w:rsidR="007645A8" w:rsidRP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7645A8">
        <w:rPr>
          <w:rFonts w:ascii="Arial Narrow" w:hAnsi="Arial Narrow"/>
          <w:i/>
          <w:iCs/>
          <w:sz w:val="18"/>
          <w:szCs w:val="18"/>
        </w:rPr>
        <w:t>Egz. 1-str. int. Zamawiającego, platforma e-propublico.pl, biuro przepustek, SZPubl.  T2612  B5</w:t>
      </w:r>
    </w:p>
    <w:p w:rsidR="007645A8" w:rsidRPr="007645A8" w:rsidRDefault="007645A8" w:rsidP="007645A8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7645A8">
        <w:rPr>
          <w:rFonts w:ascii="Arial Narrow" w:hAnsi="Arial Narrow"/>
          <w:i/>
          <w:iCs/>
          <w:sz w:val="18"/>
          <w:szCs w:val="18"/>
        </w:rPr>
        <w:t xml:space="preserve">Wyk. Barbara Choroszyńska – tel. 261 417 449, e-mail: </w:t>
      </w:r>
      <w:hyperlink r:id="rId38" w:history="1">
        <w:r w:rsidRPr="007645A8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7645A8">
        <w:rPr>
          <w:rFonts w:ascii="Arial Narrow" w:hAnsi="Arial Narrow"/>
          <w:i/>
          <w:iCs/>
          <w:sz w:val="18"/>
          <w:szCs w:val="18"/>
        </w:rPr>
        <w:t xml:space="preserve"> </w:t>
      </w:r>
    </w:p>
    <w:p w:rsidR="007645A8" w:rsidRPr="007645A8" w:rsidRDefault="007645A8" w:rsidP="007645A8">
      <w:pPr>
        <w:shd w:val="clear" w:color="auto" w:fill="FFFFFF"/>
        <w:spacing w:after="0" w:line="240" w:lineRule="auto"/>
        <w:rPr>
          <w:rFonts w:ascii="Arial Narrow" w:hAnsi="Arial Narrow"/>
          <w:sz w:val="18"/>
          <w:szCs w:val="18"/>
        </w:rPr>
      </w:pPr>
      <w:r w:rsidRPr="007645A8">
        <w:rPr>
          <w:rFonts w:ascii="Arial Narrow" w:hAnsi="Arial Narrow"/>
          <w:i/>
          <w:iCs/>
          <w:sz w:val="18"/>
          <w:szCs w:val="18"/>
        </w:rPr>
        <w:t>Data</w:t>
      </w:r>
      <w:bookmarkEnd w:id="0"/>
      <w:r>
        <w:rPr>
          <w:rFonts w:ascii="Arial Narrow" w:hAnsi="Arial Narrow"/>
          <w:i/>
          <w:iCs/>
          <w:sz w:val="18"/>
          <w:szCs w:val="18"/>
        </w:rPr>
        <w:t>:  13.11.2024 r.</w:t>
      </w:r>
    </w:p>
    <w:sectPr w:rsidR="007645A8" w:rsidRPr="007645A8" w:rsidSect="007645A8">
      <w:headerReference w:type="default" r:id="rId39"/>
      <w:footerReference w:type="default" r:id="rId40"/>
      <w:pgSz w:w="11906" w:h="16838"/>
      <w:pgMar w:top="1134" w:right="1133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46E" w:rsidRDefault="00AE746E" w:rsidP="007645A8">
      <w:pPr>
        <w:spacing w:after="0" w:line="240" w:lineRule="auto"/>
      </w:pPr>
      <w:r>
        <w:separator/>
      </w:r>
    </w:p>
  </w:endnote>
  <w:endnote w:type="continuationSeparator" w:id="1">
    <w:p w:rsidR="00AE746E" w:rsidRDefault="00AE746E" w:rsidP="00764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532422"/>
      <w:docPartObj>
        <w:docPartGallery w:val="Page Numbers (Bottom of Page)"/>
        <w:docPartUnique/>
      </w:docPartObj>
    </w:sdtPr>
    <w:sdtContent>
      <w:p w:rsidR="007645A8" w:rsidRDefault="007645A8">
        <w:pPr>
          <w:pStyle w:val="Stopka"/>
          <w:jc w:val="right"/>
        </w:pPr>
        <w:fldSimple w:instr=" PAGE   \* MERGEFORMAT ">
          <w:r>
            <w:rPr>
              <w:noProof/>
            </w:rPr>
            <w:t>13</w:t>
          </w:r>
        </w:fldSimple>
      </w:p>
    </w:sdtContent>
  </w:sdt>
  <w:p w:rsidR="007645A8" w:rsidRDefault="007645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46E" w:rsidRDefault="00AE746E" w:rsidP="007645A8">
      <w:pPr>
        <w:spacing w:after="0" w:line="240" w:lineRule="auto"/>
      </w:pPr>
      <w:r>
        <w:separator/>
      </w:r>
    </w:p>
  </w:footnote>
  <w:footnote w:type="continuationSeparator" w:id="1">
    <w:p w:rsidR="00AE746E" w:rsidRDefault="00AE746E" w:rsidP="00764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5A8" w:rsidRPr="007645A8" w:rsidRDefault="007645A8">
    <w:pPr>
      <w:pStyle w:val="Nagwek"/>
      <w:rPr>
        <w:b/>
      </w:rPr>
    </w:pPr>
    <w:r w:rsidRPr="007645A8">
      <w:rPr>
        <w:b/>
      </w:rPr>
      <w:t>Sprawa nr: 113/2024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45A8"/>
    <w:rsid w:val="00276793"/>
    <w:rsid w:val="007645A8"/>
    <w:rsid w:val="00AE7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7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7645A8"/>
  </w:style>
  <w:style w:type="character" w:customStyle="1" w:styleId="label">
    <w:name w:val="label"/>
    <w:basedOn w:val="Domylnaczcionkaakapitu"/>
    <w:rsid w:val="007645A8"/>
  </w:style>
  <w:style w:type="character" w:customStyle="1" w:styleId="data">
    <w:name w:val="data"/>
    <w:basedOn w:val="Domylnaczcionkaakapitu"/>
    <w:rsid w:val="007645A8"/>
  </w:style>
  <w:style w:type="character" w:styleId="Hipercze">
    <w:name w:val="Hyperlink"/>
    <w:basedOn w:val="Domylnaczcionkaakapitu"/>
    <w:uiPriority w:val="99"/>
    <w:semiHidden/>
    <w:unhideWhenUsed/>
    <w:rsid w:val="007645A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645A8"/>
    <w:rPr>
      <w:color w:val="800080"/>
      <w:u w:val="single"/>
    </w:rPr>
  </w:style>
  <w:style w:type="character" w:customStyle="1" w:styleId="line">
    <w:name w:val="line"/>
    <w:basedOn w:val="Domylnaczcionkaakapitu"/>
    <w:rsid w:val="007645A8"/>
  </w:style>
  <w:style w:type="paragraph" w:styleId="Nagwek">
    <w:name w:val="header"/>
    <w:basedOn w:val="Normalny"/>
    <w:link w:val="NagwekZnak"/>
    <w:uiPriority w:val="99"/>
    <w:semiHidden/>
    <w:unhideWhenUsed/>
    <w:rsid w:val="007645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45A8"/>
  </w:style>
  <w:style w:type="paragraph" w:styleId="Stopka">
    <w:name w:val="footer"/>
    <w:basedOn w:val="Normalny"/>
    <w:link w:val="StopkaZnak"/>
    <w:uiPriority w:val="99"/>
    <w:unhideWhenUsed/>
    <w:rsid w:val="007645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45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bublico.pl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e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bublico.pl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5626</Words>
  <Characters>33757</Characters>
  <Application>Microsoft Office Word</Application>
  <DocSecurity>0</DocSecurity>
  <Lines>281</Lines>
  <Paragraphs>78</Paragraphs>
  <ScaleCrop>false</ScaleCrop>
  <Company/>
  <LinksUpToDate>false</LinksUpToDate>
  <CharactersWithSpaces>39305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2024-11-13T08:05:00Z</dcterms:created>
  <dcterms:modified xsi:type="dcterms:W3CDTF">2024-11-13T08:12:00Z</dcterms:modified>
</cp:coreProperties>
</file>