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A88" w:rsidRPr="00716C7B" w:rsidRDefault="005B69F5" w:rsidP="00583ECF">
      <w:pPr>
        <w:spacing w:after="480"/>
        <w:ind w:left="5664"/>
        <w:jc w:val="both"/>
        <w:rPr>
          <w:rFonts w:ascii="Arial" w:hAnsi="Arial" w:cs="Arial"/>
          <w:sz w:val="24"/>
          <w:szCs w:val="24"/>
        </w:rPr>
      </w:pPr>
      <w:r w:rsidRPr="00716C7B">
        <w:rPr>
          <w:rFonts w:ascii="Arial" w:hAnsi="Arial" w:cs="Arial"/>
          <w:sz w:val="24"/>
          <w:szCs w:val="24"/>
        </w:rPr>
        <w:t>KRAKÓW</w:t>
      </w:r>
      <w:r w:rsidR="00843A88" w:rsidRPr="00716C7B">
        <w:rPr>
          <w:rFonts w:ascii="Arial" w:hAnsi="Arial" w:cs="Arial"/>
          <w:sz w:val="24"/>
          <w:szCs w:val="24"/>
        </w:rPr>
        <w:t xml:space="preserve"> dnia: </w:t>
      </w:r>
      <w:r w:rsidRPr="00716C7B">
        <w:rPr>
          <w:rFonts w:ascii="Arial" w:hAnsi="Arial" w:cs="Arial"/>
          <w:sz w:val="24"/>
          <w:szCs w:val="24"/>
        </w:rPr>
        <w:t>2024-11-1</w:t>
      </w:r>
      <w:r w:rsidR="00CD265B">
        <w:rPr>
          <w:rFonts w:ascii="Arial" w:hAnsi="Arial" w:cs="Arial"/>
          <w:sz w:val="24"/>
          <w:szCs w:val="24"/>
        </w:rPr>
        <w:t>8</w:t>
      </w:r>
    </w:p>
    <w:p w:rsidR="00843A88" w:rsidRPr="00716C7B" w:rsidRDefault="005B69F5" w:rsidP="00911906">
      <w:pPr>
        <w:jc w:val="both"/>
        <w:rPr>
          <w:rFonts w:ascii="Arial" w:hAnsi="Arial" w:cs="Arial"/>
          <w:b/>
          <w:bCs/>
          <w:sz w:val="24"/>
          <w:szCs w:val="24"/>
        </w:rPr>
      </w:pPr>
      <w:r w:rsidRPr="00716C7B">
        <w:rPr>
          <w:rFonts w:ascii="Arial" w:hAnsi="Arial" w:cs="Arial"/>
          <w:b/>
          <w:bCs/>
          <w:sz w:val="24"/>
          <w:szCs w:val="24"/>
        </w:rPr>
        <w:t>Politechnika Krakowska im. Tadeusza Kościuszki</w:t>
      </w:r>
    </w:p>
    <w:p w:rsidR="00843A88" w:rsidRPr="00716C7B" w:rsidRDefault="005B69F5" w:rsidP="00911906">
      <w:pPr>
        <w:jc w:val="both"/>
        <w:rPr>
          <w:rFonts w:ascii="Arial" w:hAnsi="Arial" w:cs="Arial"/>
          <w:sz w:val="24"/>
          <w:szCs w:val="24"/>
        </w:rPr>
      </w:pPr>
      <w:r w:rsidRPr="00716C7B">
        <w:rPr>
          <w:rFonts w:ascii="Arial" w:hAnsi="Arial" w:cs="Arial"/>
          <w:sz w:val="24"/>
          <w:szCs w:val="24"/>
        </w:rPr>
        <w:t>ul. Warszawska 24</w:t>
      </w:r>
      <w:r w:rsidR="00843A88" w:rsidRPr="00716C7B">
        <w:rPr>
          <w:rFonts w:ascii="Arial" w:hAnsi="Arial" w:cs="Arial"/>
          <w:sz w:val="24"/>
          <w:szCs w:val="24"/>
        </w:rPr>
        <w:t xml:space="preserve"> </w:t>
      </w:r>
      <w:r w:rsidRPr="00716C7B">
        <w:rPr>
          <w:rFonts w:ascii="Arial" w:hAnsi="Arial" w:cs="Arial"/>
          <w:sz w:val="24"/>
          <w:szCs w:val="24"/>
        </w:rPr>
        <w:t>W-9/110,</w:t>
      </w:r>
    </w:p>
    <w:p w:rsidR="00843A88" w:rsidRPr="00716C7B" w:rsidRDefault="005B69F5" w:rsidP="00911906">
      <w:pPr>
        <w:jc w:val="both"/>
        <w:rPr>
          <w:rFonts w:ascii="Arial" w:hAnsi="Arial" w:cs="Arial"/>
          <w:sz w:val="24"/>
          <w:szCs w:val="24"/>
        </w:rPr>
      </w:pPr>
      <w:r w:rsidRPr="00716C7B">
        <w:rPr>
          <w:rFonts w:ascii="Arial" w:hAnsi="Arial" w:cs="Arial"/>
          <w:sz w:val="24"/>
          <w:szCs w:val="24"/>
        </w:rPr>
        <w:t>31-155</w:t>
      </w:r>
      <w:r w:rsidR="00843A88" w:rsidRPr="00716C7B">
        <w:rPr>
          <w:rFonts w:ascii="Arial" w:hAnsi="Arial" w:cs="Arial"/>
          <w:sz w:val="24"/>
          <w:szCs w:val="24"/>
        </w:rPr>
        <w:t xml:space="preserve"> </w:t>
      </w:r>
      <w:r w:rsidRPr="00716C7B">
        <w:rPr>
          <w:rFonts w:ascii="Arial" w:hAnsi="Arial" w:cs="Arial"/>
          <w:sz w:val="24"/>
          <w:szCs w:val="24"/>
        </w:rPr>
        <w:t>KRAKÓW</w:t>
      </w:r>
    </w:p>
    <w:p w:rsidR="00583ECF" w:rsidRDefault="00583ECF" w:rsidP="00911906">
      <w:pPr>
        <w:spacing w:after="120"/>
        <w:jc w:val="both"/>
        <w:rPr>
          <w:rFonts w:ascii="Arial" w:hAnsi="Arial" w:cs="Arial"/>
          <w:bCs/>
          <w:sz w:val="24"/>
          <w:szCs w:val="24"/>
        </w:rPr>
      </w:pPr>
    </w:p>
    <w:p w:rsidR="004E4B64" w:rsidRPr="00716C7B" w:rsidRDefault="004E4B64" w:rsidP="00911906">
      <w:pPr>
        <w:spacing w:after="120"/>
        <w:jc w:val="both"/>
        <w:rPr>
          <w:rFonts w:ascii="Arial" w:eastAsia="Calibri" w:hAnsi="Arial" w:cs="Arial"/>
          <w:sz w:val="24"/>
          <w:szCs w:val="24"/>
          <w:lang w:eastAsia="en-US"/>
        </w:rPr>
      </w:pPr>
      <w:r w:rsidRPr="00716C7B">
        <w:rPr>
          <w:rFonts w:ascii="Arial" w:eastAsia="Calibri" w:hAnsi="Arial" w:cs="Arial"/>
          <w:sz w:val="24"/>
          <w:szCs w:val="24"/>
          <w:lang w:eastAsia="en-US"/>
        </w:rPr>
        <w:t xml:space="preserve">Dotyczy: </w:t>
      </w:r>
      <w:r w:rsidRPr="00716C7B">
        <w:rPr>
          <w:rFonts w:ascii="Arial" w:hAnsi="Arial" w:cs="Arial"/>
          <w:sz w:val="24"/>
          <w:szCs w:val="24"/>
        </w:rPr>
        <w:t>postępowania o udzielenie zamówienia publicznego</w:t>
      </w:r>
      <w:r w:rsidRPr="00716C7B">
        <w:rPr>
          <w:rFonts w:ascii="Arial" w:eastAsia="Calibri" w:hAnsi="Arial" w:cs="Arial"/>
          <w:sz w:val="24"/>
          <w:szCs w:val="24"/>
          <w:lang w:eastAsia="en-US"/>
        </w:rPr>
        <w:t>:</w:t>
      </w:r>
    </w:p>
    <w:tbl>
      <w:tblPr>
        <w:tblW w:w="9923" w:type="dxa"/>
        <w:tblInd w:w="108" w:type="dxa"/>
        <w:tblLook w:val="04A0" w:firstRow="1" w:lastRow="0" w:firstColumn="1" w:lastColumn="0" w:noHBand="0" w:noVBand="1"/>
      </w:tblPr>
      <w:tblGrid>
        <w:gridCol w:w="2269"/>
        <w:gridCol w:w="7654"/>
      </w:tblGrid>
      <w:tr w:rsidR="004E4B64" w:rsidRPr="00716C7B" w:rsidTr="00716C7B">
        <w:tc>
          <w:tcPr>
            <w:tcW w:w="2269" w:type="dxa"/>
            <w:shd w:val="clear" w:color="auto" w:fill="auto"/>
          </w:tcPr>
          <w:p w:rsidR="004E4B64" w:rsidRPr="00716C7B" w:rsidRDefault="004E4B64" w:rsidP="00911906">
            <w:pPr>
              <w:tabs>
                <w:tab w:val="center" w:pos="4536"/>
                <w:tab w:val="right" w:pos="9072"/>
              </w:tabs>
              <w:ind w:left="-105"/>
              <w:jc w:val="both"/>
              <w:rPr>
                <w:rFonts w:ascii="Arial" w:hAnsi="Arial" w:cs="Arial"/>
                <w:sz w:val="24"/>
                <w:szCs w:val="24"/>
              </w:rPr>
            </w:pPr>
            <w:r w:rsidRPr="00716C7B">
              <w:rPr>
                <w:rFonts w:ascii="Arial" w:hAnsi="Arial" w:cs="Arial"/>
                <w:sz w:val="24"/>
                <w:szCs w:val="24"/>
              </w:rPr>
              <w:t>Nazwa zamówienia:</w:t>
            </w:r>
          </w:p>
        </w:tc>
        <w:tc>
          <w:tcPr>
            <w:tcW w:w="7654" w:type="dxa"/>
            <w:shd w:val="clear" w:color="auto" w:fill="auto"/>
          </w:tcPr>
          <w:p w:rsidR="004E4B64" w:rsidRPr="00716C7B" w:rsidRDefault="005B69F5" w:rsidP="00911906">
            <w:pPr>
              <w:tabs>
                <w:tab w:val="left" w:pos="2220"/>
                <w:tab w:val="center" w:pos="4536"/>
                <w:tab w:val="right" w:pos="9072"/>
              </w:tabs>
              <w:jc w:val="both"/>
              <w:rPr>
                <w:rFonts w:ascii="Arial" w:hAnsi="Arial" w:cs="Arial"/>
                <w:bCs/>
                <w:sz w:val="24"/>
                <w:szCs w:val="24"/>
              </w:rPr>
            </w:pPr>
            <w:r w:rsidRPr="00716C7B">
              <w:rPr>
                <w:rFonts w:ascii="Arial" w:hAnsi="Arial" w:cs="Arial"/>
                <w:bCs/>
                <w:sz w:val="24"/>
                <w:szCs w:val="24"/>
              </w:rPr>
              <w:t xml:space="preserve">Przebudowa budynku  oraz  rozbudowa instalacji okablowania- budynek WIL W-1(10-20) </w:t>
            </w:r>
            <w:proofErr w:type="spellStart"/>
            <w:r w:rsidRPr="00716C7B">
              <w:rPr>
                <w:rFonts w:ascii="Arial" w:hAnsi="Arial" w:cs="Arial"/>
                <w:bCs/>
                <w:sz w:val="24"/>
                <w:szCs w:val="24"/>
              </w:rPr>
              <w:t>ul.Warszawska</w:t>
            </w:r>
            <w:proofErr w:type="spellEnd"/>
            <w:r w:rsidRPr="00716C7B">
              <w:rPr>
                <w:rFonts w:ascii="Arial" w:hAnsi="Arial" w:cs="Arial"/>
                <w:bCs/>
                <w:sz w:val="24"/>
                <w:szCs w:val="24"/>
              </w:rPr>
              <w:t xml:space="preserve"> 24 Kraków</w:t>
            </w:r>
            <w:r w:rsidR="004E4B64" w:rsidRPr="00716C7B">
              <w:rPr>
                <w:rFonts w:ascii="Arial" w:hAnsi="Arial" w:cs="Arial"/>
                <w:bCs/>
                <w:sz w:val="24"/>
                <w:szCs w:val="24"/>
              </w:rPr>
              <w:t>.</w:t>
            </w:r>
          </w:p>
        </w:tc>
      </w:tr>
      <w:tr w:rsidR="005B69F5" w:rsidRPr="00716C7B" w:rsidTr="00716C7B">
        <w:tc>
          <w:tcPr>
            <w:tcW w:w="2269" w:type="dxa"/>
            <w:shd w:val="clear" w:color="auto" w:fill="auto"/>
          </w:tcPr>
          <w:p w:rsidR="005B69F5" w:rsidRPr="00716C7B" w:rsidRDefault="005B69F5" w:rsidP="00911906">
            <w:pPr>
              <w:tabs>
                <w:tab w:val="center" w:pos="4536"/>
                <w:tab w:val="right" w:pos="9072"/>
              </w:tabs>
              <w:ind w:left="-105" w:right="-115"/>
              <w:jc w:val="both"/>
              <w:rPr>
                <w:rFonts w:ascii="Arial" w:hAnsi="Arial" w:cs="Arial"/>
                <w:sz w:val="24"/>
                <w:szCs w:val="24"/>
              </w:rPr>
            </w:pPr>
            <w:r w:rsidRPr="00716C7B">
              <w:rPr>
                <w:rFonts w:ascii="Arial" w:hAnsi="Arial" w:cs="Arial"/>
                <w:sz w:val="24"/>
                <w:szCs w:val="24"/>
              </w:rPr>
              <w:t>Numer referencyjny:</w:t>
            </w:r>
          </w:p>
        </w:tc>
        <w:tc>
          <w:tcPr>
            <w:tcW w:w="7654" w:type="dxa"/>
            <w:shd w:val="clear" w:color="auto" w:fill="auto"/>
          </w:tcPr>
          <w:p w:rsidR="005B69F5" w:rsidRPr="00716C7B" w:rsidRDefault="005B69F5" w:rsidP="00911906">
            <w:pPr>
              <w:tabs>
                <w:tab w:val="center" w:pos="4536"/>
                <w:tab w:val="right" w:pos="9072"/>
              </w:tabs>
              <w:jc w:val="both"/>
              <w:rPr>
                <w:rFonts w:ascii="Arial" w:hAnsi="Arial" w:cs="Arial"/>
                <w:bCs/>
                <w:sz w:val="24"/>
                <w:szCs w:val="24"/>
              </w:rPr>
            </w:pPr>
            <w:r w:rsidRPr="00716C7B">
              <w:rPr>
                <w:rFonts w:ascii="Arial" w:hAnsi="Arial" w:cs="Arial"/>
                <w:bCs/>
                <w:sz w:val="24"/>
                <w:szCs w:val="24"/>
              </w:rPr>
              <w:t>KA-2/082/2024</w:t>
            </w:r>
          </w:p>
        </w:tc>
      </w:tr>
    </w:tbl>
    <w:p w:rsidR="004E4B64" w:rsidRPr="00716C7B" w:rsidRDefault="004E4B64" w:rsidP="00911906">
      <w:pPr>
        <w:tabs>
          <w:tab w:val="left" w:pos="708"/>
          <w:tab w:val="center" w:pos="4536"/>
          <w:tab w:val="right" w:pos="9072"/>
        </w:tabs>
        <w:spacing w:after="120"/>
        <w:jc w:val="both"/>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716C7B" w:rsidTr="00C46732">
        <w:tc>
          <w:tcPr>
            <w:tcW w:w="9330" w:type="dxa"/>
            <w:shd w:val="clear" w:color="auto" w:fill="F2F2F2"/>
            <w:hideMark/>
          </w:tcPr>
          <w:p w:rsidR="00843A88" w:rsidRPr="00716C7B" w:rsidRDefault="00843A88" w:rsidP="00526651">
            <w:pPr>
              <w:keepNext/>
              <w:spacing w:before="240" w:after="240"/>
              <w:jc w:val="center"/>
              <w:outlineLvl w:val="0"/>
              <w:rPr>
                <w:rFonts w:ascii="Arial" w:hAnsi="Arial" w:cs="Arial"/>
                <w:b/>
                <w:spacing w:val="50"/>
                <w:kern w:val="28"/>
                <w:sz w:val="24"/>
                <w:szCs w:val="24"/>
              </w:rPr>
            </w:pPr>
            <w:r w:rsidRPr="00716C7B">
              <w:rPr>
                <w:rFonts w:ascii="Arial" w:hAnsi="Arial" w:cs="Arial"/>
                <w:b/>
                <w:spacing w:val="50"/>
                <w:kern w:val="28"/>
                <w:sz w:val="24"/>
                <w:szCs w:val="24"/>
              </w:rPr>
              <w:t>WYJAŚNIENIA TREŚCI SWZ</w:t>
            </w:r>
          </w:p>
        </w:tc>
      </w:tr>
    </w:tbl>
    <w:p w:rsidR="0012774F" w:rsidRPr="00716C7B" w:rsidRDefault="00520165" w:rsidP="000D2B5C">
      <w:pPr>
        <w:spacing w:before="600" w:after="240"/>
        <w:ind w:firstLine="708"/>
        <w:jc w:val="both"/>
        <w:rPr>
          <w:rFonts w:ascii="Arial" w:hAnsi="Arial" w:cs="Arial"/>
          <w:sz w:val="24"/>
          <w:szCs w:val="24"/>
        </w:rPr>
      </w:pPr>
      <w:r w:rsidRPr="00716C7B">
        <w:rPr>
          <w:rFonts w:ascii="Arial" w:hAnsi="Arial" w:cs="Arial"/>
          <w:sz w:val="24"/>
          <w:szCs w:val="24"/>
        </w:rPr>
        <w:t xml:space="preserve">Zamawiający, </w:t>
      </w:r>
      <w:r w:rsidR="005B69F5" w:rsidRPr="00716C7B">
        <w:rPr>
          <w:rFonts w:ascii="Arial" w:hAnsi="Arial" w:cs="Arial"/>
          <w:b/>
          <w:sz w:val="24"/>
          <w:szCs w:val="24"/>
        </w:rPr>
        <w:t>Politechnika Krakowska im. Tadeusza Kościuszki</w:t>
      </w:r>
      <w:r w:rsidRPr="00716C7B">
        <w:rPr>
          <w:rFonts w:ascii="Arial" w:hAnsi="Arial" w:cs="Arial"/>
          <w:sz w:val="24"/>
          <w:szCs w:val="24"/>
        </w:rPr>
        <w:t xml:space="preserve">, działając na podstawie art. </w:t>
      </w:r>
      <w:r w:rsidR="00E74BC3" w:rsidRPr="00716C7B">
        <w:rPr>
          <w:rFonts w:ascii="Arial" w:hAnsi="Arial" w:cs="Arial"/>
          <w:sz w:val="24"/>
          <w:szCs w:val="24"/>
        </w:rPr>
        <w:t>284</w:t>
      </w:r>
      <w:r w:rsidRPr="00716C7B">
        <w:rPr>
          <w:rFonts w:ascii="Arial" w:hAnsi="Arial" w:cs="Arial"/>
          <w:sz w:val="24"/>
          <w:szCs w:val="24"/>
        </w:rPr>
        <w:t xml:space="preserve"> ust. </w:t>
      </w:r>
      <w:r w:rsidR="0029606A" w:rsidRPr="00716C7B">
        <w:rPr>
          <w:rFonts w:ascii="Arial" w:hAnsi="Arial" w:cs="Arial"/>
          <w:sz w:val="24"/>
          <w:szCs w:val="24"/>
        </w:rPr>
        <w:t>6</w:t>
      </w:r>
      <w:r w:rsidRPr="00716C7B">
        <w:rPr>
          <w:rFonts w:ascii="Arial" w:hAnsi="Arial" w:cs="Arial"/>
          <w:sz w:val="24"/>
          <w:szCs w:val="24"/>
        </w:rPr>
        <w:t xml:space="preserve"> ustawy z dnia </w:t>
      </w:r>
      <w:r w:rsidR="0029606A" w:rsidRPr="00716C7B">
        <w:rPr>
          <w:rFonts w:ascii="Arial" w:hAnsi="Arial" w:cs="Arial"/>
          <w:sz w:val="24"/>
          <w:szCs w:val="24"/>
        </w:rPr>
        <w:t>11</w:t>
      </w:r>
      <w:r w:rsidRPr="00716C7B">
        <w:rPr>
          <w:rFonts w:ascii="Arial" w:hAnsi="Arial" w:cs="Arial"/>
          <w:sz w:val="24"/>
          <w:szCs w:val="24"/>
        </w:rPr>
        <w:t xml:space="preserve"> </w:t>
      </w:r>
      <w:r w:rsidR="0029606A" w:rsidRPr="00716C7B">
        <w:rPr>
          <w:rFonts w:ascii="Arial" w:hAnsi="Arial" w:cs="Arial"/>
          <w:sz w:val="24"/>
          <w:szCs w:val="24"/>
        </w:rPr>
        <w:t xml:space="preserve">września </w:t>
      </w:r>
      <w:r w:rsidRPr="00716C7B">
        <w:rPr>
          <w:rFonts w:ascii="Arial" w:hAnsi="Arial" w:cs="Arial"/>
          <w:sz w:val="24"/>
          <w:szCs w:val="24"/>
        </w:rPr>
        <w:t>20</w:t>
      </w:r>
      <w:r w:rsidR="0029606A" w:rsidRPr="00716C7B">
        <w:rPr>
          <w:rFonts w:ascii="Arial" w:hAnsi="Arial" w:cs="Arial"/>
          <w:sz w:val="24"/>
          <w:szCs w:val="24"/>
        </w:rPr>
        <w:t>19</w:t>
      </w:r>
      <w:r w:rsidRPr="00716C7B">
        <w:rPr>
          <w:rFonts w:ascii="Arial" w:hAnsi="Arial" w:cs="Arial"/>
          <w:sz w:val="24"/>
          <w:szCs w:val="24"/>
        </w:rPr>
        <w:t xml:space="preserve"> r</w:t>
      </w:r>
      <w:r w:rsidR="0029606A" w:rsidRPr="00716C7B">
        <w:rPr>
          <w:rFonts w:ascii="Arial" w:hAnsi="Arial" w:cs="Arial"/>
          <w:sz w:val="24"/>
          <w:szCs w:val="24"/>
        </w:rPr>
        <w:t>.</w:t>
      </w:r>
      <w:r w:rsidRPr="00716C7B">
        <w:rPr>
          <w:rFonts w:ascii="Arial" w:hAnsi="Arial" w:cs="Arial"/>
          <w:sz w:val="24"/>
          <w:szCs w:val="24"/>
        </w:rPr>
        <w:t xml:space="preserve"> Prawo </w:t>
      </w:r>
      <w:r w:rsidR="0029606A" w:rsidRPr="00716C7B">
        <w:rPr>
          <w:rFonts w:ascii="Arial" w:hAnsi="Arial" w:cs="Arial"/>
          <w:sz w:val="24"/>
          <w:szCs w:val="24"/>
        </w:rPr>
        <w:t>z</w:t>
      </w:r>
      <w:r w:rsidRPr="00716C7B">
        <w:rPr>
          <w:rFonts w:ascii="Arial" w:hAnsi="Arial" w:cs="Arial"/>
          <w:sz w:val="24"/>
          <w:szCs w:val="24"/>
        </w:rPr>
        <w:t xml:space="preserve">amówień </w:t>
      </w:r>
      <w:r w:rsidR="0029606A" w:rsidRPr="00716C7B">
        <w:rPr>
          <w:rFonts w:ascii="Arial" w:hAnsi="Arial" w:cs="Arial"/>
          <w:sz w:val="24"/>
          <w:szCs w:val="24"/>
        </w:rPr>
        <w:t>p</w:t>
      </w:r>
      <w:r w:rsidRPr="00716C7B">
        <w:rPr>
          <w:rFonts w:ascii="Arial" w:hAnsi="Arial" w:cs="Arial"/>
          <w:sz w:val="24"/>
          <w:szCs w:val="24"/>
        </w:rPr>
        <w:t xml:space="preserve">ublicznych </w:t>
      </w:r>
      <w:r w:rsidR="005B69F5" w:rsidRPr="00716C7B">
        <w:rPr>
          <w:rFonts w:ascii="Arial" w:hAnsi="Arial" w:cs="Arial"/>
          <w:sz w:val="24"/>
          <w:szCs w:val="24"/>
        </w:rPr>
        <w:t>(</w:t>
      </w:r>
      <w:proofErr w:type="spellStart"/>
      <w:r w:rsidR="005B69F5" w:rsidRPr="00716C7B">
        <w:rPr>
          <w:rFonts w:ascii="Arial" w:hAnsi="Arial" w:cs="Arial"/>
          <w:sz w:val="24"/>
          <w:szCs w:val="24"/>
        </w:rPr>
        <w:t>t.j</w:t>
      </w:r>
      <w:proofErr w:type="spellEnd"/>
      <w:r w:rsidR="005B69F5" w:rsidRPr="00716C7B">
        <w:rPr>
          <w:rFonts w:ascii="Arial" w:hAnsi="Arial" w:cs="Arial"/>
          <w:sz w:val="24"/>
          <w:szCs w:val="24"/>
        </w:rPr>
        <w:t>. Dz. U. z 2024 poz. 1320)</w:t>
      </w:r>
      <w:r w:rsidR="00BE7BFD" w:rsidRPr="00716C7B">
        <w:rPr>
          <w:rFonts w:ascii="Arial" w:hAnsi="Arial" w:cs="Arial"/>
          <w:sz w:val="24"/>
          <w:szCs w:val="24"/>
        </w:rPr>
        <w:t xml:space="preserve">, </w:t>
      </w:r>
      <w:r w:rsidR="00E74BC3" w:rsidRPr="00716C7B">
        <w:rPr>
          <w:rFonts w:ascii="Arial" w:hAnsi="Arial" w:cs="Arial"/>
          <w:sz w:val="24"/>
          <w:szCs w:val="24"/>
        </w:rPr>
        <w:t>udostępnia</w:t>
      </w:r>
      <w:r w:rsidR="00BE7BFD" w:rsidRPr="00716C7B">
        <w:rPr>
          <w:rFonts w:ascii="Arial" w:hAnsi="Arial" w:cs="Arial"/>
          <w:sz w:val="24"/>
          <w:szCs w:val="24"/>
        </w:rPr>
        <w:t xml:space="preserve"> poniżej treść zapytań do S</w:t>
      </w:r>
      <w:r w:rsidR="0012774F" w:rsidRPr="00716C7B">
        <w:rPr>
          <w:rFonts w:ascii="Arial" w:hAnsi="Arial" w:cs="Arial"/>
          <w:sz w:val="24"/>
          <w:szCs w:val="24"/>
        </w:rPr>
        <w:t>pecyfikacji Warunków Zamówienia (</w:t>
      </w:r>
      <w:r w:rsidR="0012774F" w:rsidRPr="00716C7B">
        <w:rPr>
          <w:rFonts w:ascii="Arial" w:hAnsi="Arial" w:cs="Arial"/>
          <w:sz w:val="24"/>
          <w:szCs w:val="24"/>
          <w:lang w:eastAsia="ar-SA"/>
        </w:rPr>
        <w:t>zwanej dalej</w:t>
      </w:r>
      <w:r w:rsidR="0012774F" w:rsidRPr="00716C7B">
        <w:rPr>
          <w:rFonts w:ascii="Arial" w:hAnsi="Arial" w:cs="Arial"/>
          <w:b/>
          <w:sz w:val="24"/>
          <w:szCs w:val="24"/>
          <w:lang w:eastAsia="ar-SA"/>
        </w:rPr>
        <w:t xml:space="preserve"> </w:t>
      </w:r>
      <w:r w:rsidR="0012774F" w:rsidRPr="00716C7B">
        <w:rPr>
          <w:rFonts w:ascii="Arial" w:hAnsi="Arial" w:cs="Arial"/>
          <w:bCs/>
          <w:sz w:val="24"/>
          <w:szCs w:val="24"/>
          <w:lang w:eastAsia="ar-SA"/>
        </w:rPr>
        <w:t>”SWZ”)</w:t>
      </w:r>
      <w:r w:rsidR="00E74BC3" w:rsidRPr="00716C7B">
        <w:rPr>
          <w:rFonts w:ascii="Arial" w:hAnsi="Arial" w:cs="Arial"/>
          <w:bCs/>
          <w:sz w:val="24"/>
          <w:szCs w:val="24"/>
          <w:lang w:eastAsia="ar-SA"/>
        </w:rPr>
        <w:t xml:space="preserve"> </w:t>
      </w:r>
      <w:r w:rsidR="00E74BC3" w:rsidRPr="00716C7B">
        <w:rPr>
          <w:rFonts w:ascii="Arial" w:hAnsi="Arial" w:cs="Arial"/>
          <w:sz w:val="24"/>
          <w:szCs w:val="24"/>
        </w:rPr>
        <w:t>wraz z wyjaśnieniami</w:t>
      </w:r>
      <w:r w:rsidR="0012774F" w:rsidRPr="00716C7B">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5B69F5" w:rsidRPr="00716C7B" w:rsidTr="00716C7B">
        <w:tc>
          <w:tcPr>
            <w:tcW w:w="9356" w:type="dxa"/>
            <w:shd w:val="clear" w:color="auto" w:fill="auto"/>
          </w:tcPr>
          <w:p w:rsidR="005B69F5" w:rsidRPr="00716C7B" w:rsidRDefault="005B69F5" w:rsidP="00911906">
            <w:pPr>
              <w:spacing w:before="60" w:after="60"/>
              <w:ind w:left="30" w:right="-72"/>
              <w:jc w:val="both"/>
              <w:rPr>
                <w:rFonts w:ascii="Arial" w:hAnsi="Arial" w:cs="Arial"/>
                <w:b/>
                <w:bCs/>
                <w:sz w:val="24"/>
                <w:szCs w:val="24"/>
              </w:rPr>
            </w:pPr>
            <w:r w:rsidRPr="00716C7B">
              <w:rPr>
                <w:rFonts w:ascii="Arial" w:hAnsi="Arial" w:cs="Arial"/>
                <w:b/>
                <w:bCs/>
                <w:sz w:val="24"/>
                <w:szCs w:val="24"/>
              </w:rPr>
              <w:t>Pytani</w:t>
            </w:r>
            <w:r w:rsidR="004C4395">
              <w:rPr>
                <w:rFonts w:ascii="Arial" w:hAnsi="Arial" w:cs="Arial"/>
                <w:b/>
                <w:bCs/>
                <w:sz w:val="24"/>
                <w:szCs w:val="24"/>
              </w:rPr>
              <w:t>a:</w:t>
            </w:r>
            <w:r w:rsidRPr="00716C7B">
              <w:rPr>
                <w:rFonts w:ascii="Arial" w:hAnsi="Arial" w:cs="Arial"/>
                <w:b/>
                <w:bCs/>
                <w:sz w:val="24"/>
                <w:szCs w:val="24"/>
              </w:rPr>
              <w:t xml:space="preserve"> </w:t>
            </w:r>
          </w:p>
          <w:p w:rsidR="00911906" w:rsidRPr="00A1559E" w:rsidRDefault="00716C7B" w:rsidP="00911906">
            <w:pPr>
              <w:spacing w:after="40"/>
              <w:ind w:left="30" w:right="-72"/>
              <w:jc w:val="both"/>
              <w:rPr>
                <w:rFonts w:ascii="Arial" w:hAnsi="Arial" w:cs="Arial"/>
                <w:b/>
                <w:sz w:val="24"/>
                <w:szCs w:val="24"/>
              </w:rPr>
            </w:pPr>
            <w:r w:rsidRPr="00A1559E">
              <w:rPr>
                <w:rFonts w:ascii="Arial" w:hAnsi="Arial" w:cs="Arial"/>
                <w:b/>
                <w:sz w:val="24"/>
                <w:szCs w:val="24"/>
              </w:rPr>
              <w:t xml:space="preserve">Pytanie nr 1 </w:t>
            </w:r>
          </w:p>
          <w:p w:rsidR="00911906" w:rsidRDefault="00716C7B" w:rsidP="00911906">
            <w:pPr>
              <w:spacing w:after="40"/>
              <w:ind w:left="30" w:right="-72"/>
              <w:jc w:val="both"/>
              <w:rPr>
                <w:rFonts w:ascii="Arial" w:hAnsi="Arial" w:cs="Arial"/>
                <w:sz w:val="24"/>
                <w:szCs w:val="24"/>
              </w:rPr>
            </w:pPr>
            <w:r w:rsidRPr="00716C7B">
              <w:rPr>
                <w:rFonts w:ascii="Arial" w:hAnsi="Arial" w:cs="Arial"/>
                <w:sz w:val="24"/>
                <w:szCs w:val="24"/>
              </w:rPr>
              <w:t xml:space="preserve">Zamawiający w wyjaśnieniach z dnia 05.11.2024r. w odpowiedzi na pytanie: „Prosimy o informację czy Zamawiający dopuszcza rozwiązania równoważne do przyjętego w projekcie okablowania producenta </w:t>
            </w:r>
            <w:proofErr w:type="spellStart"/>
            <w:r w:rsidRPr="00716C7B">
              <w:rPr>
                <w:rFonts w:ascii="Arial" w:hAnsi="Arial" w:cs="Arial"/>
                <w:sz w:val="24"/>
                <w:szCs w:val="24"/>
              </w:rPr>
              <w:t>Lanster</w:t>
            </w:r>
            <w:proofErr w:type="spellEnd"/>
            <w:r w:rsidRPr="00716C7B">
              <w:rPr>
                <w:rFonts w:ascii="Arial" w:hAnsi="Arial" w:cs="Arial"/>
                <w:sz w:val="24"/>
                <w:szCs w:val="24"/>
              </w:rPr>
              <w:t xml:space="preserve">? Jeżeli tak to prosimy o określenie parametrów równoważności w formie zamkniętej tabeli z parametrami minimalnymi, które nie będą wskazywać na rozwiązanie tego producenta, tak aby wykonawcy w jednoznaczny sposób mogli określić czy proponowane przez nich rozwiązanie spełni wymagania Zamawiającego.” </w:t>
            </w:r>
          </w:p>
          <w:p w:rsidR="00911906" w:rsidRDefault="00716C7B" w:rsidP="00911906">
            <w:pPr>
              <w:spacing w:after="40"/>
              <w:ind w:left="30" w:right="-72"/>
              <w:jc w:val="both"/>
              <w:rPr>
                <w:rFonts w:ascii="Arial" w:hAnsi="Arial" w:cs="Arial"/>
                <w:sz w:val="24"/>
                <w:szCs w:val="24"/>
              </w:rPr>
            </w:pPr>
            <w:r w:rsidRPr="00716C7B">
              <w:rPr>
                <w:rFonts w:ascii="Arial" w:hAnsi="Arial" w:cs="Arial"/>
                <w:sz w:val="24"/>
                <w:szCs w:val="24"/>
              </w:rPr>
              <w:t xml:space="preserve">Udzielił odpowiedzi: „Inwestor nie dopuszcza rozwiązań zamiennych. </w:t>
            </w:r>
          </w:p>
          <w:p w:rsidR="00911906" w:rsidRDefault="00716C7B" w:rsidP="00911906">
            <w:pPr>
              <w:spacing w:after="40"/>
              <w:ind w:left="30" w:right="-72"/>
              <w:jc w:val="both"/>
              <w:rPr>
                <w:rFonts w:ascii="Arial" w:hAnsi="Arial" w:cs="Arial"/>
                <w:sz w:val="24"/>
                <w:szCs w:val="24"/>
              </w:rPr>
            </w:pPr>
            <w:r w:rsidRPr="00716C7B">
              <w:rPr>
                <w:rFonts w:ascii="Arial" w:hAnsi="Arial" w:cs="Arial"/>
                <w:sz w:val="24"/>
                <w:szCs w:val="24"/>
              </w:rPr>
              <w:t xml:space="preserve">Wyjaśnienie: W budynku częściowo (1,5 pietra) zrealizowana jest już instalacja okablowania strukturalnego. Inwestor wymaga jednorodnego okablowania w całym budynku. W związku z tym konieczne jest zastosowanie takiego samego systemu jak już zainstalowany AWC/ACO producenta </w:t>
            </w:r>
            <w:proofErr w:type="spellStart"/>
            <w:r w:rsidRPr="00716C7B">
              <w:rPr>
                <w:rFonts w:ascii="Arial" w:hAnsi="Arial" w:cs="Arial"/>
                <w:sz w:val="24"/>
                <w:szCs w:val="24"/>
              </w:rPr>
              <w:t>Lanster</w:t>
            </w:r>
            <w:proofErr w:type="spellEnd"/>
            <w:r w:rsidRPr="00716C7B">
              <w:rPr>
                <w:rFonts w:ascii="Arial" w:hAnsi="Arial" w:cs="Arial"/>
                <w:sz w:val="24"/>
                <w:szCs w:val="24"/>
              </w:rPr>
              <w:t xml:space="preserve">.” </w:t>
            </w:r>
          </w:p>
          <w:p w:rsidR="003E2A5D" w:rsidRDefault="00716C7B" w:rsidP="00911906">
            <w:pPr>
              <w:spacing w:after="40"/>
              <w:ind w:left="30" w:right="-72"/>
              <w:jc w:val="both"/>
              <w:rPr>
                <w:rFonts w:ascii="Arial" w:hAnsi="Arial" w:cs="Arial"/>
                <w:sz w:val="24"/>
                <w:szCs w:val="24"/>
              </w:rPr>
            </w:pPr>
            <w:r w:rsidRPr="00716C7B">
              <w:rPr>
                <w:rFonts w:ascii="Arial" w:hAnsi="Arial" w:cs="Arial"/>
                <w:sz w:val="24"/>
                <w:szCs w:val="24"/>
              </w:rPr>
              <w:t xml:space="preserve">Udzielona odpowiedź Zamawiającego stoi w sprzeczności z obowiązującym porządkiem prawnym. Zgodnie z brzmieniem art. 99 ust 4 ustawy </w:t>
            </w:r>
            <w:proofErr w:type="spellStart"/>
            <w:r w:rsidRPr="00716C7B">
              <w:rPr>
                <w:rFonts w:ascii="Arial" w:hAnsi="Arial" w:cs="Arial"/>
                <w:sz w:val="24"/>
                <w:szCs w:val="24"/>
              </w:rPr>
              <w:t>Pzp</w:t>
            </w:r>
            <w:proofErr w:type="spellEnd"/>
            <w:r w:rsidRPr="00716C7B">
              <w:rPr>
                <w:rFonts w:ascii="Arial" w:hAnsi="Arial" w:cs="Arial"/>
                <w:sz w:val="24"/>
                <w:szCs w:val="24"/>
              </w:rPr>
              <w:t xml:space="preserve"> 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Natomiast w świetle postanowień ust. 5 cytowanego artykułu Przedmiot zamówienia można opisać przez wskazanie znaków towarowych, patentów lub pochodzenia, źródła lub szczególnego procesu, który charakteryzuje produkty lub usługi dostarczane przez konkretnego wykonawcę, jeżeli zamawiający nie może opisać przedmiotu zamówienia w wystarczająco precyzyjny i zrozumiały sposób, a wskazaniu </w:t>
            </w:r>
            <w:r w:rsidRPr="00716C7B">
              <w:rPr>
                <w:rFonts w:ascii="Arial" w:hAnsi="Arial" w:cs="Arial"/>
                <w:sz w:val="24"/>
                <w:szCs w:val="24"/>
              </w:rPr>
              <w:lastRenderedPageBreak/>
              <w:t xml:space="preserve">takiemu towarzyszą wyrazy "lub równoważny". Wskazany przepis służy realizacji ustawowej zasady uczciwej konkurencji (a w konsekwencji - m. in. zasady równego dostępu do zamówienia), wyrażonej w art. 16 </w:t>
            </w:r>
            <w:proofErr w:type="spellStart"/>
            <w:r w:rsidRPr="00716C7B">
              <w:rPr>
                <w:rFonts w:ascii="Arial" w:hAnsi="Arial" w:cs="Arial"/>
                <w:sz w:val="24"/>
                <w:szCs w:val="24"/>
              </w:rPr>
              <w:t>Pzp</w:t>
            </w:r>
            <w:proofErr w:type="spellEnd"/>
            <w:r w:rsidRPr="00716C7B">
              <w:rPr>
                <w:rFonts w:ascii="Arial" w:hAnsi="Arial" w:cs="Arial"/>
                <w:sz w:val="24"/>
                <w:szCs w:val="24"/>
              </w:rPr>
              <w:t xml:space="preserve">. Naruszenie zasady wynikającej z art. 99 ust. 4 </w:t>
            </w:r>
            <w:proofErr w:type="spellStart"/>
            <w:r w:rsidRPr="00716C7B">
              <w:rPr>
                <w:rFonts w:ascii="Arial" w:hAnsi="Arial" w:cs="Arial"/>
                <w:sz w:val="24"/>
                <w:szCs w:val="24"/>
              </w:rPr>
              <w:t>Pzp</w:t>
            </w:r>
            <w:proofErr w:type="spellEnd"/>
            <w:r w:rsidRPr="00716C7B">
              <w:rPr>
                <w:rFonts w:ascii="Arial" w:hAnsi="Arial" w:cs="Arial"/>
                <w:sz w:val="24"/>
                <w:szCs w:val="24"/>
              </w:rPr>
              <w:t xml:space="preserve"> może mieć charakter bezpośredni (jeśli zamawiający wprost stosuje nazwy własne wskazujące konkretnego wykonawcę lub produkt) lub pośredni (jeśli nazwy własne nie zostają wskazane, ale szczegółowy opis parametrów wskazuje na jeden konkretny produkt). Ponadto należy wskazać, że naruszeniem zasady uczciwej konkurencji jest nie tylko opis przedmiotu zamówienia wskazujący na jeden konkretny produkt lub wykonawcę, ale także taki opis, który umożliwia dostęp do zamówienia kilku wykonawcom, jednocześnie uniemożliwiając go w sposób nieuzasadniony innym, którzy również byliby w stanie wykonać dane zamówienie. Dodać też należy, że w przypadku oceny konkretnego stanu faktycznego jako naruszenia zakazu sformułowanego w art. 99 ust. 4 </w:t>
            </w:r>
            <w:proofErr w:type="spellStart"/>
            <w:r w:rsidRPr="00716C7B">
              <w:rPr>
                <w:rFonts w:ascii="Arial" w:hAnsi="Arial" w:cs="Arial"/>
                <w:sz w:val="24"/>
                <w:szCs w:val="24"/>
              </w:rPr>
              <w:t>Pzp</w:t>
            </w:r>
            <w:proofErr w:type="spellEnd"/>
            <w:r w:rsidRPr="00716C7B">
              <w:rPr>
                <w:rFonts w:ascii="Arial" w:hAnsi="Arial" w:cs="Arial"/>
                <w:sz w:val="24"/>
                <w:szCs w:val="24"/>
              </w:rPr>
              <w:t xml:space="preserve"> wystarczającym jest uprawdopodobnienie utrudnienia konkurencji przy opisie przedmiotu zamówienia. Sporządzenie opisu przedmiotu zamówienia stanowi jedną z najistotniejszych czynności zamawiającego poprzedzających wszczęcie postępowania o udzielenie zamówienia publicznego, która determinuje cały przebieg postępowania o udzielenie zamówienia i wywiera wpływ na jego wynik. Dlatego też Zamawiający winien dokonywać tej czynności z poszanowaniem wyrażonej w art. 16 pkt 1 oraz 3 </w:t>
            </w:r>
            <w:proofErr w:type="spellStart"/>
            <w:r w:rsidRPr="00716C7B">
              <w:rPr>
                <w:rFonts w:ascii="Arial" w:hAnsi="Arial" w:cs="Arial"/>
                <w:sz w:val="24"/>
                <w:szCs w:val="24"/>
              </w:rPr>
              <w:t>Pzp</w:t>
            </w:r>
            <w:proofErr w:type="spellEnd"/>
            <w:r w:rsidRPr="00716C7B">
              <w:rPr>
                <w:rFonts w:ascii="Arial" w:hAnsi="Arial" w:cs="Arial"/>
                <w:sz w:val="24"/>
                <w:szCs w:val="24"/>
              </w:rPr>
              <w:t xml:space="preserve"> zasady nakładającej obowiązek przygotowania i przeprowadzenia postępowania w sposób zapewniający zachowanie uczciwej konkurencji oraz równe traktowanie wykonawców oraz proporcjonalnie. Ustawodawca stanął jednoznacznie na stanowisku, iż Zamawiający nie może w ramach postępowania o udzielenie zamówienia publicznego formułować opisu przedmiotu zamówienia w sposób, który bezpośrednio lub nawet pośrednio godziłby w wyżej wskazaną zasadę. Dyskryminujące opisanie przedmiotu zamówienia wpływa bowiem na mniejszą liczbę złożonych w postępowaniu ofert oraz może powodować oferowanie przez wykonawców produktów nieporównywalnych. Tymczasem w niniejszym postępowaniu przedmiot zamówienia został opisany w sposób uniemożliwiający uczciwą konkurencję i naruszający zasadę równego traktowania wykonawców oraz w sposób nieproporcjonalny, gdyż szczegółowo wyspecyfikowane parametry wskazują na konkretnego producenta, co prowadzi do uprzywilejowania lub wręcz wyeliminowania niektórych wykonawców i produktów. </w:t>
            </w:r>
          </w:p>
          <w:p w:rsidR="003E2A5D" w:rsidRDefault="003E2A5D" w:rsidP="00911906">
            <w:pPr>
              <w:spacing w:after="40"/>
              <w:ind w:left="30" w:right="-72"/>
              <w:jc w:val="both"/>
              <w:rPr>
                <w:rFonts w:ascii="Arial" w:hAnsi="Arial" w:cs="Arial"/>
                <w:sz w:val="24"/>
                <w:szCs w:val="24"/>
              </w:rPr>
            </w:pPr>
          </w:p>
          <w:p w:rsidR="003E2A5D" w:rsidRPr="00A1559E" w:rsidRDefault="00716C7B" w:rsidP="00911906">
            <w:pPr>
              <w:spacing w:after="40"/>
              <w:ind w:left="30" w:right="-72"/>
              <w:jc w:val="both"/>
              <w:rPr>
                <w:rFonts w:ascii="Arial" w:hAnsi="Arial" w:cs="Arial"/>
                <w:b/>
                <w:sz w:val="24"/>
                <w:szCs w:val="24"/>
              </w:rPr>
            </w:pPr>
            <w:r w:rsidRPr="00A1559E">
              <w:rPr>
                <w:rFonts w:ascii="Arial" w:hAnsi="Arial" w:cs="Arial"/>
                <w:b/>
                <w:sz w:val="24"/>
                <w:szCs w:val="24"/>
              </w:rPr>
              <w:t xml:space="preserve">Pytanie nr 2 </w:t>
            </w:r>
          </w:p>
          <w:p w:rsidR="003E2A5D" w:rsidRDefault="00716C7B" w:rsidP="00911906">
            <w:pPr>
              <w:spacing w:after="40"/>
              <w:ind w:left="30" w:right="-72"/>
              <w:jc w:val="both"/>
              <w:rPr>
                <w:rFonts w:ascii="Arial" w:hAnsi="Arial" w:cs="Arial"/>
                <w:sz w:val="24"/>
                <w:szCs w:val="24"/>
              </w:rPr>
            </w:pPr>
            <w:r w:rsidRPr="00716C7B">
              <w:rPr>
                <w:rFonts w:ascii="Arial" w:hAnsi="Arial" w:cs="Arial"/>
                <w:sz w:val="24"/>
                <w:szCs w:val="24"/>
              </w:rPr>
              <w:t xml:space="preserve">Zamawiający w Rozdziale 26 SWZ wskazał, że Wykonawca jest zobowiązany do wniesienia zabezpieczenia należytego wykonania umowy w wysokości 5% ceny całkowitej brutto podanej w ofercie – dla każdej z Części odrębnie. </w:t>
            </w:r>
          </w:p>
          <w:p w:rsidR="003E2A5D" w:rsidRDefault="00716C7B" w:rsidP="00911906">
            <w:pPr>
              <w:spacing w:after="40"/>
              <w:ind w:left="30" w:right="-72"/>
              <w:jc w:val="both"/>
              <w:rPr>
                <w:rFonts w:ascii="Arial" w:hAnsi="Arial" w:cs="Arial"/>
                <w:sz w:val="24"/>
                <w:szCs w:val="24"/>
              </w:rPr>
            </w:pPr>
            <w:r w:rsidRPr="00716C7B">
              <w:rPr>
                <w:rFonts w:ascii="Arial" w:hAnsi="Arial" w:cs="Arial"/>
                <w:sz w:val="24"/>
                <w:szCs w:val="24"/>
              </w:rPr>
              <w:t xml:space="preserve">Wnoszę o obniżenie tej wartości do 2%. </w:t>
            </w:r>
          </w:p>
          <w:p w:rsidR="00B603FA" w:rsidRDefault="00716C7B" w:rsidP="00911906">
            <w:pPr>
              <w:spacing w:after="40"/>
              <w:ind w:left="30" w:right="-72"/>
              <w:jc w:val="both"/>
              <w:rPr>
                <w:rFonts w:ascii="Arial" w:hAnsi="Arial" w:cs="Arial"/>
                <w:sz w:val="24"/>
                <w:szCs w:val="24"/>
              </w:rPr>
            </w:pPr>
            <w:r w:rsidRPr="00716C7B">
              <w:rPr>
                <w:rFonts w:ascii="Arial" w:hAnsi="Arial" w:cs="Arial"/>
                <w:sz w:val="24"/>
                <w:szCs w:val="24"/>
              </w:rPr>
              <w:t xml:space="preserve">Żądana przez zamawiającego wysokość zabezpieczenia ustalona na maksymalnym „podstawowym” poziomie 5% jest zbyt duża oraz nieadekwatna do skali zagrożenia związanego z niewykonaniem lub nienależytym wykonaniem umowy oraz stanowi nieuzasadnione znaczące obciążenie potencjalnych wykonawców. Mając na względzie: rodzaj zamówienia (tj. robotę budowlaną) oraz znaczną wartość zamówienia stanowiącego przedmiot postępowania, a także posłużenie się przez Zamawiającego poza cenowym kryterium oceny ofert „Okres gwarancji”, złożenie zabezpieczenia w wysokości 5% ceny oferty brutto, może pozbawić możliwości ubiegania się o zamówienie podmioty zdolne do jego wykonania, posiadające stosowne kwalifikacje oraz doświadczenie, gdyż koszt złożenia zabezpieczenia w tak znacznej wysokości, również w przedłużonym okresie gwarancji” stanowi istotny składnik cenotwórczy i bezpośrednio wpływa na wzrost cen ofert potencjalnych </w:t>
            </w:r>
            <w:r w:rsidRPr="00716C7B">
              <w:rPr>
                <w:rFonts w:ascii="Arial" w:hAnsi="Arial" w:cs="Arial"/>
                <w:sz w:val="24"/>
                <w:szCs w:val="24"/>
              </w:rPr>
              <w:lastRenderedPageBreak/>
              <w:t xml:space="preserve">wykonawców. Ponadto, przychylenie się Zamawiającego do wprowadzenia zawnioskowanej zmiany pozwoli na złożenie ofert przez szerszy krąg wykonawców, a co za tym idzie wpłynie na zwiększenie konkurencyjności postępowania i pozwoli realnie obniżyć koszty inwestycji dla Zamawiającego. </w:t>
            </w:r>
          </w:p>
          <w:p w:rsidR="00B603FA" w:rsidRPr="00A1559E" w:rsidRDefault="00716C7B" w:rsidP="00911906">
            <w:pPr>
              <w:spacing w:after="40"/>
              <w:ind w:left="30" w:right="-72"/>
              <w:jc w:val="both"/>
              <w:rPr>
                <w:rFonts w:ascii="Arial" w:hAnsi="Arial" w:cs="Arial"/>
                <w:b/>
                <w:sz w:val="24"/>
                <w:szCs w:val="24"/>
              </w:rPr>
            </w:pPr>
            <w:r w:rsidRPr="00A1559E">
              <w:rPr>
                <w:rFonts w:ascii="Arial" w:hAnsi="Arial" w:cs="Arial"/>
                <w:b/>
                <w:sz w:val="24"/>
                <w:szCs w:val="24"/>
              </w:rPr>
              <w:t>Pytanie nr 3</w:t>
            </w:r>
          </w:p>
          <w:p w:rsidR="00716C7B" w:rsidRPr="00716C7B" w:rsidRDefault="00716C7B" w:rsidP="00911906">
            <w:pPr>
              <w:spacing w:after="40"/>
              <w:ind w:left="30" w:right="-72"/>
              <w:jc w:val="both"/>
              <w:rPr>
                <w:rFonts w:ascii="Arial" w:hAnsi="Arial" w:cs="Arial"/>
                <w:b/>
                <w:bCs/>
                <w:sz w:val="24"/>
                <w:szCs w:val="24"/>
              </w:rPr>
            </w:pPr>
            <w:r w:rsidRPr="00716C7B">
              <w:rPr>
                <w:rFonts w:ascii="Arial" w:hAnsi="Arial" w:cs="Arial"/>
                <w:sz w:val="24"/>
                <w:szCs w:val="24"/>
              </w:rPr>
              <w:t xml:space="preserve"> W związku z podziałem zamówienia na 2 części, obejmujące łącznie roboty budowlane w szerokim spectrum instalacji, co czyni kalkulację ceny oferty wymagającą czasowo i przedmiotowo z uwagi na złożoność czynników cenotwórczych, zwracam się z wnioskiem o wydłużenie terminu składania i otwarcia ofert przynajmniej o 7 dni kalendarzowych – celem rzetelnego skalkulowania ceny oferty</w:t>
            </w:r>
          </w:p>
          <w:p w:rsidR="00716C7B" w:rsidRPr="00716C7B" w:rsidRDefault="00716C7B" w:rsidP="00911906">
            <w:pPr>
              <w:spacing w:after="40"/>
              <w:ind w:left="30" w:right="-72"/>
              <w:jc w:val="both"/>
              <w:rPr>
                <w:rFonts w:ascii="Arial" w:hAnsi="Arial" w:cs="Arial"/>
                <w:b/>
                <w:bCs/>
                <w:sz w:val="24"/>
                <w:szCs w:val="24"/>
              </w:rPr>
            </w:pPr>
          </w:p>
          <w:p w:rsidR="00716C7B" w:rsidRPr="00716C7B" w:rsidRDefault="00716C7B" w:rsidP="00911906">
            <w:pPr>
              <w:spacing w:after="40"/>
              <w:ind w:left="30" w:right="-72"/>
              <w:jc w:val="both"/>
              <w:rPr>
                <w:rFonts w:ascii="Arial" w:hAnsi="Arial" w:cs="Arial"/>
                <w:b/>
                <w:bCs/>
                <w:sz w:val="24"/>
                <w:szCs w:val="24"/>
              </w:rPr>
            </w:pPr>
          </w:p>
          <w:p w:rsidR="005B69F5" w:rsidRPr="00716C7B" w:rsidRDefault="005B69F5" w:rsidP="00911906">
            <w:pPr>
              <w:spacing w:after="40"/>
              <w:ind w:left="30" w:right="-72"/>
              <w:jc w:val="both"/>
              <w:rPr>
                <w:rFonts w:ascii="Arial" w:hAnsi="Arial" w:cs="Arial"/>
                <w:b/>
                <w:bCs/>
                <w:sz w:val="24"/>
                <w:szCs w:val="24"/>
              </w:rPr>
            </w:pPr>
            <w:r w:rsidRPr="00716C7B">
              <w:rPr>
                <w:rFonts w:ascii="Arial" w:hAnsi="Arial" w:cs="Arial"/>
                <w:b/>
                <w:bCs/>
                <w:sz w:val="24"/>
                <w:szCs w:val="24"/>
              </w:rPr>
              <w:t>Stanowisko (wyjaśnienie) Zamawiającego:</w:t>
            </w:r>
          </w:p>
          <w:p w:rsidR="00034B29" w:rsidRPr="006F2768" w:rsidRDefault="00034B29" w:rsidP="00446F7A">
            <w:pPr>
              <w:pStyle w:val="Zwykytekst"/>
              <w:ind w:left="597" w:hanging="597"/>
              <w:jc w:val="both"/>
              <w:rPr>
                <w:rFonts w:ascii="Arial" w:hAnsi="Arial" w:cs="Arial"/>
                <w:sz w:val="24"/>
                <w:szCs w:val="24"/>
              </w:rPr>
            </w:pPr>
            <w:r w:rsidRPr="006F2768">
              <w:rPr>
                <w:rFonts w:ascii="Arial" w:hAnsi="Arial" w:cs="Arial"/>
                <w:sz w:val="24"/>
                <w:szCs w:val="24"/>
              </w:rPr>
              <w:t xml:space="preserve">ad1) Co do zasady, art. </w:t>
            </w:r>
            <w:r w:rsidR="00003B1E">
              <w:rPr>
                <w:rFonts w:ascii="Arial" w:hAnsi="Arial" w:cs="Arial"/>
                <w:sz w:val="24"/>
                <w:szCs w:val="24"/>
              </w:rPr>
              <w:t>9</w:t>
            </w:r>
            <w:r w:rsidRPr="006F2768">
              <w:rPr>
                <w:rFonts w:ascii="Arial" w:hAnsi="Arial" w:cs="Arial"/>
                <w:sz w:val="24"/>
                <w:szCs w:val="24"/>
              </w:rPr>
              <w:t xml:space="preserve">9 ust. </w:t>
            </w:r>
            <w:r w:rsidR="004219ED">
              <w:rPr>
                <w:rFonts w:ascii="Arial" w:hAnsi="Arial" w:cs="Arial"/>
                <w:sz w:val="24"/>
                <w:szCs w:val="24"/>
              </w:rPr>
              <w:t>4</w:t>
            </w:r>
            <w:r w:rsidRPr="006F2768">
              <w:rPr>
                <w:rFonts w:ascii="Arial" w:hAnsi="Arial" w:cs="Arial"/>
                <w:sz w:val="24"/>
                <w:szCs w:val="24"/>
              </w:rPr>
              <w:t xml:space="preserve"> ustawy Prawo zamówień publicznych zakazuje dokonywania opisu przedmiotu zamówienia poprzez wskazanie znaków towarowych, patentów lub pochodzenia, </w:t>
            </w:r>
            <w:r w:rsidR="00CE7D3E" w:rsidRPr="006F2768">
              <w:rPr>
                <w:rFonts w:ascii="Arial" w:hAnsi="Arial" w:cs="Arial"/>
                <w:sz w:val="24"/>
                <w:szCs w:val="24"/>
              </w:rPr>
              <w:t xml:space="preserve">art. </w:t>
            </w:r>
            <w:r w:rsidR="00CE7D3E">
              <w:rPr>
                <w:rFonts w:ascii="Arial" w:hAnsi="Arial" w:cs="Arial"/>
                <w:sz w:val="24"/>
                <w:szCs w:val="24"/>
              </w:rPr>
              <w:t>9</w:t>
            </w:r>
            <w:r w:rsidR="00CE7D3E" w:rsidRPr="006F2768">
              <w:rPr>
                <w:rFonts w:ascii="Arial" w:hAnsi="Arial" w:cs="Arial"/>
                <w:sz w:val="24"/>
                <w:szCs w:val="24"/>
              </w:rPr>
              <w:t xml:space="preserve">9 ust. </w:t>
            </w:r>
            <w:r w:rsidR="00CE7D3E">
              <w:rPr>
                <w:rFonts w:ascii="Arial" w:hAnsi="Arial" w:cs="Arial"/>
                <w:sz w:val="24"/>
                <w:szCs w:val="24"/>
              </w:rPr>
              <w:t xml:space="preserve">5 </w:t>
            </w:r>
            <w:bookmarkStart w:id="0" w:name="_GoBack"/>
            <w:bookmarkEnd w:id="0"/>
            <w:r w:rsidRPr="006F2768">
              <w:rPr>
                <w:rFonts w:ascii="Arial" w:hAnsi="Arial" w:cs="Arial"/>
                <w:sz w:val="24"/>
                <w:szCs w:val="24"/>
              </w:rPr>
              <w:t>wskazuje jednak też, że Zamawiający może oprzeć opis przedmiotu zamówienia na znakach towarowych, patentach, pochodzeniu produktu w przypadku, gdy jest to uzasadnione specyfiką danego zamówienia oraz Zamawiający nie może w inny sposób opisać jego przedmiotu. Dlatego</w:t>
            </w:r>
            <w:r w:rsidR="006F2768">
              <w:rPr>
                <w:rFonts w:ascii="Arial" w:hAnsi="Arial" w:cs="Arial"/>
                <w:sz w:val="24"/>
                <w:szCs w:val="24"/>
              </w:rPr>
              <w:t xml:space="preserve"> </w:t>
            </w:r>
            <w:r w:rsidRPr="006F2768">
              <w:rPr>
                <w:rFonts w:ascii="Arial" w:hAnsi="Arial" w:cs="Arial"/>
                <w:sz w:val="24"/>
                <w:szCs w:val="24"/>
              </w:rPr>
              <w:t xml:space="preserve">Zamawiający uważa, że w przypadku przedmiotowego zamówienia, wyjaśniając uprzednio iż, skoro na 1,5 piętrach obiektu została już wykonania instalacja bazująca na komponentach </w:t>
            </w:r>
            <w:proofErr w:type="spellStart"/>
            <w:r w:rsidRPr="006F2768">
              <w:rPr>
                <w:rFonts w:ascii="Arial" w:hAnsi="Arial" w:cs="Arial"/>
                <w:sz w:val="24"/>
                <w:szCs w:val="24"/>
              </w:rPr>
              <w:t>Lanster</w:t>
            </w:r>
            <w:proofErr w:type="spellEnd"/>
            <w:r w:rsidRPr="006F2768">
              <w:rPr>
                <w:rFonts w:ascii="Arial" w:hAnsi="Arial" w:cs="Arial"/>
                <w:sz w:val="24"/>
                <w:szCs w:val="24"/>
              </w:rPr>
              <w:t xml:space="preserve"> to zasadnie jest (z punktu widzenia eksploatacyjnego) kontynuowanie tego konkretnego systemu na pozostałych</w:t>
            </w:r>
            <w:r w:rsidR="006F2768">
              <w:rPr>
                <w:rFonts w:ascii="Arial" w:hAnsi="Arial" w:cs="Arial"/>
                <w:sz w:val="24"/>
                <w:szCs w:val="24"/>
              </w:rPr>
              <w:t xml:space="preserve"> </w:t>
            </w:r>
            <w:r w:rsidRPr="006F2768">
              <w:rPr>
                <w:rFonts w:ascii="Arial" w:hAnsi="Arial" w:cs="Arial"/>
                <w:sz w:val="24"/>
                <w:szCs w:val="24"/>
              </w:rPr>
              <w:t>kondygnacjach obiektowych. W tym przypadku wskazanie nazwy własnej, znaku towarowego, patentu lub pochodzenia jest wyjątkiem od reguły i wcale nie jest interpretowane przez Zamawiającego rozszerzająco co zostało wskazane w wyjaśnieniu do poprzedniej odpowiedzi (wykazano, iż konieczność posłużenia się ww. określeniami spowodowana jest szczególnym rodzajem zamówienia oraz niemożnością opisu przedmiotu zamówienia z zastosowaniem innych obiektywnych</w:t>
            </w:r>
            <w:r w:rsidR="006F2768">
              <w:rPr>
                <w:rFonts w:ascii="Arial" w:hAnsi="Arial" w:cs="Arial"/>
                <w:sz w:val="24"/>
                <w:szCs w:val="24"/>
              </w:rPr>
              <w:t xml:space="preserve"> </w:t>
            </w:r>
            <w:r w:rsidRPr="006F2768">
              <w:rPr>
                <w:rFonts w:ascii="Arial" w:hAnsi="Arial" w:cs="Arial"/>
                <w:sz w:val="24"/>
                <w:szCs w:val="24"/>
              </w:rPr>
              <w:t xml:space="preserve">cech jakościowych lub technicznych). Przepis art. </w:t>
            </w:r>
            <w:r w:rsidR="00003B1E">
              <w:rPr>
                <w:rFonts w:ascii="Arial" w:hAnsi="Arial" w:cs="Arial"/>
                <w:sz w:val="24"/>
                <w:szCs w:val="24"/>
              </w:rPr>
              <w:t>9</w:t>
            </w:r>
            <w:r w:rsidRPr="006F2768">
              <w:rPr>
                <w:rFonts w:ascii="Arial" w:hAnsi="Arial" w:cs="Arial"/>
                <w:sz w:val="24"/>
                <w:szCs w:val="24"/>
              </w:rPr>
              <w:t xml:space="preserve">9 ust. </w:t>
            </w:r>
            <w:r w:rsidR="00003B1E">
              <w:rPr>
                <w:rFonts w:ascii="Arial" w:hAnsi="Arial" w:cs="Arial"/>
                <w:sz w:val="24"/>
                <w:szCs w:val="24"/>
              </w:rPr>
              <w:t>5</w:t>
            </w:r>
            <w:r w:rsidRPr="006F2768">
              <w:rPr>
                <w:rFonts w:ascii="Arial" w:hAnsi="Arial" w:cs="Arial"/>
                <w:sz w:val="24"/>
                <w:szCs w:val="24"/>
              </w:rPr>
              <w:t xml:space="preserve"> ustawy Prawo zamówień publicznych ma charakter przepisu lex </w:t>
            </w:r>
            <w:proofErr w:type="spellStart"/>
            <w:r w:rsidRPr="006F2768">
              <w:rPr>
                <w:rFonts w:ascii="Arial" w:hAnsi="Arial" w:cs="Arial"/>
                <w:sz w:val="24"/>
                <w:szCs w:val="24"/>
              </w:rPr>
              <w:t>specialis</w:t>
            </w:r>
            <w:proofErr w:type="spellEnd"/>
            <w:r w:rsidRPr="006F2768">
              <w:rPr>
                <w:rFonts w:ascii="Arial" w:hAnsi="Arial" w:cs="Arial"/>
                <w:sz w:val="24"/>
                <w:szCs w:val="24"/>
              </w:rPr>
              <w:t>, co wskazuje, że w wyjątkowym przypadku, gdy Zamawiający nie ma możliwości opisania przedmiotu zamówienia bez konieczności posłużenia się nazwami własnymi to może tak postąpić.</w:t>
            </w:r>
          </w:p>
          <w:p w:rsidR="00034B29" w:rsidRPr="006F2768" w:rsidRDefault="00034B29" w:rsidP="00446F7A">
            <w:pPr>
              <w:pStyle w:val="Zwykytekst"/>
              <w:ind w:left="597" w:hanging="597"/>
              <w:jc w:val="both"/>
              <w:rPr>
                <w:rFonts w:ascii="Arial" w:hAnsi="Arial" w:cs="Arial"/>
                <w:sz w:val="24"/>
                <w:szCs w:val="24"/>
              </w:rPr>
            </w:pPr>
          </w:p>
          <w:p w:rsidR="00034B29" w:rsidRPr="006F2768" w:rsidRDefault="00034B29" w:rsidP="00446F7A">
            <w:pPr>
              <w:pStyle w:val="Zwykytekst"/>
              <w:ind w:left="597" w:hanging="597"/>
              <w:jc w:val="both"/>
              <w:rPr>
                <w:rFonts w:ascii="Arial" w:hAnsi="Arial" w:cs="Arial"/>
                <w:sz w:val="24"/>
                <w:szCs w:val="24"/>
              </w:rPr>
            </w:pPr>
            <w:r w:rsidRPr="006F2768">
              <w:rPr>
                <w:rFonts w:ascii="Arial" w:hAnsi="Arial" w:cs="Arial"/>
                <w:sz w:val="24"/>
                <w:szCs w:val="24"/>
              </w:rPr>
              <w:t>ad2) Zamawiający nie przychyla się do propozycji zmiany wysokości</w:t>
            </w:r>
            <w:r w:rsidR="00674705">
              <w:rPr>
                <w:rFonts w:ascii="Arial" w:hAnsi="Arial" w:cs="Arial"/>
                <w:sz w:val="24"/>
                <w:szCs w:val="24"/>
              </w:rPr>
              <w:t xml:space="preserve"> </w:t>
            </w:r>
            <w:r w:rsidRPr="006F2768">
              <w:rPr>
                <w:rFonts w:ascii="Arial" w:hAnsi="Arial" w:cs="Arial"/>
                <w:sz w:val="24"/>
                <w:szCs w:val="24"/>
              </w:rPr>
              <w:t>zabezpieczenia należytego wykonania</w:t>
            </w:r>
          </w:p>
          <w:p w:rsidR="00034B29" w:rsidRPr="006F2768" w:rsidRDefault="00034B29" w:rsidP="00446F7A">
            <w:pPr>
              <w:pStyle w:val="Zwykytekst"/>
              <w:ind w:left="597" w:hanging="597"/>
              <w:jc w:val="both"/>
              <w:rPr>
                <w:rFonts w:ascii="Arial" w:hAnsi="Arial" w:cs="Arial"/>
                <w:sz w:val="24"/>
                <w:szCs w:val="24"/>
              </w:rPr>
            </w:pPr>
          </w:p>
          <w:p w:rsidR="00034B29" w:rsidRPr="006F2768" w:rsidRDefault="00034B29" w:rsidP="00446F7A">
            <w:pPr>
              <w:pStyle w:val="Zwykytekst"/>
              <w:ind w:left="597" w:hanging="597"/>
              <w:jc w:val="both"/>
              <w:rPr>
                <w:rFonts w:ascii="Arial" w:hAnsi="Arial" w:cs="Arial"/>
                <w:sz w:val="24"/>
                <w:szCs w:val="24"/>
              </w:rPr>
            </w:pPr>
            <w:r w:rsidRPr="006F2768">
              <w:rPr>
                <w:rFonts w:ascii="Arial" w:hAnsi="Arial" w:cs="Arial"/>
                <w:sz w:val="24"/>
                <w:szCs w:val="24"/>
              </w:rPr>
              <w:t xml:space="preserve">ad3) </w:t>
            </w:r>
            <w:r w:rsidR="00674705">
              <w:rPr>
                <w:rFonts w:ascii="Arial" w:hAnsi="Arial" w:cs="Arial"/>
                <w:sz w:val="24"/>
                <w:szCs w:val="24"/>
              </w:rPr>
              <w:t>Termin składania i otwarcia ofert zostaje zmieniony wg. „Informacji  o przedłużeniu terminu składania ofert i zmianie w Ogłoszeniu o zmianie Ogłoszenia w UZP</w:t>
            </w:r>
            <w:r w:rsidR="00D8128E">
              <w:rPr>
                <w:rFonts w:ascii="Arial" w:hAnsi="Arial" w:cs="Arial"/>
                <w:sz w:val="24"/>
                <w:szCs w:val="24"/>
              </w:rPr>
              <w:t>, które zostały zamieszczone pod ogłoszeniem o niniejszym zamówieniu.</w:t>
            </w:r>
          </w:p>
          <w:p w:rsidR="005B69F5" w:rsidRPr="00716C7B" w:rsidRDefault="005B69F5" w:rsidP="00911906">
            <w:pPr>
              <w:spacing w:after="60"/>
              <w:ind w:left="30" w:right="-72"/>
              <w:jc w:val="both"/>
              <w:rPr>
                <w:rFonts w:ascii="Arial" w:hAnsi="Arial" w:cs="Arial"/>
                <w:sz w:val="24"/>
                <w:szCs w:val="24"/>
                <w:highlight w:val="darkGray"/>
              </w:rPr>
            </w:pPr>
          </w:p>
        </w:tc>
      </w:tr>
    </w:tbl>
    <w:p w:rsidR="00BE7BFD" w:rsidRPr="00716C7B" w:rsidRDefault="00BE7BFD" w:rsidP="00911906">
      <w:pPr>
        <w:jc w:val="both"/>
        <w:rPr>
          <w:rFonts w:ascii="Arial" w:hAnsi="Arial" w:cs="Arial"/>
          <w:sz w:val="24"/>
          <w:szCs w:val="24"/>
        </w:rPr>
      </w:pPr>
    </w:p>
    <w:sectPr w:rsidR="00BE7BFD" w:rsidRPr="00716C7B" w:rsidSect="00716C7B">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1E0" w:rsidRDefault="00C831E0">
      <w:r>
        <w:separator/>
      </w:r>
    </w:p>
  </w:endnote>
  <w:endnote w:type="continuationSeparator" w:id="0">
    <w:p w:rsidR="00C831E0" w:rsidRDefault="00C8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1E0" w:rsidRDefault="00C831E0">
      <w:r>
        <w:separator/>
      </w:r>
    </w:p>
  </w:footnote>
  <w:footnote w:type="continuationSeparator" w:id="0">
    <w:p w:rsidR="00C831E0" w:rsidRDefault="00C83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9F5" w:rsidRDefault="005B69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9F5" w:rsidRDefault="005B69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9F5" w:rsidRDefault="005B69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31E0"/>
    <w:rsid w:val="00003B1E"/>
    <w:rsid w:val="00031374"/>
    <w:rsid w:val="00034B29"/>
    <w:rsid w:val="000A1097"/>
    <w:rsid w:val="000D2B5C"/>
    <w:rsid w:val="000E2A8F"/>
    <w:rsid w:val="0012774F"/>
    <w:rsid w:val="00144B7A"/>
    <w:rsid w:val="00180C6E"/>
    <w:rsid w:val="0029606A"/>
    <w:rsid w:val="00383523"/>
    <w:rsid w:val="003E2A5D"/>
    <w:rsid w:val="004219ED"/>
    <w:rsid w:val="00446F7A"/>
    <w:rsid w:val="004848F3"/>
    <w:rsid w:val="004A75F2"/>
    <w:rsid w:val="004B5394"/>
    <w:rsid w:val="004C4395"/>
    <w:rsid w:val="004E4B64"/>
    <w:rsid w:val="00511B49"/>
    <w:rsid w:val="005144A9"/>
    <w:rsid w:val="00520165"/>
    <w:rsid w:val="00526651"/>
    <w:rsid w:val="00583ECF"/>
    <w:rsid w:val="005B1B08"/>
    <w:rsid w:val="005B69F5"/>
    <w:rsid w:val="00632C3C"/>
    <w:rsid w:val="00651D22"/>
    <w:rsid w:val="00662BDB"/>
    <w:rsid w:val="00674705"/>
    <w:rsid w:val="006A5DF1"/>
    <w:rsid w:val="006B7198"/>
    <w:rsid w:val="006D4AB3"/>
    <w:rsid w:val="006F2768"/>
    <w:rsid w:val="006F3B81"/>
    <w:rsid w:val="00716C7B"/>
    <w:rsid w:val="007D7198"/>
    <w:rsid w:val="00843A88"/>
    <w:rsid w:val="00864A4B"/>
    <w:rsid w:val="00870F9F"/>
    <w:rsid w:val="008804B6"/>
    <w:rsid w:val="00897AB0"/>
    <w:rsid w:val="008A3553"/>
    <w:rsid w:val="009036B5"/>
    <w:rsid w:val="00911906"/>
    <w:rsid w:val="00973745"/>
    <w:rsid w:val="00A1559E"/>
    <w:rsid w:val="00A905AC"/>
    <w:rsid w:val="00B123F2"/>
    <w:rsid w:val="00B30A53"/>
    <w:rsid w:val="00B603FA"/>
    <w:rsid w:val="00B97785"/>
    <w:rsid w:val="00BA6584"/>
    <w:rsid w:val="00BE7BFD"/>
    <w:rsid w:val="00C03FED"/>
    <w:rsid w:val="00C370F2"/>
    <w:rsid w:val="00C44EEC"/>
    <w:rsid w:val="00C46732"/>
    <w:rsid w:val="00C831E0"/>
    <w:rsid w:val="00CD265B"/>
    <w:rsid w:val="00CE7D3E"/>
    <w:rsid w:val="00D22FFA"/>
    <w:rsid w:val="00D8128E"/>
    <w:rsid w:val="00D8461B"/>
    <w:rsid w:val="00D915F2"/>
    <w:rsid w:val="00DF32E8"/>
    <w:rsid w:val="00DF53CA"/>
    <w:rsid w:val="00E21B49"/>
    <w:rsid w:val="00E2789F"/>
    <w:rsid w:val="00E72428"/>
    <w:rsid w:val="00E74BC3"/>
    <w:rsid w:val="00E935D6"/>
    <w:rsid w:val="00EA14B3"/>
    <w:rsid w:val="00EA416E"/>
    <w:rsid w:val="00F7633C"/>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F8256BE"/>
  <w15:chartTrackingRefBased/>
  <w15:docId w15:val="{BB055E04-6672-43F2-AE1D-ABB824F07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Zwykytekst">
    <w:name w:val="Plain Text"/>
    <w:basedOn w:val="Normalny"/>
    <w:link w:val="ZwykytekstZnak"/>
    <w:uiPriority w:val="99"/>
    <w:unhideWhenUsed/>
    <w:rsid w:val="00034B29"/>
    <w:rPr>
      <w:rFonts w:ascii="Calibri" w:eastAsia="Calibri" w:hAnsi="Calibri"/>
      <w:sz w:val="22"/>
      <w:szCs w:val="21"/>
      <w:lang w:eastAsia="en-US"/>
    </w:rPr>
  </w:style>
  <w:style w:type="character" w:customStyle="1" w:styleId="ZwykytekstZnak">
    <w:name w:val="Zwykły tekst Znak"/>
    <w:basedOn w:val="Domylnaczcionkaakapitu"/>
    <w:link w:val="Zwykytekst"/>
    <w:uiPriority w:val="99"/>
    <w:rsid w:val="00034B29"/>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38315">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3</Pages>
  <Words>1099</Words>
  <Characters>7578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41</cp:revision>
  <cp:lastPrinted>2001-02-10T14:28:00Z</cp:lastPrinted>
  <dcterms:created xsi:type="dcterms:W3CDTF">2024-11-15T12:09:00Z</dcterms:created>
  <dcterms:modified xsi:type="dcterms:W3CDTF">2024-11-18T08:05:00Z</dcterms:modified>
</cp:coreProperties>
</file>