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3A88" w:rsidRPr="00944263" w:rsidRDefault="00EA0909" w:rsidP="00D341B3">
      <w:pPr>
        <w:spacing w:after="480"/>
        <w:jc w:val="right"/>
        <w:rPr>
          <w:rFonts w:ascii="Arial" w:hAnsi="Arial" w:cs="Arial"/>
          <w:sz w:val="22"/>
          <w:szCs w:val="22"/>
        </w:rPr>
      </w:pPr>
      <w:r w:rsidRPr="00944263">
        <w:rPr>
          <w:rFonts w:ascii="Arial" w:hAnsi="Arial" w:cs="Arial"/>
          <w:sz w:val="22"/>
          <w:szCs w:val="22"/>
        </w:rPr>
        <w:t>KRAKÓW</w:t>
      </w:r>
      <w:r w:rsidR="00843A88" w:rsidRPr="00944263">
        <w:rPr>
          <w:rFonts w:ascii="Arial" w:hAnsi="Arial" w:cs="Arial"/>
          <w:sz w:val="22"/>
          <w:szCs w:val="22"/>
        </w:rPr>
        <w:t xml:space="preserve"> dnia: </w:t>
      </w:r>
      <w:r w:rsidR="00D30930" w:rsidRPr="00944263">
        <w:rPr>
          <w:rFonts w:ascii="Arial" w:hAnsi="Arial" w:cs="Arial"/>
          <w:sz w:val="22"/>
          <w:szCs w:val="22"/>
        </w:rPr>
        <w:t>20.11.2024 r.</w:t>
      </w:r>
    </w:p>
    <w:p w:rsidR="00843A88" w:rsidRPr="00944263" w:rsidRDefault="00EA0909" w:rsidP="00D341B3">
      <w:pPr>
        <w:rPr>
          <w:rFonts w:ascii="Arial" w:hAnsi="Arial" w:cs="Arial"/>
          <w:b/>
          <w:bCs/>
          <w:sz w:val="22"/>
          <w:szCs w:val="22"/>
        </w:rPr>
      </w:pPr>
      <w:r w:rsidRPr="00944263">
        <w:rPr>
          <w:rFonts w:ascii="Arial" w:hAnsi="Arial" w:cs="Arial"/>
          <w:b/>
          <w:bCs/>
          <w:sz w:val="22"/>
          <w:szCs w:val="22"/>
        </w:rPr>
        <w:t>Politechnika Krakowska im. Tadeusza Kościuszki</w:t>
      </w:r>
    </w:p>
    <w:p w:rsidR="00843A88" w:rsidRPr="00944263" w:rsidRDefault="00EA0909" w:rsidP="00D341B3">
      <w:pPr>
        <w:rPr>
          <w:rFonts w:ascii="Arial" w:hAnsi="Arial" w:cs="Arial"/>
          <w:sz w:val="22"/>
          <w:szCs w:val="22"/>
        </w:rPr>
      </w:pPr>
      <w:r w:rsidRPr="00944263">
        <w:rPr>
          <w:rFonts w:ascii="Arial" w:hAnsi="Arial" w:cs="Arial"/>
          <w:sz w:val="22"/>
          <w:szCs w:val="22"/>
        </w:rPr>
        <w:t>ul. Warszawska 24</w:t>
      </w:r>
      <w:r w:rsidR="00843A88" w:rsidRPr="00944263">
        <w:rPr>
          <w:rFonts w:ascii="Arial" w:hAnsi="Arial" w:cs="Arial"/>
          <w:sz w:val="22"/>
          <w:szCs w:val="22"/>
        </w:rPr>
        <w:t xml:space="preserve"> </w:t>
      </w:r>
      <w:r w:rsidRPr="00944263">
        <w:rPr>
          <w:rFonts w:ascii="Arial" w:hAnsi="Arial" w:cs="Arial"/>
          <w:sz w:val="22"/>
          <w:szCs w:val="22"/>
        </w:rPr>
        <w:t>W-9/110,</w:t>
      </w:r>
    </w:p>
    <w:p w:rsidR="00843A88" w:rsidRPr="00944263" w:rsidRDefault="00EA0909" w:rsidP="00D341B3">
      <w:pPr>
        <w:rPr>
          <w:rFonts w:ascii="Arial" w:hAnsi="Arial" w:cs="Arial"/>
          <w:sz w:val="22"/>
          <w:szCs w:val="22"/>
        </w:rPr>
      </w:pPr>
      <w:r w:rsidRPr="00944263">
        <w:rPr>
          <w:rFonts w:ascii="Arial" w:hAnsi="Arial" w:cs="Arial"/>
          <w:sz w:val="22"/>
          <w:szCs w:val="22"/>
        </w:rPr>
        <w:t>31-155</w:t>
      </w:r>
      <w:r w:rsidR="00843A88" w:rsidRPr="00944263">
        <w:rPr>
          <w:rFonts w:ascii="Arial" w:hAnsi="Arial" w:cs="Arial"/>
          <w:sz w:val="22"/>
          <w:szCs w:val="22"/>
        </w:rPr>
        <w:t xml:space="preserve"> </w:t>
      </w:r>
      <w:r w:rsidRPr="00944263">
        <w:rPr>
          <w:rFonts w:ascii="Arial" w:hAnsi="Arial" w:cs="Arial"/>
          <w:sz w:val="22"/>
          <w:szCs w:val="22"/>
        </w:rPr>
        <w:t>KRAKÓW</w:t>
      </w:r>
    </w:p>
    <w:p w:rsidR="00DD1DE4" w:rsidRPr="00944263" w:rsidRDefault="00DD1DE4" w:rsidP="00D341B3">
      <w:pPr>
        <w:spacing w:after="120"/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:rsidR="00DD1DE4" w:rsidRPr="00944263" w:rsidRDefault="00DD1DE4" w:rsidP="00D341B3">
      <w:pPr>
        <w:spacing w:after="120"/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:rsidR="004E4B64" w:rsidRPr="00944263" w:rsidRDefault="004E4B64" w:rsidP="00D341B3">
      <w:pPr>
        <w:spacing w:after="120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944263">
        <w:rPr>
          <w:rFonts w:ascii="Arial" w:eastAsia="Calibri" w:hAnsi="Arial" w:cs="Arial"/>
          <w:sz w:val="22"/>
          <w:szCs w:val="22"/>
          <w:lang w:eastAsia="en-US"/>
        </w:rPr>
        <w:t xml:space="preserve">Dotyczy: </w:t>
      </w:r>
      <w:r w:rsidRPr="00944263">
        <w:rPr>
          <w:rFonts w:ascii="Arial" w:hAnsi="Arial" w:cs="Arial"/>
          <w:sz w:val="22"/>
          <w:szCs w:val="22"/>
        </w:rPr>
        <w:t>postępowania o udzielenie zamówienia publicznego</w:t>
      </w:r>
      <w:r w:rsidRPr="00944263">
        <w:rPr>
          <w:rFonts w:ascii="Arial" w:eastAsia="Calibri" w:hAnsi="Arial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944263" w:rsidTr="00FD4AEC">
        <w:tc>
          <w:tcPr>
            <w:tcW w:w="2269" w:type="dxa"/>
            <w:shd w:val="clear" w:color="auto" w:fill="auto"/>
          </w:tcPr>
          <w:p w:rsidR="004E4B64" w:rsidRPr="00944263" w:rsidRDefault="004E4B64" w:rsidP="00D341B3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44263">
              <w:rPr>
                <w:rFonts w:ascii="Arial" w:hAnsi="Arial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944263" w:rsidRDefault="00EA0909" w:rsidP="00D341B3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944263">
              <w:rPr>
                <w:rFonts w:ascii="Arial" w:hAnsi="Arial" w:cs="Arial"/>
                <w:bCs/>
                <w:sz w:val="22"/>
                <w:szCs w:val="22"/>
              </w:rPr>
              <w:t>Przebudowa budynku  oraz  rozbudowa instalacji okablowania- budynek WIL W-1(10-20) ul.</w:t>
            </w:r>
            <w:r w:rsidR="007467FA" w:rsidRPr="00944263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944263">
              <w:rPr>
                <w:rFonts w:ascii="Arial" w:hAnsi="Arial" w:cs="Arial"/>
                <w:bCs/>
                <w:sz w:val="22"/>
                <w:szCs w:val="22"/>
              </w:rPr>
              <w:t>Warszawska 24 Kraków</w:t>
            </w:r>
            <w:r w:rsidR="004E4B64" w:rsidRPr="00944263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</w:tr>
      <w:tr w:rsidR="00EA0909" w:rsidRPr="00944263" w:rsidTr="009E655F">
        <w:tc>
          <w:tcPr>
            <w:tcW w:w="2269" w:type="dxa"/>
            <w:shd w:val="clear" w:color="auto" w:fill="auto"/>
          </w:tcPr>
          <w:p w:rsidR="00EA0909" w:rsidRPr="00944263" w:rsidRDefault="00EA0909" w:rsidP="00D341B3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44263">
              <w:rPr>
                <w:rFonts w:ascii="Arial" w:hAnsi="Arial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EA0909" w:rsidRPr="00944263" w:rsidRDefault="00EA0909" w:rsidP="00D341B3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944263">
              <w:rPr>
                <w:rFonts w:ascii="Arial" w:hAnsi="Arial" w:cs="Arial"/>
                <w:bCs/>
                <w:sz w:val="22"/>
                <w:szCs w:val="22"/>
              </w:rPr>
              <w:t>KA-2/082/2024</w:t>
            </w:r>
          </w:p>
        </w:tc>
      </w:tr>
    </w:tbl>
    <w:p w:rsidR="004E4B64" w:rsidRPr="00944263" w:rsidRDefault="004E4B64" w:rsidP="00D341B3">
      <w:pPr>
        <w:tabs>
          <w:tab w:val="left" w:pos="708"/>
          <w:tab w:val="center" w:pos="4536"/>
          <w:tab w:val="right" w:pos="9072"/>
        </w:tabs>
        <w:spacing w:after="120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843A88" w:rsidRPr="00944263" w:rsidTr="00C46732">
        <w:tc>
          <w:tcPr>
            <w:tcW w:w="9330" w:type="dxa"/>
            <w:shd w:val="clear" w:color="auto" w:fill="F2F2F2"/>
            <w:hideMark/>
          </w:tcPr>
          <w:p w:rsidR="00843A88" w:rsidRPr="00944263" w:rsidRDefault="00843A88" w:rsidP="00D341B3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22"/>
                <w:szCs w:val="22"/>
              </w:rPr>
            </w:pPr>
            <w:r w:rsidRPr="00944263">
              <w:rPr>
                <w:rFonts w:ascii="Arial" w:hAnsi="Arial" w:cs="Arial"/>
                <w:b/>
                <w:spacing w:val="50"/>
                <w:kern w:val="28"/>
                <w:sz w:val="22"/>
                <w:szCs w:val="22"/>
              </w:rPr>
              <w:t>WYJAŚNIENIA TREŚCI SWZ</w:t>
            </w:r>
          </w:p>
        </w:tc>
      </w:tr>
    </w:tbl>
    <w:p w:rsidR="0012774F" w:rsidRPr="00944263" w:rsidRDefault="00520165" w:rsidP="00D341B3">
      <w:pPr>
        <w:spacing w:before="600" w:after="240"/>
        <w:jc w:val="both"/>
        <w:rPr>
          <w:rFonts w:ascii="Arial" w:hAnsi="Arial" w:cs="Arial"/>
          <w:bCs/>
          <w:sz w:val="22"/>
          <w:szCs w:val="22"/>
          <w:lang w:eastAsia="ar-SA"/>
        </w:rPr>
      </w:pPr>
      <w:r w:rsidRPr="00944263">
        <w:rPr>
          <w:rFonts w:ascii="Arial" w:hAnsi="Arial" w:cs="Arial"/>
          <w:sz w:val="22"/>
          <w:szCs w:val="22"/>
        </w:rPr>
        <w:t xml:space="preserve">Zamawiający, </w:t>
      </w:r>
      <w:r w:rsidR="00EA0909" w:rsidRPr="00944263">
        <w:rPr>
          <w:rFonts w:ascii="Arial" w:hAnsi="Arial" w:cs="Arial"/>
          <w:b/>
          <w:sz w:val="22"/>
          <w:szCs w:val="22"/>
        </w:rPr>
        <w:t>Politechnika Krakowska im. Tadeusza Kościuszki</w:t>
      </w:r>
      <w:r w:rsidRPr="00944263">
        <w:rPr>
          <w:rFonts w:ascii="Arial" w:hAnsi="Arial" w:cs="Arial"/>
          <w:sz w:val="22"/>
          <w:szCs w:val="22"/>
        </w:rPr>
        <w:t xml:space="preserve">, działając na podstawie art. </w:t>
      </w:r>
      <w:r w:rsidR="00E74BC3" w:rsidRPr="00944263">
        <w:rPr>
          <w:rFonts w:ascii="Arial" w:hAnsi="Arial" w:cs="Arial"/>
          <w:sz w:val="22"/>
          <w:szCs w:val="22"/>
        </w:rPr>
        <w:t>284</w:t>
      </w:r>
      <w:r w:rsidRPr="00944263">
        <w:rPr>
          <w:rFonts w:ascii="Arial" w:hAnsi="Arial" w:cs="Arial"/>
          <w:sz w:val="22"/>
          <w:szCs w:val="22"/>
        </w:rPr>
        <w:t xml:space="preserve"> ust. </w:t>
      </w:r>
      <w:r w:rsidR="0029606A" w:rsidRPr="00944263">
        <w:rPr>
          <w:rFonts w:ascii="Arial" w:hAnsi="Arial" w:cs="Arial"/>
          <w:sz w:val="22"/>
          <w:szCs w:val="22"/>
        </w:rPr>
        <w:t>6</w:t>
      </w:r>
      <w:r w:rsidRPr="00944263">
        <w:rPr>
          <w:rFonts w:ascii="Arial" w:hAnsi="Arial" w:cs="Arial"/>
          <w:sz w:val="22"/>
          <w:szCs w:val="22"/>
        </w:rPr>
        <w:t xml:space="preserve"> ustawy z dnia </w:t>
      </w:r>
      <w:r w:rsidR="0029606A" w:rsidRPr="00944263">
        <w:rPr>
          <w:rFonts w:ascii="Arial" w:hAnsi="Arial" w:cs="Arial"/>
          <w:sz w:val="22"/>
          <w:szCs w:val="22"/>
        </w:rPr>
        <w:t>11</w:t>
      </w:r>
      <w:r w:rsidRPr="00944263">
        <w:rPr>
          <w:rFonts w:ascii="Arial" w:hAnsi="Arial" w:cs="Arial"/>
          <w:sz w:val="22"/>
          <w:szCs w:val="22"/>
        </w:rPr>
        <w:t xml:space="preserve"> </w:t>
      </w:r>
      <w:r w:rsidR="0029606A" w:rsidRPr="00944263">
        <w:rPr>
          <w:rFonts w:ascii="Arial" w:hAnsi="Arial" w:cs="Arial"/>
          <w:sz w:val="22"/>
          <w:szCs w:val="22"/>
        </w:rPr>
        <w:t xml:space="preserve">września </w:t>
      </w:r>
      <w:r w:rsidRPr="00944263">
        <w:rPr>
          <w:rFonts w:ascii="Arial" w:hAnsi="Arial" w:cs="Arial"/>
          <w:sz w:val="22"/>
          <w:szCs w:val="22"/>
        </w:rPr>
        <w:t>20</w:t>
      </w:r>
      <w:r w:rsidR="0029606A" w:rsidRPr="00944263">
        <w:rPr>
          <w:rFonts w:ascii="Arial" w:hAnsi="Arial" w:cs="Arial"/>
          <w:sz w:val="22"/>
          <w:szCs w:val="22"/>
        </w:rPr>
        <w:t>19</w:t>
      </w:r>
      <w:r w:rsidRPr="00944263">
        <w:rPr>
          <w:rFonts w:ascii="Arial" w:hAnsi="Arial" w:cs="Arial"/>
          <w:sz w:val="22"/>
          <w:szCs w:val="22"/>
        </w:rPr>
        <w:t xml:space="preserve"> r</w:t>
      </w:r>
      <w:r w:rsidR="0029606A" w:rsidRPr="00944263">
        <w:rPr>
          <w:rFonts w:ascii="Arial" w:hAnsi="Arial" w:cs="Arial"/>
          <w:sz w:val="22"/>
          <w:szCs w:val="22"/>
        </w:rPr>
        <w:t>.</w:t>
      </w:r>
      <w:r w:rsidRPr="00944263">
        <w:rPr>
          <w:rFonts w:ascii="Arial" w:hAnsi="Arial" w:cs="Arial"/>
          <w:sz w:val="22"/>
          <w:szCs w:val="22"/>
        </w:rPr>
        <w:t xml:space="preserve"> Prawo </w:t>
      </w:r>
      <w:r w:rsidR="0029606A" w:rsidRPr="00944263">
        <w:rPr>
          <w:rFonts w:ascii="Arial" w:hAnsi="Arial" w:cs="Arial"/>
          <w:sz w:val="22"/>
          <w:szCs w:val="22"/>
        </w:rPr>
        <w:t>z</w:t>
      </w:r>
      <w:r w:rsidRPr="00944263">
        <w:rPr>
          <w:rFonts w:ascii="Arial" w:hAnsi="Arial" w:cs="Arial"/>
          <w:sz w:val="22"/>
          <w:szCs w:val="22"/>
        </w:rPr>
        <w:t xml:space="preserve">amówień </w:t>
      </w:r>
      <w:r w:rsidR="0029606A" w:rsidRPr="00944263">
        <w:rPr>
          <w:rFonts w:ascii="Arial" w:hAnsi="Arial" w:cs="Arial"/>
          <w:sz w:val="22"/>
          <w:szCs w:val="22"/>
        </w:rPr>
        <w:t>p</w:t>
      </w:r>
      <w:r w:rsidRPr="00944263">
        <w:rPr>
          <w:rFonts w:ascii="Arial" w:hAnsi="Arial" w:cs="Arial"/>
          <w:sz w:val="22"/>
          <w:szCs w:val="22"/>
        </w:rPr>
        <w:t xml:space="preserve">ublicznych </w:t>
      </w:r>
      <w:r w:rsidR="00EA0909" w:rsidRPr="00944263">
        <w:rPr>
          <w:rFonts w:ascii="Arial" w:hAnsi="Arial" w:cs="Arial"/>
          <w:sz w:val="22"/>
          <w:szCs w:val="22"/>
        </w:rPr>
        <w:t>(</w:t>
      </w:r>
      <w:proofErr w:type="spellStart"/>
      <w:r w:rsidR="00EA0909" w:rsidRPr="00944263">
        <w:rPr>
          <w:rFonts w:ascii="Arial" w:hAnsi="Arial" w:cs="Arial"/>
          <w:sz w:val="22"/>
          <w:szCs w:val="22"/>
        </w:rPr>
        <w:t>t.j</w:t>
      </w:r>
      <w:proofErr w:type="spellEnd"/>
      <w:r w:rsidR="00EA0909" w:rsidRPr="00944263">
        <w:rPr>
          <w:rFonts w:ascii="Arial" w:hAnsi="Arial" w:cs="Arial"/>
          <w:sz w:val="22"/>
          <w:szCs w:val="22"/>
        </w:rPr>
        <w:t>. Dz. U. z 2024 poz. 1320)</w:t>
      </w:r>
      <w:r w:rsidR="00BE7BFD" w:rsidRPr="00944263">
        <w:rPr>
          <w:rFonts w:ascii="Arial" w:hAnsi="Arial" w:cs="Arial"/>
          <w:sz w:val="22"/>
          <w:szCs w:val="22"/>
        </w:rPr>
        <w:t xml:space="preserve">, </w:t>
      </w:r>
      <w:r w:rsidR="00E74BC3" w:rsidRPr="00944263">
        <w:rPr>
          <w:rFonts w:ascii="Arial" w:hAnsi="Arial" w:cs="Arial"/>
          <w:sz w:val="22"/>
          <w:szCs w:val="22"/>
        </w:rPr>
        <w:t>udostępnia</w:t>
      </w:r>
      <w:r w:rsidR="00BE7BFD" w:rsidRPr="00944263">
        <w:rPr>
          <w:rFonts w:ascii="Arial" w:hAnsi="Arial" w:cs="Arial"/>
          <w:sz w:val="22"/>
          <w:szCs w:val="22"/>
        </w:rPr>
        <w:t xml:space="preserve"> poniżej treść zapytań do S</w:t>
      </w:r>
      <w:r w:rsidR="0012774F" w:rsidRPr="00944263">
        <w:rPr>
          <w:rFonts w:ascii="Arial" w:hAnsi="Arial" w:cs="Arial"/>
          <w:sz w:val="22"/>
          <w:szCs w:val="22"/>
        </w:rPr>
        <w:t>pecyfikacji Warunków Zamówienia (</w:t>
      </w:r>
      <w:r w:rsidR="0012774F" w:rsidRPr="00944263">
        <w:rPr>
          <w:rFonts w:ascii="Arial" w:hAnsi="Arial" w:cs="Arial"/>
          <w:sz w:val="22"/>
          <w:szCs w:val="22"/>
          <w:lang w:eastAsia="ar-SA"/>
        </w:rPr>
        <w:t>zwanej dalej</w:t>
      </w:r>
      <w:r w:rsidR="0012774F" w:rsidRPr="00944263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="0012774F" w:rsidRPr="00944263">
        <w:rPr>
          <w:rFonts w:ascii="Arial" w:hAnsi="Arial" w:cs="Arial"/>
          <w:bCs/>
          <w:sz w:val="22"/>
          <w:szCs w:val="22"/>
          <w:lang w:eastAsia="ar-SA"/>
        </w:rPr>
        <w:t>”SWZ”)</w:t>
      </w:r>
      <w:r w:rsidR="00E74BC3" w:rsidRPr="00944263">
        <w:rPr>
          <w:rFonts w:ascii="Arial" w:hAnsi="Arial" w:cs="Arial"/>
          <w:bCs/>
          <w:sz w:val="22"/>
          <w:szCs w:val="22"/>
          <w:lang w:eastAsia="ar-SA"/>
        </w:rPr>
        <w:t xml:space="preserve"> </w:t>
      </w:r>
      <w:r w:rsidR="00E74BC3" w:rsidRPr="00944263">
        <w:rPr>
          <w:rFonts w:ascii="Arial" w:hAnsi="Arial" w:cs="Arial"/>
          <w:sz w:val="22"/>
          <w:szCs w:val="22"/>
        </w:rPr>
        <w:t>wraz z wyjaśnieniami</w:t>
      </w:r>
      <w:r w:rsidR="0012774F" w:rsidRPr="00944263">
        <w:rPr>
          <w:rFonts w:ascii="Arial" w:hAnsi="Arial" w:cs="Arial"/>
          <w:bCs/>
          <w:sz w:val="22"/>
          <w:szCs w:val="22"/>
          <w:lang w:eastAsia="ar-SA"/>
        </w:rPr>
        <w:t>:</w:t>
      </w:r>
    </w:p>
    <w:p w:rsidR="007D4B4B" w:rsidRPr="00944263" w:rsidRDefault="007D4B4B" w:rsidP="007D4B4B">
      <w:pPr>
        <w:spacing w:before="60" w:after="60" w:line="276" w:lineRule="auto"/>
        <w:ind w:left="30" w:right="-72"/>
        <w:rPr>
          <w:rFonts w:ascii="Arial" w:hAnsi="Arial" w:cs="Arial"/>
          <w:b/>
          <w:bCs/>
          <w:sz w:val="22"/>
          <w:szCs w:val="22"/>
        </w:rPr>
      </w:pPr>
      <w:r w:rsidRPr="00944263">
        <w:rPr>
          <w:rFonts w:ascii="Arial" w:hAnsi="Arial" w:cs="Arial"/>
          <w:b/>
          <w:bCs/>
          <w:sz w:val="22"/>
          <w:szCs w:val="22"/>
        </w:rPr>
        <w:t>Pytania i odpowiedzi</w:t>
      </w:r>
    </w:p>
    <w:p w:rsidR="007D4B4B" w:rsidRPr="00944263" w:rsidRDefault="007D4B4B" w:rsidP="007D4B4B">
      <w:pPr>
        <w:spacing w:before="60" w:after="60" w:line="276" w:lineRule="auto"/>
        <w:ind w:left="30" w:right="-72"/>
        <w:rPr>
          <w:rFonts w:ascii="Arial" w:hAnsi="Arial" w:cs="Arial"/>
          <w:b/>
          <w:bCs/>
          <w:sz w:val="22"/>
          <w:szCs w:val="22"/>
        </w:rPr>
      </w:pPr>
    </w:p>
    <w:p w:rsidR="007D4B4B" w:rsidRPr="00944263" w:rsidRDefault="007D4B4B" w:rsidP="00944263">
      <w:pPr>
        <w:pStyle w:val="Akapitzlist"/>
        <w:numPr>
          <w:ilvl w:val="0"/>
          <w:numId w:val="9"/>
        </w:numPr>
        <w:spacing w:after="40" w:line="276" w:lineRule="auto"/>
        <w:ind w:left="360" w:right="-72"/>
        <w:jc w:val="both"/>
        <w:rPr>
          <w:rFonts w:ascii="Arial" w:hAnsi="Arial" w:cs="Arial"/>
          <w:bCs/>
          <w:sz w:val="22"/>
          <w:szCs w:val="22"/>
        </w:rPr>
      </w:pPr>
      <w:r w:rsidRPr="00944263">
        <w:rPr>
          <w:rFonts w:ascii="Arial" w:hAnsi="Arial" w:cs="Arial"/>
          <w:bCs/>
          <w:sz w:val="22"/>
          <w:szCs w:val="22"/>
        </w:rPr>
        <w:t>Prosimy o korektę pozycji w przedmiarze dotyczących przygotowania i montażu zbrojenia. Pozycje te mają podstawę KNR 202/259/2, która odpowiada pracom związanym z deskowaniem słupów. Pozycja na przygotowanie i montaż zbrojenia, którą autor miał na myśli to prawdopodobnie KNRW 202/259/2.</w:t>
      </w:r>
    </w:p>
    <w:p w:rsidR="007D4B4B" w:rsidRPr="00944263" w:rsidRDefault="007D4B4B" w:rsidP="00944263">
      <w:pPr>
        <w:spacing w:line="276" w:lineRule="auto"/>
        <w:jc w:val="both"/>
        <w:rPr>
          <w:rFonts w:ascii="Arial" w:hAnsi="Arial" w:cs="Arial"/>
          <w:color w:val="FF0000"/>
          <w:sz w:val="22"/>
          <w:szCs w:val="22"/>
        </w:rPr>
      </w:pPr>
      <w:r w:rsidRPr="00944263">
        <w:rPr>
          <w:rFonts w:ascii="Arial" w:hAnsi="Arial" w:cs="Arial"/>
          <w:color w:val="FF0000"/>
          <w:sz w:val="22"/>
          <w:szCs w:val="22"/>
        </w:rPr>
        <w:t>Ad1) w poz. 29 przedmiaru robót załączonego do SWZ przyjęta jest prawidłowa podstawa wyceny tj. (zapis: KNR 2-02W 0259-02 – wydawnictwo WACETOB, jest tożsamy z proponowanym KNRW 202/259/2). Taka podstawę można przyjąć do wyceny oferty.</w:t>
      </w:r>
    </w:p>
    <w:p w:rsidR="007D4B4B" w:rsidRPr="00944263" w:rsidRDefault="007D4B4B" w:rsidP="00944263">
      <w:pPr>
        <w:spacing w:after="40" w:line="276" w:lineRule="auto"/>
        <w:ind w:right="-72"/>
        <w:jc w:val="both"/>
        <w:rPr>
          <w:rFonts w:ascii="Arial" w:hAnsi="Arial" w:cs="Arial"/>
          <w:bCs/>
          <w:sz w:val="22"/>
          <w:szCs w:val="22"/>
        </w:rPr>
      </w:pPr>
    </w:p>
    <w:p w:rsidR="007D4B4B" w:rsidRPr="00944263" w:rsidRDefault="007D4B4B" w:rsidP="00944263">
      <w:pPr>
        <w:pStyle w:val="Akapitzlist"/>
        <w:numPr>
          <w:ilvl w:val="0"/>
          <w:numId w:val="9"/>
        </w:numPr>
        <w:spacing w:after="40" w:line="276" w:lineRule="auto"/>
        <w:ind w:left="360" w:right="-72"/>
        <w:jc w:val="both"/>
        <w:rPr>
          <w:rFonts w:ascii="Arial" w:hAnsi="Arial" w:cs="Arial"/>
          <w:bCs/>
          <w:sz w:val="22"/>
          <w:szCs w:val="22"/>
        </w:rPr>
      </w:pPr>
      <w:r w:rsidRPr="00944263">
        <w:rPr>
          <w:rFonts w:ascii="Arial" w:hAnsi="Arial" w:cs="Arial"/>
          <w:bCs/>
          <w:sz w:val="22"/>
          <w:szCs w:val="22"/>
        </w:rPr>
        <w:t>Prosimy o zamieszczenie schematu rozdzielnicy o której mowa w pozycji nr 2 przedmiaru robót instalacji oświetlenia i zasilania - Rozdzielnica kompletna dla 4x24mod. IP54 podtynkowa.</w:t>
      </w:r>
    </w:p>
    <w:p w:rsidR="007D4B4B" w:rsidRPr="00944263" w:rsidRDefault="007D4B4B" w:rsidP="00944263">
      <w:pPr>
        <w:spacing w:after="60" w:line="276" w:lineRule="auto"/>
        <w:ind w:left="30" w:right="-72"/>
        <w:jc w:val="both"/>
        <w:rPr>
          <w:rFonts w:ascii="Arial" w:hAnsi="Arial" w:cs="Arial"/>
          <w:color w:val="FF0000"/>
          <w:sz w:val="22"/>
          <w:szCs w:val="22"/>
          <w:highlight w:val="yellow"/>
        </w:rPr>
      </w:pPr>
      <w:r w:rsidRPr="00944263">
        <w:rPr>
          <w:rFonts w:ascii="Arial" w:hAnsi="Arial" w:cs="Arial"/>
          <w:color w:val="FF0000"/>
          <w:sz w:val="22"/>
          <w:szCs w:val="22"/>
        </w:rPr>
        <w:t xml:space="preserve">Ad2) </w:t>
      </w:r>
      <w:r w:rsidRPr="00944263">
        <w:rPr>
          <w:rFonts w:ascii="Arial" w:hAnsi="Arial" w:cs="Arial"/>
          <w:bCs/>
          <w:color w:val="FF0000"/>
          <w:sz w:val="22"/>
          <w:szCs w:val="22"/>
        </w:rPr>
        <w:t>schemat rozdzielnicy o której mowa w pozycji nr 2 przedmiaru robót instalacji oświetlenia i zasilania (</w:t>
      </w:r>
      <w:proofErr w:type="spellStart"/>
      <w:r w:rsidRPr="00944263">
        <w:rPr>
          <w:rFonts w:ascii="Arial" w:hAnsi="Arial" w:cs="Arial"/>
          <w:bCs/>
          <w:color w:val="FF0000"/>
          <w:sz w:val="22"/>
          <w:szCs w:val="22"/>
        </w:rPr>
        <w:t>br.elektr</w:t>
      </w:r>
      <w:proofErr w:type="spellEnd"/>
      <w:r w:rsidRPr="00944263">
        <w:rPr>
          <w:rFonts w:ascii="Arial" w:hAnsi="Arial" w:cs="Arial"/>
          <w:bCs/>
          <w:color w:val="FF0000"/>
          <w:sz w:val="22"/>
          <w:szCs w:val="22"/>
        </w:rPr>
        <w:t xml:space="preserve">.) umieszczony jest na rysunku nr </w:t>
      </w:r>
      <w:r w:rsidRPr="00944263">
        <w:rPr>
          <w:rFonts w:ascii="Arial" w:eastAsia="CIDFont+F3" w:hAnsi="Arial" w:cs="Arial"/>
          <w:color w:val="FF0000"/>
          <w:sz w:val="22"/>
          <w:szCs w:val="22"/>
        </w:rPr>
        <w:t>E-PW-AW7 dokumentacji PW załączonej do SWZ. W dokumentacji rozdzielnica ma oznaczenie RGppoz.1.</w:t>
      </w:r>
    </w:p>
    <w:p w:rsidR="007D4B4B" w:rsidRPr="00944263" w:rsidRDefault="007D4B4B" w:rsidP="00944263">
      <w:pPr>
        <w:pStyle w:val="Akapitzlist"/>
        <w:spacing w:after="40" w:line="276" w:lineRule="auto"/>
        <w:ind w:left="390" w:right="-72"/>
        <w:jc w:val="both"/>
        <w:rPr>
          <w:rFonts w:ascii="Arial" w:hAnsi="Arial" w:cs="Arial"/>
          <w:bCs/>
          <w:sz w:val="22"/>
          <w:szCs w:val="22"/>
        </w:rPr>
      </w:pPr>
    </w:p>
    <w:p w:rsidR="007D4B4B" w:rsidRPr="00944263" w:rsidRDefault="007D4B4B" w:rsidP="00944263">
      <w:pPr>
        <w:pStyle w:val="Akapitzlist"/>
        <w:numPr>
          <w:ilvl w:val="0"/>
          <w:numId w:val="9"/>
        </w:numPr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944263">
        <w:rPr>
          <w:rFonts w:ascii="Arial" w:hAnsi="Arial" w:cs="Arial"/>
          <w:bCs/>
          <w:sz w:val="22"/>
          <w:szCs w:val="22"/>
        </w:rPr>
        <w:t>Temat:</w:t>
      </w:r>
      <w:r w:rsidRPr="00944263">
        <w:rPr>
          <w:rFonts w:ascii="Arial" w:hAnsi="Arial" w:cs="Arial"/>
          <w:b/>
          <w:bCs/>
          <w:sz w:val="22"/>
          <w:szCs w:val="22"/>
        </w:rPr>
        <w:t xml:space="preserve"> </w:t>
      </w:r>
      <w:r w:rsidRPr="00944263">
        <w:rPr>
          <w:rFonts w:ascii="Arial" w:hAnsi="Arial" w:cs="Arial"/>
          <w:sz w:val="22"/>
          <w:szCs w:val="22"/>
        </w:rPr>
        <w:t>Stolarka - rysunek A.24</w:t>
      </w:r>
    </w:p>
    <w:p w:rsidR="007D4B4B" w:rsidRPr="00944263" w:rsidRDefault="007D4B4B" w:rsidP="00944263">
      <w:pPr>
        <w:shd w:val="clear" w:color="auto" w:fill="FFFFFF"/>
        <w:spacing w:line="276" w:lineRule="auto"/>
        <w:ind w:left="314"/>
        <w:jc w:val="both"/>
        <w:textAlignment w:val="baseline"/>
        <w:rPr>
          <w:rFonts w:ascii="Arial" w:hAnsi="Arial" w:cs="Arial"/>
          <w:sz w:val="22"/>
          <w:szCs w:val="22"/>
        </w:rPr>
      </w:pPr>
      <w:r w:rsidRPr="00944263">
        <w:rPr>
          <w:rFonts w:ascii="Arial" w:hAnsi="Arial" w:cs="Arial"/>
          <w:sz w:val="22"/>
          <w:szCs w:val="22"/>
        </w:rPr>
        <w:t xml:space="preserve">Rysunek A24 1. czy wszystkie elementy z zestawienia należy wycenić jako aluminiowe ? 2. co oznacza zapis "OD WEWNĄTRZ POMIESZCZENIA OKNA OD KORYTARZA DRZWI". Czy należy wykonać na systemie okiennym czy drzwiowym 3. czy stolarka wyposażona ma być w siłowniki napowietrzające czy automaty napowietrzające ? 4. czy w drzwiach </w:t>
      </w:r>
      <w:proofErr w:type="spellStart"/>
      <w:r w:rsidRPr="00944263">
        <w:rPr>
          <w:rFonts w:ascii="Arial" w:hAnsi="Arial" w:cs="Arial"/>
          <w:sz w:val="22"/>
          <w:szCs w:val="22"/>
        </w:rPr>
        <w:t>np</w:t>
      </w:r>
      <w:proofErr w:type="spellEnd"/>
      <w:r w:rsidRPr="00944263">
        <w:rPr>
          <w:rFonts w:ascii="Arial" w:hAnsi="Arial" w:cs="Arial"/>
          <w:sz w:val="22"/>
          <w:szCs w:val="22"/>
        </w:rPr>
        <w:t xml:space="preserve"> O4u / 141, 142 należy wycenić szkło ze szprosami czy aluminiowe słupki ?</w:t>
      </w:r>
    </w:p>
    <w:p w:rsidR="007D4B4B" w:rsidRPr="00944263" w:rsidRDefault="007D4B4B" w:rsidP="00944263">
      <w:pPr>
        <w:pStyle w:val="Tekstpodstawowy"/>
        <w:shd w:val="clear" w:color="auto" w:fill="FFFFFF"/>
        <w:jc w:val="both"/>
        <w:rPr>
          <w:rFonts w:ascii="Arial" w:hAnsi="Arial" w:cs="Mangal"/>
          <w:color w:val="FF0000"/>
          <w:sz w:val="22"/>
          <w:szCs w:val="22"/>
        </w:rPr>
      </w:pPr>
      <w:r w:rsidRPr="00944263">
        <w:rPr>
          <w:rFonts w:ascii="Arial" w:hAnsi="Arial" w:cs="Arial"/>
          <w:color w:val="FF0000"/>
          <w:sz w:val="22"/>
          <w:szCs w:val="22"/>
        </w:rPr>
        <w:t>Ad3.1) Tak, należy przyjąć że ślusarka ma być w systemach aluminiowych. Ten r</w:t>
      </w:r>
      <w:r w:rsidRPr="00944263">
        <w:rPr>
          <w:rFonts w:ascii="Arial" w:hAnsi="Arial"/>
          <w:color w:val="FF0000"/>
          <w:sz w:val="22"/>
          <w:szCs w:val="22"/>
        </w:rPr>
        <w:t>odzaj materiału został przyjęty analogicznie jak w obecnie istniejącej stolarce podlegającej koniecznej wymianie</w:t>
      </w:r>
    </w:p>
    <w:p w:rsidR="007D4B4B" w:rsidRPr="00944263" w:rsidRDefault="007D4B4B" w:rsidP="00944263">
      <w:pPr>
        <w:pStyle w:val="Tekstpodstawowy"/>
        <w:shd w:val="clear" w:color="auto" w:fill="FFFFFF"/>
        <w:jc w:val="both"/>
        <w:rPr>
          <w:rFonts w:ascii="Arial" w:hAnsi="Arial"/>
          <w:color w:val="FF0000"/>
          <w:sz w:val="22"/>
          <w:szCs w:val="22"/>
        </w:rPr>
      </w:pPr>
      <w:r w:rsidRPr="00944263">
        <w:rPr>
          <w:rFonts w:ascii="Arial" w:hAnsi="Arial" w:cs="Arial"/>
          <w:color w:val="FF0000"/>
          <w:sz w:val="22"/>
          <w:szCs w:val="22"/>
        </w:rPr>
        <w:lastRenderedPageBreak/>
        <w:t xml:space="preserve">Ad3.2) Są to opisane </w:t>
      </w:r>
      <w:r w:rsidRPr="00944263">
        <w:rPr>
          <w:rFonts w:ascii="Arial" w:hAnsi="Arial"/>
          <w:color w:val="FF0000"/>
          <w:sz w:val="22"/>
          <w:szCs w:val="22"/>
        </w:rPr>
        <w:t>widoki od wewnątrz pomieszczeń (</w:t>
      </w:r>
      <w:proofErr w:type="spellStart"/>
      <w:r w:rsidRPr="00944263">
        <w:rPr>
          <w:rFonts w:ascii="Arial" w:hAnsi="Arial"/>
          <w:color w:val="FF0000"/>
          <w:sz w:val="22"/>
          <w:szCs w:val="22"/>
        </w:rPr>
        <w:t>sal</w:t>
      </w:r>
      <w:proofErr w:type="spellEnd"/>
      <w:r w:rsidRPr="00944263">
        <w:rPr>
          <w:rFonts w:ascii="Arial" w:hAnsi="Arial"/>
          <w:color w:val="FF0000"/>
          <w:sz w:val="22"/>
          <w:szCs w:val="22"/>
        </w:rPr>
        <w:t>, korytarza) dla elementów zestawień</w:t>
      </w:r>
    </w:p>
    <w:p w:rsidR="007D4B4B" w:rsidRPr="00944263" w:rsidRDefault="007D4B4B" w:rsidP="00944263">
      <w:pPr>
        <w:shd w:val="clear" w:color="auto" w:fill="FFFFFF"/>
        <w:spacing w:line="276" w:lineRule="auto"/>
        <w:jc w:val="both"/>
        <w:textAlignment w:val="baseline"/>
        <w:rPr>
          <w:rFonts w:ascii="Arial" w:hAnsi="Arial" w:cs="Arial"/>
          <w:color w:val="FF0000"/>
          <w:sz w:val="22"/>
          <w:szCs w:val="22"/>
        </w:rPr>
      </w:pPr>
    </w:p>
    <w:p w:rsidR="007D4B4B" w:rsidRPr="00944263" w:rsidRDefault="007D4B4B" w:rsidP="00944263">
      <w:pPr>
        <w:shd w:val="clear" w:color="auto" w:fill="FFFFFF"/>
        <w:spacing w:line="276" w:lineRule="auto"/>
        <w:jc w:val="both"/>
        <w:textAlignment w:val="baseline"/>
        <w:rPr>
          <w:rFonts w:ascii="Arial" w:hAnsi="Arial" w:cs="Arial"/>
          <w:color w:val="FF0000"/>
          <w:sz w:val="22"/>
          <w:szCs w:val="22"/>
        </w:rPr>
      </w:pPr>
      <w:r w:rsidRPr="00944263">
        <w:rPr>
          <w:rFonts w:ascii="Arial" w:hAnsi="Arial" w:cs="Arial"/>
          <w:color w:val="FF0000"/>
          <w:sz w:val="22"/>
          <w:szCs w:val="22"/>
        </w:rPr>
        <w:t xml:space="preserve">Ad3.3) </w:t>
      </w:r>
      <w:r w:rsidRPr="00944263">
        <w:rPr>
          <w:rFonts w:ascii="Arial" w:hAnsi="Arial"/>
          <w:color w:val="FF0000"/>
          <w:sz w:val="22"/>
          <w:szCs w:val="22"/>
        </w:rPr>
        <w:t>Stolarkę należy wyposażyć w siłowniki otwierające skrzydła stolarki</w:t>
      </w:r>
    </w:p>
    <w:p w:rsidR="007D4B4B" w:rsidRPr="00944263" w:rsidRDefault="007D4B4B" w:rsidP="00944263">
      <w:pPr>
        <w:shd w:val="clear" w:color="auto" w:fill="FFFFFF"/>
        <w:spacing w:line="276" w:lineRule="auto"/>
        <w:jc w:val="both"/>
        <w:textAlignment w:val="baseline"/>
        <w:rPr>
          <w:rFonts w:ascii="Arial" w:hAnsi="Arial" w:cs="Arial"/>
          <w:color w:val="FF0000"/>
          <w:sz w:val="22"/>
          <w:szCs w:val="22"/>
        </w:rPr>
      </w:pPr>
    </w:p>
    <w:p w:rsidR="007D4B4B" w:rsidRPr="00944263" w:rsidRDefault="007D4B4B" w:rsidP="00944263">
      <w:pPr>
        <w:pStyle w:val="Tekstpodstawowy"/>
        <w:shd w:val="clear" w:color="auto" w:fill="FFFFFF"/>
        <w:jc w:val="both"/>
        <w:rPr>
          <w:rFonts w:ascii="Arial" w:hAnsi="Arial" w:cs="Arial"/>
          <w:color w:val="FF0000"/>
          <w:sz w:val="22"/>
          <w:szCs w:val="22"/>
        </w:rPr>
      </w:pPr>
      <w:r w:rsidRPr="00944263">
        <w:rPr>
          <w:rFonts w:ascii="Arial" w:hAnsi="Arial" w:cs="Arial"/>
          <w:color w:val="FF0000"/>
          <w:sz w:val="22"/>
          <w:szCs w:val="22"/>
        </w:rPr>
        <w:t xml:space="preserve">Ad3.4) Należy </w:t>
      </w:r>
      <w:r w:rsidRPr="00944263">
        <w:rPr>
          <w:rFonts w:ascii="Arial" w:hAnsi="Arial"/>
          <w:color w:val="FF0000"/>
          <w:sz w:val="22"/>
          <w:szCs w:val="22"/>
        </w:rPr>
        <w:t>przyjąć rozwiązanie jak w obecnie istniejącej stolarce, tj. szprosy montowane w zestawie przeszklenia</w:t>
      </w:r>
    </w:p>
    <w:p w:rsidR="007D4B4B" w:rsidRPr="00944263" w:rsidRDefault="007D4B4B" w:rsidP="00944263">
      <w:pPr>
        <w:shd w:val="clear" w:color="auto" w:fill="FFFFFF"/>
        <w:spacing w:line="276" w:lineRule="auto"/>
        <w:ind w:left="314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7D4B4B" w:rsidRPr="00944263" w:rsidRDefault="007D4B4B" w:rsidP="00944263">
      <w:pPr>
        <w:shd w:val="clear" w:color="auto" w:fill="FFFFFF"/>
        <w:spacing w:line="276" w:lineRule="auto"/>
        <w:jc w:val="both"/>
        <w:textAlignment w:val="baseline"/>
        <w:rPr>
          <w:rFonts w:ascii="Arial" w:hAnsi="Arial" w:cs="Arial"/>
          <w:sz w:val="22"/>
          <w:szCs w:val="22"/>
          <w:shd w:val="clear" w:color="auto" w:fill="FFFFFF"/>
        </w:rPr>
      </w:pPr>
      <w:r w:rsidRPr="00944263">
        <w:rPr>
          <w:rFonts w:ascii="Arial" w:hAnsi="Arial" w:cs="Arial"/>
          <w:sz w:val="22"/>
          <w:szCs w:val="22"/>
          <w:shd w:val="clear" w:color="auto" w:fill="FFFFFF"/>
        </w:rPr>
        <w:t xml:space="preserve">4. </w:t>
      </w:r>
      <w:r w:rsidR="007B2FBE">
        <w:rPr>
          <w:rFonts w:ascii="Arial" w:hAnsi="Arial" w:cs="Arial"/>
          <w:sz w:val="22"/>
          <w:szCs w:val="22"/>
          <w:shd w:val="clear" w:color="auto" w:fill="FFFFFF"/>
        </w:rPr>
        <w:t>P</w:t>
      </w:r>
      <w:r w:rsidRPr="00944263">
        <w:rPr>
          <w:rFonts w:ascii="Arial" w:hAnsi="Arial" w:cs="Arial"/>
          <w:sz w:val="22"/>
          <w:szCs w:val="22"/>
          <w:shd w:val="clear" w:color="auto" w:fill="FFFFFF"/>
        </w:rPr>
        <w:t>rosimy o zmianę terminu składania ofert na 06.12.2024r.</w:t>
      </w:r>
    </w:p>
    <w:p w:rsidR="007D4B4B" w:rsidRPr="00944263" w:rsidRDefault="007D4B4B" w:rsidP="00944263">
      <w:pPr>
        <w:shd w:val="clear" w:color="auto" w:fill="FFFFFF"/>
        <w:spacing w:line="276" w:lineRule="auto"/>
        <w:jc w:val="both"/>
        <w:textAlignment w:val="baseline"/>
        <w:rPr>
          <w:rFonts w:ascii="Arial" w:hAnsi="Arial" w:cs="Arial"/>
          <w:color w:val="FF0000"/>
          <w:sz w:val="22"/>
          <w:szCs w:val="22"/>
          <w:shd w:val="clear" w:color="auto" w:fill="FFFFFF"/>
        </w:rPr>
      </w:pPr>
      <w:r w:rsidRPr="00944263">
        <w:rPr>
          <w:rFonts w:ascii="Arial" w:hAnsi="Arial" w:cs="Arial"/>
          <w:color w:val="FF0000"/>
          <w:sz w:val="22"/>
          <w:szCs w:val="22"/>
          <w:shd w:val="clear" w:color="auto" w:fill="FFFFFF"/>
        </w:rPr>
        <w:t>Ad4) Przesunięto na 28.11.2024.</w:t>
      </w:r>
    </w:p>
    <w:p w:rsidR="007D4B4B" w:rsidRPr="00944263" w:rsidRDefault="007D4B4B" w:rsidP="00944263">
      <w:pPr>
        <w:shd w:val="clear" w:color="auto" w:fill="FFFFFF"/>
        <w:spacing w:line="276" w:lineRule="auto"/>
        <w:ind w:left="30"/>
        <w:jc w:val="both"/>
        <w:textAlignment w:val="baseline"/>
        <w:rPr>
          <w:rFonts w:ascii="Arial" w:hAnsi="Arial" w:cs="Arial"/>
          <w:sz w:val="22"/>
          <w:szCs w:val="22"/>
          <w:highlight w:val="green"/>
          <w:shd w:val="clear" w:color="auto" w:fill="FFFFFF"/>
        </w:rPr>
      </w:pPr>
    </w:p>
    <w:p w:rsidR="007D4B4B" w:rsidRPr="00321C1D" w:rsidRDefault="007D4B4B" w:rsidP="00944263">
      <w:pPr>
        <w:shd w:val="clear" w:color="auto" w:fill="FFFFFF"/>
        <w:spacing w:line="276" w:lineRule="auto"/>
        <w:jc w:val="both"/>
        <w:textAlignment w:val="baseline"/>
        <w:rPr>
          <w:rFonts w:ascii="Arial" w:hAnsi="Arial" w:cs="Arial"/>
          <w:b/>
          <w:bCs/>
          <w:sz w:val="22"/>
          <w:szCs w:val="22"/>
        </w:rPr>
      </w:pPr>
      <w:r w:rsidRPr="00157643">
        <w:rPr>
          <w:rFonts w:ascii="Arial" w:hAnsi="Arial" w:cs="Arial"/>
          <w:b/>
          <w:bCs/>
          <w:sz w:val="22"/>
          <w:szCs w:val="22"/>
        </w:rPr>
        <w:t xml:space="preserve">5. </w:t>
      </w:r>
      <w:r w:rsidR="00321C1D">
        <w:rPr>
          <w:rFonts w:ascii="Arial" w:hAnsi="Arial" w:cs="Arial"/>
          <w:sz w:val="22"/>
          <w:szCs w:val="22"/>
        </w:rPr>
        <w:t>P</w:t>
      </w:r>
      <w:r w:rsidRPr="00157643">
        <w:rPr>
          <w:rFonts w:ascii="Arial" w:hAnsi="Arial" w:cs="Arial"/>
          <w:sz w:val="22"/>
          <w:szCs w:val="22"/>
        </w:rPr>
        <w:t xml:space="preserve">rosimy o zmianę terminu składania ofert na 06.12.2024r. Prosimy o wyjaśnienie kwestii posiadania przez Zamawiającego Pozwolenia na Budowę. Decyzja nr 165/6740.2/2021 uzyskała ostateczność w dn. 15.04.2021r., co nastąpiło ponad 3 lata temu. W świetle art.31.1. Prawa Budowlanego jeśli budowa nie została rozpoczęta przed 14.04.2024r. to </w:t>
      </w:r>
      <w:proofErr w:type="spellStart"/>
      <w:r w:rsidRPr="00157643">
        <w:rPr>
          <w:rFonts w:ascii="Arial" w:hAnsi="Arial" w:cs="Arial"/>
          <w:sz w:val="22"/>
          <w:szCs w:val="22"/>
        </w:rPr>
        <w:t>PnB</w:t>
      </w:r>
      <w:proofErr w:type="spellEnd"/>
      <w:r w:rsidRPr="00157643">
        <w:rPr>
          <w:rFonts w:ascii="Arial" w:hAnsi="Arial" w:cs="Arial"/>
          <w:sz w:val="22"/>
          <w:szCs w:val="22"/>
        </w:rPr>
        <w:t xml:space="preserve"> wygasło. Prosimy o wyjaśnienie kwestii posiadania przez Zamawiającego Pozwolenia na prowadzenie prac konserwatorskich. Pozwolenie WKZ nr ZN-I.510.358.2020, z dn. 08.09.2020r. było ważne do dn. 31.12.2021r. Decyzja WKZ nr ZN-I.510.36.2021, z dn. 26.01.2021r. nie zmieniała terminu ważności Decyzji z dn. 20.09.2020r. W przekazanych dokumentach znajduje się pismo WKZ do Zamawiającego z dn. 08.02.2023r., a także pismo Zamawiającego do WKZ z dn. 12.02.2023r. mowa jest o nowym Pozwoleniu na prowadzenie prac konserwatorskich, lecz w przekazanych przez Zamawiającego dokumentach brak jest takiego Pozwolenia. Prosimy o uzupełnienie dokumentów. Prosimy o wyjaśnienie kwestii związanych z uzyskaniem Decyzji o Pozwoleniu na Użytkowanie, a mianowicie potwierdzenie, że uzyskanie decyzji </w:t>
      </w:r>
      <w:proofErr w:type="spellStart"/>
      <w:r w:rsidRPr="00157643">
        <w:rPr>
          <w:rFonts w:ascii="Arial" w:hAnsi="Arial" w:cs="Arial"/>
          <w:sz w:val="22"/>
          <w:szCs w:val="22"/>
        </w:rPr>
        <w:t>PnU</w:t>
      </w:r>
      <w:proofErr w:type="spellEnd"/>
      <w:r w:rsidRPr="00157643">
        <w:rPr>
          <w:rFonts w:ascii="Arial" w:hAnsi="Arial" w:cs="Arial"/>
          <w:sz w:val="22"/>
          <w:szCs w:val="22"/>
        </w:rPr>
        <w:t xml:space="preserve"> nie leży po stronie Wykonawcy. Prosimy o wyjaśnienie kwestii związanych z tzw. „odbiorami służb” – Państwowej Straży Pożarnej, Państwowej Inspekcji Sanitarnej, Państwowej Inspekcji Pracy, a mianowicie, że uzyskanie ww. opinii nie leży po stronie Wykonawcy. W kosztorysie budowlanym „</w:t>
      </w:r>
      <w:proofErr w:type="spellStart"/>
      <w:r w:rsidRPr="00157643">
        <w:rPr>
          <w:rFonts w:ascii="Arial" w:hAnsi="Arial" w:cs="Arial"/>
          <w:sz w:val="22"/>
          <w:szCs w:val="22"/>
        </w:rPr>
        <w:t>BUD_przedmiar</w:t>
      </w:r>
      <w:proofErr w:type="spellEnd"/>
      <w:r w:rsidRPr="00157643">
        <w:rPr>
          <w:rFonts w:ascii="Arial" w:hAnsi="Arial" w:cs="Arial"/>
          <w:sz w:val="22"/>
          <w:szCs w:val="22"/>
        </w:rPr>
        <w:t>” w poz. 212 znajduje się: „Ekspertyza p. pożarowa powykonawcza wraz ze scenariuszem rozwoju pożaru (SRP) oraz instrukcja bezpieczeństwa pożarowego (IBP)”. Prosimy o podanie wymagań, wytycznych do wyceny tej pozycji.</w:t>
      </w:r>
    </w:p>
    <w:p w:rsidR="007D4B4B" w:rsidRPr="00944263" w:rsidRDefault="007D4B4B" w:rsidP="00944263">
      <w:pPr>
        <w:shd w:val="clear" w:color="auto" w:fill="FFFFFF"/>
        <w:spacing w:line="276" w:lineRule="auto"/>
        <w:ind w:left="30"/>
        <w:jc w:val="both"/>
        <w:textAlignment w:val="baseline"/>
        <w:rPr>
          <w:rFonts w:ascii="Arial" w:hAnsi="Arial" w:cs="Arial"/>
          <w:color w:val="FF0000"/>
          <w:sz w:val="22"/>
          <w:szCs w:val="22"/>
        </w:rPr>
      </w:pPr>
      <w:r w:rsidRPr="00944263">
        <w:rPr>
          <w:rFonts w:ascii="Arial" w:hAnsi="Arial" w:cs="Arial"/>
          <w:color w:val="FF0000"/>
          <w:sz w:val="22"/>
          <w:szCs w:val="22"/>
        </w:rPr>
        <w:t>Ad5)</w:t>
      </w:r>
    </w:p>
    <w:p w:rsidR="007D4B4B" w:rsidRPr="00944263" w:rsidRDefault="007D4B4B" w:rsidP="00944263">
      <w:pPr>
        <w:shd w:val="clear" w:color="auto" w:fill="FFFFFF"/>
        <w:spacing w:line="276" w:lineRule="auto"/>
        <w:jc w:val="both"/>
        <w:textAlignment w:val="baseline"/>
        <w:rPr>
          <w:rFonts w:ascii="Arial" w:hAnsi="Arial" w:cs="Arial"/>
          <w:color w:val="FF0000"/>
          <w:sz w:val="22"/>
          <w:szCs w:val="22"/>
        </w:rPr>
      </w:pPr>
      <w:r w:rsidRPr="00944263">
        <w:rPr>
          <w:rFonts w:ascii="Arial" w:hAnsi="Arial" w:cs="Arial"/>
          <w:color w:val="FF0000"/>
          <w:sz w:val="22"/>
          <w:szCs w:val="22"/>
        </w:rPr>
        <w:t xml:space="preserve">a) Zamawiający posiada ważne </w:t>
      </w:r>
      <w:proofErr w:type="spellStart"/>
      <w:r w:rsidRPr="00944263">
        <w:rPr>
          <w:rFonts w:ascii="Arial" w:hAnsi="Arial" w:cs="Arial"/>
          <w:color w:val="FF0000"/>
          <w:sz w:val="22"/>
          <w:szCs w:val="22"/>
        </w:rPr>
        <w:t>PnB</w:t>
      </w:r>
      <w:proofErr w:type="spellEnd"/>
      <w:r w:rsidRPr="00944263">
        <w:rPr>
          <w:rFonts w:ascii="Arial" w:hAnsi="Arial" w:cs="Arial"/>
          <w:color w:val="FF0000"/>
          <w:sz w:val="22"/>
          <w:szCs w:val="22"/>
        </w:rPr>
        <w:t>, zgłoszone zostało do PINB rozpoczęcie robót budowlanych w ramach posiadanego pozwolenia.</w:t>
      </w:r>
    </w:p>
    <w:p w:rsidR="007D4B4B" w:rsidRPr="00944263" w:rsidRDefault="007D4B4B" w:rsidP="00944263">
      <w:pPr>
        <w:shd w:val="clear" w:color="auto" w:fill="FFFFFF"/>
        <w:spacing w:line="276" w:lineRule="auto"/>
        <w:jc w:val="both"/>
        <w:textAlignment w:val="baseline"/>
        <w:rPr>
          <w:rFonts w:ascii="Arial" w:hAnsi="Arial" w:cs="Arial"/>
          <w:color w:val="FF0000"/>
          <w:sz w:val="22"/>
          <w:szCs w:val="22"/>
        </w:rPr>
      </w:pPr>
      <w:r w:rsidRPr="00944263">
        <w:rPr>
          <w:rFonts w:ascii="Arial" w:hAnsi="Arial" w:cs="Arial"/>
          <w:color w:val="FF0000"/>
          <w:sz w:val="22"/>
          <w:szCs w:val="22"/>
        </w:rPr>
        <w:t>b) Zamawiający jest w trakcie postępowania administracyjnego na aktualizację pozwolenia konserwatorskiego, nowy termin ważności określony zostanie na 31.12.2025 rok.</w:t>
      </w:r>
    </w:p>
    <w:p w:rsidR="007D4B4B" w:rsidRPr="00944263" w:rsidRDefault="007D4B4B" w:rsidP="00944263">
      <w:pPr>
        <w:shd w:val="clear" w:color="auto" w:fill="FFFFFF"/>
        <w:spacing w:line="276" w:lineRule="auto"/>
        <w:jc w:val="both"/>
        <w:textAlignment w:val="baseline"/>
        <w:rPr>
          <w:rFonts w:ascii="Arial" w:hAnsi="Arial" w:cs="Arial"/>
          <w:color w:val="FF0000"/>
          <w:sz w:val="22"/>
          <w:szCs w:val="22"/>
        </w:rPr>
      </w:pPr>
      <w:r w:rsidRPr="00944263">
        <w:rPr>
          <w:rFonts w:ascii="Arial" w:hAnsi="Arial" w:cs="Arial"/>
          <w:color w:val="FF0000"/>
          <w:sz w:val="22"/>
          <w:szCs w:val="22"/>
        </w:rPr>
        <w:t>c) Formalności związane z uzyskaniem Pozwolenia na Użytkowanie są po stronie Zamawiającego (na podstawie dokumentacji powykonawczej dostarczonej przez Wykonawcę).</w:t>
      </w:r>
    </w:p>
    <w:p w:rsidR="007D4B4B" w:rsidRPr="00944263" w:rsidRDefault="007D4B4B" w:rsidP="00944263">
      <w:pPr>
        <w:shd w:val="clear" w:color="auto" w:fill="FFFFFF"/>
        <w:spacing w:line="276" w:lineRule="auto"/>
        <w:jc w:val="both"/>
        <w:textAlignment w:val="baseline"/>
        <w:rPr>
          <w:rFonts w:ascii="Arial" w:hAnsi="Arial" w:cs="Arial"/>
          <w:color w:val="FF0000"/>
          <w:sz w:val="22"/>
          <w:szCs w:val="22"/>
        </w:rPr>
      </w:pPr>
      <w:r w:rsidRPr="00944263">
        <w:rPr>
          <w:rFonts w:ascii="Arial" w:hAnsi="Arial" w:cs="Arial"/>
          <w:color w:val="FF0000"/>
          <w:sz w:val="22"/>
          <w:szCs w:val="22"/>
        </w:rPr>
        <w:t>d) Formalności związane z odbiorami m.in. PSP są po stronie Zamawiającego (na podstawie dokumentacji powykonawczej dostarczonej przez Wykonawcę).</w:t>
      </w:r>
    </w:p>
    <w:p w:rsidR="007D4B4B" w:rsidRPr="00944263" w:rsidRDefault="007D4B4B" w:rsidP="00944263">
      <w:pPr>
        <w:spacing w:line="276" w:lineRule="auto"/>
        <w:jc w:val="both"/>
        <w:rPr>
          <w:rFonts w:ascii="Arial" w:hAnsi="Arial" w:cs="Arial"/>
          <w:color w:val="FF0000"/>
          <w:sz w:val="22"/>
          <w:szCs w:val="22"/>
        </w:rPr>
      </w:pPr>
      <w:r w:rsidRPr="00944263">
        <w:rPr>
          <w:rFonts w:ascii="Arial" w:hAnsi="Arial" w:cs="Arial"/>
          <w:color w:val="FF0000"/>
          <w:sz w:val="22"/>
          <w:szCs w:val="22"/>
        </w:rPr>
        <w:t xml:space="preserve">e) </w:t>
      </w:r>
      <w:r w:rsidRPr="00944263">
        <w:rPr>
          <w:rFonts w:ascii="Arial" w:hAnsi="Arial" w:cs="Arial"/>
          <w:color w:val="FF0000"/>
          <w:sz w:val="22"/>
          <w:szCs w:val="22"/>
          <w:u w:val="single"/>
        </w:rPr>
        <w:t>Ekspertyza p.poż. powykonawcza</w:t>
      </w:r>
      <w:r w:rsidRPr="00944263">
        <w:rPr>
          <w:rFonts w:ascii="Arial" w:hAnsi="Arial" w:cs="Arial"/>
          <w:color w:val="FF0000"/>
          <w:sz w:val="22"/>
          <w:szCs w:val="22"/>
        </w:rPr>
        <w:t xml:space="preserve"> ma być uzgodniona z rzeczoznawcą. Jej cel sporządzenia to materiał dla PSP w celu finalnego odbioru budynku po dostosowaniu do obecnie obowiązujących przepisów, bądź warunków odstępstw od tych przepisów.</w:t>
      </w:r>
    </w:p>
    <w:p w:rsidR="007D4B4B" w:rsidRPr="00944263" w:rsidRDefault="007D4B4B" w:rsidP="00944263">
      <w:pPr>
        <w:spacing w:line="276" w:lineRule="auto"/>
        <w:jc w:val="both"/>
        <w:rPr>
          <w:rFonts w:ascii="Arial" w:hAnsi="Arial" w:cs="Arial"/>
          <w:color w:val="FF0000"/>
          <w:sz w:val="22"/>
          <w:szCs w:val="22"/>
        </w:rPr>
      </w:pPr>
      <w:r w:rsidRPr="00944263">
        <w:rPr>
          <w:rFonts w:ascii="Arial" w:hAnsi="Arial" w:cs="Arial"/>
          <w:color w:val="FF0000"/>
          <w:sz w:val="22"/>
          <w:szCs w:val="22"/>
          <w:u w:val="single"/>
        </w:rPr>
        <w:t>Scenariusz rozwoju pożaru (SRP)</w:t>
      </w:r>
      <w:r w:rsidRPr="00944263">
        <w:rPr>
          <w:rFonts w:ascii="Arial" w:hAnsi="Arial" w:cs="Arial"/>
          <w:color w:val="FF0000"/>
          <w:sz w:val="22"/>
          <w:szCs w:val="22"/>
        </w:rPr>
        <w:t xml:space="preserve"> ma przedstawiać – według matrycy operacyjnej systemów zabezpieczeń przeciwpożarowych – stan pracy poszczególnych instalacji i urządzeń ochrony przeciwpożarowej zaprojektowanych w budynku w zależności od alarmu I-ego lub II-ego stopnia systemu sygnalizacji pożaru.</w:t>
      </w:r>
    </w:p>
    <w:p w:rsidR="007D4B4B" w:rsidRPr="00944263" w:rsidRDefault="007D4B4B" w:rsidP="00944263">
      <w:pPr>
        <w:pStyle w:val="Nagwek3"/>
        <w:spacing w:line="276" w:lineRule="auto"/>
        <w:jc w:val="both"/>
        <w:rPr>
          <w:rFonts w:ascii="Arial" w:hAnsi="Arial" w:cs="Arial"/>
          <w:color w:val="FF0000"/>
          <w:sz w:val="22"/>
          <w:szCs w:val="22"/>
        </w:rPr>
      </w:pPr>
      <w:r w:rsidRPr="00944263">
        <w:rPr>
          <w:rFonts w:ascii="Arial" w:hAnsi="Arial" w:cs="Arial"/>
          <w:color w:val="FF0000"/>
          <w:sz w:val="22"/>
          <w:szCs w:val="22"/>
          <w:u w:val="single"/>
        </w:rPr>
        <w:lastRenderedPageBreak/>
        <w:t xml:space="preserve">Instrukcja bezpieczeństwa pożarowego (IBP) </w:t>
      </w:r>
      <w:r w:rsidRPr="00944263">
        <w:rPr>
          <w:rFonts w:ascii="Arial" w:hAnsi="Arial" w:cs="Arial"/>
          <w:color w:val="FF0000"/>
          <w:sz w:val="22"/>
          <w:szCs w:val="22"/>
        </w:rPr>
        <w:t xml:space="preserve">powinna być sporządzona zgodnie z rozporządzeniem Ministra Spraw Wewnętrznych i Administracji </w:t>
      </w:r>
      <w:r w:rsidRPr="00944263">
        <w:rPr>
          <w:rStyle w:val="Pogrubienie"/>
          <w:rFonts w:ascii="Arial" w:hAnsi="Arial" w:cs="Arial"/>
          <w:color w:val="FF0000"/>
          <w:sz w:val="22"/>
          <w:szCs w:val="22"/>
        </w:rPr>
        <w:t>z dnia 7 czerwca 2010 r. w sprawie ochrony przeciwpożarowej budynków, innych obiektów budowlanych i terenów</w:t>
      </w:r>
      <w:r w:rsidRPr="00944263">
        <w:rPr>
          <w:rFonts w:ascii="Arial" w:hAnsi="Arial" w:cs="Arial"/>
          <w:color w:val="FF0000"/>
          <w:sz w:val="22"/>
          <w:szCs w:val="22"/>
        </w:rPr>
        <w:t xml:space="preserve"> (Dz.U.2023.0.822). Jest to dokument określający zasady ochrony przeciwpożarowej obowiązujące w danym obiekcie.</w:t>
      </w:r>
    </w:p>
    <w:p w:rsidR="007D4B4B" w:rsidRPr="00944263" w:rsidRDefault="007D4B4B" w:rsidP="00944263">
      <w:pPr>
        <w:shd w:val="clear" w:color="auto" w:fill="FFFFFF"/>
        <w:spacing w:line="276" w:lineRule="auto"/>
        <w:jc w:val="both"/>
        <w:textAlignment w:val="baseline"/>
        <w:rPr>
          <w:rFonts w:ascii="Arial" w:hAnsi="Arial" w:cs="Arial"/>
          <w:b/>
          <w:bCs/>
          <w:color w:val="6F7A7F"/>
          <w:sz w:val="22"/>
          <w:szCs w:val="22"/>
        </w:rPr>
      </w:pPr>
    </w:p>
    <w:p w:rsidR="007D4B4B" w:rsidRPr="00944263" w:rsidRDefault="007D4B4B" w:rsidP="00944263">
      <w:pPr>
        <w:shd w:val="clear" w:color="auto" w:fill="FFFFFF"/>
        <w:spacing w:line="276" w:lineRule="auto"/>
        <w:jc w:val="both"/>
        <w:textAlignment w:val="baseline"/>
        <w:rPr>
          <w:rFonts w:ascii="Arial" w:hAnsi="Arial" w:cs="Arial"/>
          <w:b/>
          <w:sz w:val="22"/>
          <w:szCs w:val="22"/>
        </w:rPr>
      </w:pPr>
      <w:r w:rsidRPr="00944263">
        <w:rPr>
          <w:rFonts w:ascii="Arial" w:hAnsi="Arial" w:cs="Arial"/>
          <w:b/>
          <w:sz w:val="22"/>
          <w:szCs w:val="22"/>
        </w:rPr>
        <w:t>6</w:t>
      </w:r>
      <w:r w:rsidR="00321C1D">
        <w:rPr>
          <w:rFonts w:ascii="Arial" w:hAnsi="Arial" w:cs="Arial"/>
          <w:b/>
          <w:sz w:val="22"/>
          <w:szCs w:val="22"/>
        </w:rPr>
        <w:t>.</w:t>
      </w:r>
    </w:p>
    <w:p w:rsidR="007D4B4B" w:rsidRPr="00944263" w:rsidRDefault="007D4B4B" w:rsidP="00944263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944263">
        <w:rPr>
          <w:rFonts w:ascii="Arial" w:hAnsi="Arial" w:cs="Arial"/>
          <w:sz w:val="22"/>
          <w:szCs w:val="22"/>
        </w:rPr>
        <w:t>1. Prosimy o wyjaśnienie jakie klapy oddymiające należy przyjąć do wyceny. W zestawieniu na rysunku A.23 widnieje klapa o wymiarach 140x200, natomiast poniżej w opisie jest informacja o klapie 120x220. W przedmiarze również znajduje się informacja o klapie 120x220.</w:t>
      </w:r>
    </w:p>
    <w:p w:rsidR="007D4B4B" w:rsidRPr="00944263" w:rsidRDefault="007D4B4B" w:rsidP="00944263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944263">
        <w:rPr>
          <w:rFonts w:ascii="Arial" w:hAnsi="Arial" w:cs="Arial"/>
          <w:sz w:val="22"/>
          <w:szCs w:val="22"/>
        </w:rPr>
        <w:t xml:space="preserve">2. Prosimy o korektę przedmiaru robót branży budowlanej. W pozycji nr 163 oraz 180 zastosowano podstawę KNR 202/119/1, która nie odpowiada opisowi oraz posiada inną jednostkę miary i dotyczy wykonania gzymsów z cegieł. Pozycja, którą autor miał na myśli to prawdopodobnie KNRW 202/119/1. </w:t>
      </w:r>
    </w:p>
    <w:p w:rsidR="007D4B4B" w:rsidRPr="00944263" w:rsidRDefault="007D4B4B" w:rsidP="00944263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944263">
        <w:rPr>
          <w:rFonts w:ascii="Arial" w:hAnsi="Arial" w:cs="Arial"/>
          <w:sz w:val="22"/>
          <w:szCs w:val="22"/>
        </w:rPr>
        <w:t>3. Prosimy o potwierdzenie, że w przedmiarze budowlanym pozycje nr 64 i 179 nie są zdublowane i należy wycenić obie.</w:t>
      </w:r>
    </w:p>
    <w:p w:rsidR="007D4B4B" w:rsidRPr="00944263" w:rsidRDefault="007D4B4B" w:rsidP="00944263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7D4B4B" w:rsidRPr="00944263" w:rsidRDefault="007D4B4B" w:rsidP="00944263">
      <w:pPr>
        <w:spacing w:line="276" w:lineRule="auto"/>
        <w:jc w:val="both"/>
        <w:rPr>
          <w:rFonts w:ascii="Arial" w:hAnsi="Arial" w:cs="Arial"/>
          <w:color w:val="FF0000"/>
          <w:sz w:val="22"/>
          <w:szCs w:val="22"/>
        </w:rPr>
      </w:pPr>
      <w:r w:rsidRPr="00944263">
        <w:rPr>
          <w:rFonts w:ascii="Arial" w:hAnsi="Arial" w:cs="Arial"/>
          <w:color w:val="FF0000"/>
          <w:sz w:val="22"/>
          <w:szCs w:val="22"/>
        </w:rPr>
        <w:t>Ad6.1) do wyceny należy przyjąć wymiar klapy zgodnie z opisem w PT oraz przyjęty w przedmiarze robót, tj. 120x220cm</w:t>
      </w:r>
    </w:p>
    <w:p w:rsidR="007D4B4B" w:rsidRPr="00944263" w:rsidRDefault="007D4B4B" w:rsidP="00944263">
      <w:pPr>
        <w:spacing w:line="276" w:lineRule="auto"/>
        <w:jc w:val="both"/>
        <w:rPr>
          <w:rFonts w:ascii="Arial" w:hAnsi="Arial" w:cs="Arial"/>
          <w:color w:val="FF0000"/>
          <w:sz w:val="22"/>
          <w:szCs w:val="22"/>
        </w:rPr>
      </w:pPr>
    </w:p>
    <w:p w:rsidR="007D4B4B" w:rsidRPr="00944263" w:rsidRDefault="007D4B4B" w:rsidP="00944263">
      <w:pPr>
        <w:spacing w:line="276" w:lineRule="auto"/>
        <w:jc w:val="both"/>
        <w:rPr>
          <w:rFonts w:ascii="Arial" w:hAnsi="Arial" w:cs="Arial"/>
          <w:color w:val="FF0000"/>
          <w:sz w:val="22"/>
          <w:szCs w:val="22"/>
        </w:rPr>
      </w:pPr>
      <w:r w:rsidRPr="00944263">
        <w:rPr>
          <w:rFonts w:ascii="Arial" w:hAnsi="Arial" w:cs="Arial"/>
          <w:color w:val="FF0000"/>
          <w:sz w:val="22"/>
          <w:szCs w:val="22"/>
        </w:rPr>
        <w:t>Ad6.2) w poz. 163 oraz 180 przedmiaru robót załączonego do SWZ przyjęta została nieprawidłowa podstawa wyceny (tj. KNR 2-02 0119-01) Prawidłowo powinno być przyjęta podstawa wyceny wg KNR-W 2-02 0119-01. Za omyłkę przepraszamy.</w:t>
      </w:r>
    </w:p>
    <w:p w:rsidR="007D4B4B" w:rsidRPr="00944263" w:rsidRDefault="007D4B4B" w:rsidP="00944263">
      <w:pPr>
        <w:spacing w:line="276" w:lineRule="auto"/>
        <w:ind w:left="314" w:hanging="314"/>
        <w:jc w:val="both"/>
        <w:rPr>
          <w:rFonts w:ascii="Arial" w:hAnsi="Arial" w:cs="Arial"/>
          <w:color w:val="FF0000"/>
          <w:sz w:val="22"/>
          <w:szCs w:val="22"/>
        </w:rPr>
      </w:pPr>
    </w:p>
    <w:p w:rsidR="007D4B4B" w:rsidRPr="00944263" w:rsidRDefault="007D4B4B" w:rsidP="00944263">
      <w:pPr>
        <w:spacing w:line="276" w:lineRule="auto"/>
        <w:ind w:left="314" w:hanging="314"/>
        <w:jc w:val="both"/>
        <w:rPr>
          <w:rFonts w:ascii="Arial" w:hAnsi="Arial" w:cs="Arial"/>
          <w:color w:val="FF0000"/>
          <w:sz w:val="22"/>
          <w:szCs w:val="22"/>
        </w:rPr>
      </w:pPr>
      <w:r w:rsidRPr="00944263">
        <w:rPr>
          <w:rFonts w:ascii="Arial" w:hAnsi="Arial" w:cs="Arial"/>
          <w:color w:val="FF0000"/>
          <w:sz w:val="22"/>
          <w:szCs w:val="22"/>
        </w:rPr>
        <w:t>Ad6.3) dla celów oferty należy wycenić obie te pozycje (64 i 179).</w:t>
      </w:r>
    </w:p>
    <w:p w:rsidR="007D4B4B" w:rsidRPr="00944263" w:rsidRDefault="007D4B4B" w:rsidP="00944263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7D4B4B" w:rsidRPr="00321C1D" w:rsidRDefault="007D4B4B" w:rsidP="00321C1D">
      <w:pPr>
        <w:spacing w:after="40" w:line="276" w:lineRule="auto"/>
        <w:ind w:right="-72"/>
        <w:jc w:val="both"/>
        <w:rPr>
          <w:rFonts w:ascii="Arial" w:hAnsi="Arial" w:cs="Arial"/>
          <w:b/>
          <w:bCs/>
          <w:sz w:val="22"/>
          <w:szCs w:val="22"/>
        </w:rPr>
      </w:pPr>
      <w:r w:rsidRPr="00944263">
        <w:rPr>
          <w:rFonts w:ascii="Arial" w:hAnsi="Arial" w:cs="Arial"/>
          <w:b/>
          <w:bCs/>
          <w:sz w:val="22"/>
          <w:szCs w:val="22"/>
        </w:rPr>
        <w:t>7</w:t>
      </w:r>
      <w:r w:rsidR="00321C1D">
        <w:rPr>
          <w:rFonts w:ascii="Arial" w:hAnsi="Arial" w:cs="Arial"/>
          <w:b/>
          <w:bCs/>
          <w:sz w:val="22"/>
          <w:szCs w:val="22"/>
        </w:rPr>
        <w:t>.</w:t>
      </w:r>
      <w:r w:rsidRPr="00944263">
        <w:rPr>
          <w:rFonts w:ascii="Arial" w:hAnsi="Arial" w:cs="Arial"/>
          <w:sz w:val="22"/>
          <w:szCs w:val="22"/>
        </w:rPr>
        <w:t xml:space="preserve">Proszę o wyjaśnienie następujących kwestii: 1. Zgodnie z zestawieniem ilości drzwi D5 wynosi łącznie 48 szt. Na rysunkach rzutów odnaleziono jedynie 47 szt. prosimy o podanie prawidłowej ilości. 2. Prosimy o skorygowanie rysunku zestawienia drzwi z zakresie drzwi D7, których ilość wynikająca z rysunków to 3szt, podczas gdy w zestawieniach jest 2szt. 3. Prosimy o wskazanie na rzutach elementu widocznego na rys. A.20 pod oznaczeniem M9. 4. Prosimy o wskazanie na zestawieniu elementów z oznaczeniem M1 w ilości 2szt, które są widoczne na rzucie parteru w klatkach schodowych Kl-2 i Kl-3. 5. Prosimy o wskazanie na rzutach elementu z zestawienia okien o oznaczeniu O9 - 1szt. 6. Prosimy o wskazanie na rzutach elementu z zestawienia okien o oznaczeniu O10 - 1szt. 7. Prosimy o wskazanie w rysunkach zestawieniowych elementu o oznaczeniu O11u (1szt), który na rzutach jest w poziomie "-1", w pomieszczeniu "03 - laboratorium" 8. Prosimy o uszczegółowienie kwestii klap oddymiających (IV piętro – klatka 2 i 3). Mianowicie, na zestawieniu klapa ma wymiary 140x200, w opisie poniżej 120x220 (z owiewkami i dyszą) na rzucie wymiary opisano 140x200. Jaki to jest rodzaj klapy – napęd, element wyzwalający? 9. Rys. A24, A25. Prosimy o wyjaśnienie, że na zestawieniach drzwi użyto słów „skrzydło uchylne” mając na myśli „skrzydło </w:t>
      </w:r>
      <w:proofErr w:type="spellStart"/>
      <w:r w:rsidRPr="00944263">
        <w:rPr>
          <w:rFonts w:ascii="Arial" w:hAnsi="Arial" w:cs="Arial"/>
          <w:sz w:val="22"/>
          <w:szCs w:val="22"/>
        </w:rPr>
        <w:t>rozwierne</w:t>
      </w:r>
      <w:proofErr w:type="spellEnd"/>
      <w:r w:rsidRPr="00944263">
        <w:rPr>
          <w:rFonts w:ascii="Arial" w:hAnsi="Arial" w:cs="Arial"/>
          <w:sz w:val="22"/>
          <w:szCs w:val="22"/>
        </w:rPr>
        <w:t xml:space="preserve">”. 10. Rys. A24. Prosimy o wyjaśnienie zasadności stosowania w drzwiach z </w:t>
      </w:r>
      <w:proofErr w:type="spellStart"/>
      <w:r w:rsidRPr="00944263">
        <w:rPr>
          <w:rFonts w:ascii="Arial" w:hAnsi="Arial" w:cs="Arial"/>
          <w:sz w:val="22"/>
          <w:szCs w:val="22"/>
        </w:rPr>
        <w:t>elektrozaczepem</w:t>
      </w:r>
      <w:proofErr w:type="spellEnd"/>
      <w:r w:rsidRPr="00944263">
        <w:rPr>
          <w:rFonts w:ascii="Arial" w:hAnsi="Arial" w:cs="Arial"/>
          <w:sz w:val="22"/>
          <w:szCs w:val="22"/>
        </w:rPr>
        <w:t xml:space="preserve"> zwykłym siłownika uchylającego. Dotyczy drzwi D4, D4’, D6, A1, A2. 11. Rys. A25. Użyto na zestawieniu słów: „drzwi z chwytakiem </w:t>
      </w:r>
      <w:proofErr w:type="spellStart"/>
      <w:r w:rsidRPr="00944263">
        <w:rPr>
          <w:rFonts w:ascii="Arial" w:hAnsi="Arial" w:cs="Arial"/>
          <w:sz w:val="22"/>
          <w:szCs w:val="22"/>
        </w:rPr>
        <w:t>elektrozaczepu</w:t>
      </w:r>
      <w:proofErr w:type="spellEnd"/>
      <w:r w:rsidRPr="00944263">
        <w:rPr>
          <w:rFonts w:ascii="Arial" w:hAnsi="Arial" w:cs="Arial"/>
          <w:sz w:val="22"/>
          <w:szCs w:val="22"/>
        </w:rPr>
        <w:t xml:space="preserve">”, prosimy o wyjaśnienie, że chodzi o drzwi wyposażone w </w:t>
      </w:r>
      <w:proofErr w:type="spellStart"/>
      <w:r w:rsidRPr="00944263">
        <w:rPr>
          <w:rFonts w:ascii="Arial" w:hAnsi="Arial" w:cs="Arial"/>
          <w:sz w:val="22"/>
          <w:szCs w:val="22"/>
        </w:rPr>
        <w:t>elektrotrzymacz</w:t>
      </w:r>
      <w:proofErr w:type="spellEnd"/>
      <w:r w:rsidRPr="00944263">
        <w:rPr>
          <w:rFonts w:ascii="Arial" w:hAnsi="Arial" w:cs="Arial"/>
          <w:sz w:val="22"/>
          <w:szCs w:val="22"/>
        </w:rPr>
        <w:t xml:space="preserve"> ścienny / podłogowy.</w:t>
      </w:r>
    </w:p>
    <w:p w:rsidR="007D4B4B" w:rsidRPr="00944263" w:rsidRDefault="007D4B4B" w:rsidP="00944263">
      <w:pPr>
        <w:shd w:val="clear" w:color="auto" w:fill="FFFFFF"/>
        <w:spacing w:line="276" w:lineRule="auto"/>
        <w:jc w:val="both"/>
        <w:textAlignment w:val="baseline"/>
        <w:rPr>
          <w:rFonts w:ascii="Arial" w:hAnsi="Arial" w:cs="Arial"/>
          <w:color w:val="FF0000"/>
          <w:sz w:val="22"/>
          <w:szCs w:val="22"/>
        </w:rPr>
      </w:pPr>
    </w:p>
    <w:p w:rsidR="007D4B4B" w:rsidRPr="00944263" w:rsidRDefault="007D4B4B" w:rsidP="00944263">
      <w:pPr>
        <w:shd w:val="clear" w:color="auto" w:fill="FFFFFF"/>
        <w:spacing w:line="276" w:lineRule="auto"/>
        <w:jc w:val="both"/>
        <w:textAlignment w:val="baseline"/>
        <w:rPr>
          <w:rFonts w:ascii="Arial" w:hAnsi="Arial" w:cs="Arial"/>
          <w:color w:val="FF0000"/>
          <w:sz w:val="22"/>
          <w:szCs w:val="22"/>
        </w:rPr>
      </w:pPr>
      <w:r w:rsidRPr="00944263">
        <w:rPr>
          <w:rFonts w:ascii="Arial" w:hAnsi="Arial" w:cs="Arial"/>
          <w:color w:val="FF0000"/>
          <w:sz w:val="22"/>
          <w:szCs w:val="22"/>
        </w:rPr>
        <w:t xml:space="preserve">Ad7.1) </w:t>
      </w:r>
      <w:r w:rsidRPr="00944263">
        <w:rPr>
          <w:rFonts w:ascii="Arial" w:hAnsi="Arial"/>
          <w:color w:val="FF0000"/>
          <w:sz w:val="22"/>
          <w:szCs w:val="22"/>
        </w:rPr>
        <w:t xml:space="preserve">Prawidłowa ilość to 47 szt., skorygowano na zestawieniu </w:t>
      </w:r>
      <w:r w:rsidRPr="00944263">
        <w:rPr>
          <w:rFonts w:ascii="Arial" w:hAnsi="Arial"/>
          <w:b/>
          <w:bCs/>
          <w:color w:val="FF0000"/>
          <w:sz w:val="22"/>
          <w:szCs w:val="22"/>
        </w:rPr>
        <w:t>(rys w zał.)</w:t>
      </w:r>
    </w:p>
    <w:p w:rsidR="007D4B4B" w:rsidRPr="00944263" w:rsidRDefault="007D4B4B" w:rsidP="00944263">
      <w:pPr>
        <w:shd w:val="clear" w:color="auto" w:fill="FFFFFF"/>
        <w:spacing w:line="276" w:lineRule="auto"/>
        <w:jc w:val="both"/>
        <w:textAlignment w:val="baseline"/>
        <w:rPr>
          <w:rFonts w:ascii="Arial" w:hAnsi="Arial" w:cs="Arial"/>
          <w:color w:val="FF0000"/>
          <w:sz w:val="22"/>
          <w:szCs w:val="22"/>
        </w:rPr>
      </w:pPr>
    </w:p>
    <w:p w:rsidR="007D4B4B" w:rsidRPr="00944263" w:rsidRDefault="007D4B4B" w:rsidP="00944263">
      <w:pPr>
        <w:pStyle w:val="Tekstpodstawowy"/>
        <w:shd w:val="clear" w:color="auto" w:fill="FFFFFF"/>
        <w:jc w:val="both"/>
        <w:rPr>
          <w:rFonts w:ascii="Arial" w:hAnsi="Arial" w:cs="Mangal"/>
          <w:color w:val="FF0000"/>
          <w:sz w:val="22"/>
          <w:szCs w:val="22"/>
        </w:rPr>
      </w:pPr>
      <w:r w:rsidRPr="00944263">
        <w:rPr>
          <w:rFonts w:ascii="Arial" w:hAnsi="Arial" w:cs="Arial"/>
          <w:color w:val="FF0000"/>
          <w:sz w:val="22"/>
          <w:szCs w:val="22"/>
        </w:rPr>
        <w:t xml:space="preserve">Ad7.2) </w:t>
      </w:r>
      <w:r w:rsidRPr="00944263">
        <w:rPr>
          <w:rFonts w:ascii="Arial" w:hAnsi="Arial"/>
          <w:color w:val="FF0000"/>
          <w:sz w:val="22"/>
          <w:szCs w:val="22"/>
        </w:rPr>
        <w:t xml:space="preserve">Prawidłowa ilość to 3 szt.  skorygowano na zestawieniu </w:t>
      </w:r>
      <w:r w:rsidRPr="00944263">
        <w:rPr>
          <w:rFonts w:ascii="Arial" w:hAnsi="Arial"/>
          <w:b/>
          <w:bCs/>
          <w:color w:val="FF0000"/>
          <w:sz w:val="22"/>
          <w:szCs w:val="22"/>
        </w:rPr>
        <w:t>(rys w zał.)</w:t>
      </w:r>
    </w:p>
    <w:p w:rsidR="007D4B4B" w:rsidRPr="00944263" w:rsidRDefault="007D4B4B" w:rsidP="00944263">
      <w:pPr>
        <w:shd w:val="clear" w:color="auto" w:fill="FFFFFF"/>
        <w:spacing w:line="276" w:lineRule="auto"/>
        <w:jc w:val="both"/>
        <w:textAlignment w:val="baseline"/>
        <w:rPr>
          <w:rFonts w:ascii="Arial" w:hAnsi="Arial" w:cs="Arial"/>
          <w:color w:val="FF0000"/>
          <w:sz w:val="22"/>
          <w:szCs w:val="22"/>
        </w:rPr>
      </w:pPr>
    </w:p>
    <w:p w:rsidR="007D4B4B" w:rsidRPr="00944263" w:rsidRDefault="007D4B4B" w:rsidP="00944263">
      <w:pPr>
        <w:pStyle w:val="Tekstpodstawowy"/>
        <w:shd w:val="clear" w:color="auto" w:fill="FFFFFF"/>
        <w:jc w:val="both"/>
        <w:rPr>
          <w:rFonts w:ascii="Arial" w:hAnsi="Arial" w:cs="Mangal"/>
          <w:color w:val="FF0000"/>
          <w:sz w:val="22"/>
          <w:szCs w:val="22"/>
        </w:rPr>
      </w:pPr>
      <w:r w:rsidRPr="00944263">
        <w:rPr>
          <w:rFonts w:ascii="Arial" w:hAnsi="Arial" w:cs="Arial"/>
          <w:color w:val="FF0000"/>
          <w:sz w:val="22"/>
          <w:szCs w:val="22"/>
        </w:rPr>
        <w:t>Ad7.3) Omyłka</w:t>
      </w:r>
      <w:r w:rsidRPr="00944263">
        <w:rPr>
          <w:rFonts w:ascii="Arial" w:hAnsi="Arial"/>
          <w:color w:val="FF0000"/>
          <w:sz w:val="22"/>
          <w:szCs w:val="22"/>
        </w:rPr>
        <w:t xml:space="preserve"> pisarska na rys. wg zestawienia na rys. A20 i A24 poprawny opis to M9 i dotyczy istniejących drzwi wejściowych do klatki schodowej wyposażanych w siłowniki.</w:t>
      </w:r>
    </w:p>
    <w:p w:rsidR="007D4B4B" w:rsidRPr="00944263" w:rsidRDefault="007D4B4B" w:rsidP="00944263">
      <w:pPr>
        <w:shd w:val="clear" w:color="auto" w:fill="FFFFFF"/>
        <w:spacing w:line="276" w:lineRule="auto"/>
        <w:jc w:val="both"/>
        <w:textAlignment w:val="baseline"/>
        <w:rPr>
          <w:rFonts w:ascii="Arial" w:hAnsi="Arial" w:cs="Arial"/>
          <w:color w:val="FF0000"/>
          <w:sz w:val="22"/>
          <w:szCs w:val="22"/>
        </w:rPr>
      </w:pPr>
    </w:p>
    <w:p w:rsidR="007D4B4B" w:rsidRPr="00944263" w:rsidRDefault="007D4B4B" w:rsidP="00944263">
      <w:pPr>
        <w:shd w:val="clear" w:color="auto" w:fill="FFFFFF"/>
        <w:spacing w:line="276" w:lineRule="auto"/>
        <w:jc w:val="both"/>
        <w:textAlignment w:val="baseline"/>
        <w:rPr>
          <w:rFonts w:ascii="Arial" w:hAnsi="Arial"/>
          <w:color w:val="FF0000"/>
          <w:sz w:val="22"/>
          <w:szCs w:val="22"/>
        </w:rPr>
      </w:pPr>
      <w:r w:rsidRPr="00944263">
        <w:rPr>
          <w:rFonts w:ascii="Arial" w:hAnsi="Arial" w:cs="Arial"/>
          <w:color w:val="FF0000"/>
          <w:sz w:val="22"/>
          <w:szCs w:val="22"/>
        </w:rPr>
        <w:t>Ad7.4) Omyłka</w:t>
      </w:r>
      <w:r w:rsidRPr="00944263">
        <w:rPr>
          <w:rFonts w:ascii="Arial" w:hAnsi="Arial"/>
          <w:color w:val="FF0000"/>
          <w:sz w:val="22"/>
          <w:szCs w:val="22"/>
        </w:rPr>
        <w:t xml:space="preserve"> pisarska na rys. zestawienia, na rys. A20 poprawny opis to M9 i dotyczy istniejących drzwi wejściowych do klatki schodowej</w:t>
      </w:r>
    </w:p>
    <w:p w:rsidR="007D4B4B" w:rsidRPr="00944263" w:rsidRDefault="007D4B4B" w:rsidP="00944263">
      <w:pPr>
        <w:shd w:val="clear" w:color="auto" w:fill="FFFFFF"/>
        <w:spacing w:line="276" w:lineRule="auto"/>
        <w:jc w:val="both"/>
        <w:textAlignment w:val="baseline"/>
        <w:rPr>
          <w:rFonts w:ascii="Arial" w:hAnsi="Arial" w:cs="Arial"/>
          <w:color w:val="FF0000"/>
          <w:sz w:val="22"/>
          <w:szCs w:val="22"/>
        </w:rPr>
      </w:pPr>
    </w:p>
    <w:p w:rsidR="007D4B4B" w:rsidRPr="00944263" w:rsidRDefault="007D4B4B" w:rsidP="00944263">
      <w:pPr>
        <w:shd w:val="clear" w:color="auto" w:fill="FFFFFF"/>
        <w:spacing w:line="276" w:lineRule="auto"/>
        <w:jc w:val="both"/>
        <w:textAlignment w:val="baseline"/>
        <w:rPr>
          <w:rFonts w:ascii="Arial" w:hAnsi="Arial" w:cs="Arial"/>
          <w:color w:val="FF0000"/>
          <w:sz w:val="22"/>
          <w:szCs w:val="22"/>
        </w:rPr>
      </w:pPr>
      <w:r w:rsidRPr="00944263">
        <w:rPr>
          <w:rFonts w:ascii="Arial" w:hAnsi="Arial" w:cs="Arial"/>
          <w:color w:val="FF0000"/>
          <w:sz w:val="22"/>
          <w:szCs w:val="22"/>
        </w:rPr>
        <w:t>Ad7.5) E</w:t>
      </w:r>
      <w:r w:rsidRPr="00944263">
        <w:rPr>
          <w:rFonts w:ascii="Arial" w:hAnsi="Arial"/>
          <w:color w:val="FF0000"/>
          <w:sz w:val="22"/>
          <w:szCs w:val="22"/>
        </w:rPr>
        <w:t>lement dotyczy przeszklenia w sali nr 405 na IV piętrze – uzupełniono opis na rysunku (rys w zał.)</w:t>
      </w:r>
    </w:p>
    <w:p w:rsidR="007D4B4B" w:rsidRPr="00944263" w:rsidRDefault="007D4B4B" w:rsidP="00944263">
      <w:pPr>
        <w:shd w:val="clear" w:color="auto" w:fill="FFFFFF"/>
        <w:spacing w:line="276" w:lineRule="auto"/>
        <w:jc w:val="both"/>
        <w:textAlignment w:val="baseline"/>
        <w:rPr>
          <w:rFonts w:ascii="Arial" w:hAnsi="Arial" w:cs="Arial"/>
          <w:color w:val="FF0000"/>
          <w:sz w:val="22"/>
          <w:szCs w:val="22"/>
        </w:rPr>
      </w:pPr>
    </w:p>
    <w:p w:rsidR="007D4B4B" w:rsidRPr="00944263" w:rsidRDefault="007D4B4B" w:rsidP="00944263">
      <w:pPr>
        <w:shd w:val="clear" w:color="auto" w:fill="FFFFFF"/>
        <w:spacing w:line="276" w:lineRule="auto"/>
        <w:jc w:val="both"/>
        <w:textAlignment w:val="baseline"/>
        <w:rPr>
          <w:rFonts w:ascii="Arial" w:hAnsi="Arial" w:cs="Arial"/>
          <w:color w:val="FF0000"/>
          <w:sz w:val="22"/>
          <w:szCs w:val="22"/>
        </w:rPr>
      </w:pPr>
      <w:r w:rsidRPr="00944263">
        <w:rPr>
          <w:rFonts w:ascii="Arial" w:hAnsi="Arial" w:cs="Arial"/>
          <w:color w:val="FF0000"/>
          <w:sz w:val="22"/>
          <w:szCs w:val="22"/>
        </w:rPr>
        <w:t xml:space="preserve">Ad7.6) </w:t>
      </w:r>
      <w:r w:rsidRPr="00944263">
        <w:rPr>
          <w:rFonts w:ascii="Arial" w:hAnsi="Arial"/>
          <w:color w:val="FF0000"/>
          <w:sz w:val="22"/>
          <w:szCs w:val="22"/>
        </w:rPr>
        <w:t>Element dotyczy przeszklenia w sali nr 406 na IV piętrze – uzupełniono opis na rysunku (rys w zał.)</w:t>
      </w:r>
    </w:p>
    <w:p w:rsidR="007D4B4B" w:rsidRPr="00944263" w:rsidRDefault="007D4B4B" w:rsidP="00944263">
      <w:pPr>
        <w:shd w:val="clear" w:color="auto" w:fill="FFFFFF"/>
        <w:spacing w:line="276" w:lineRule="auto"/>
        <w:jc w:val="both"/>
        <w:textAlignment w:val="baseline"/>
        <w:rPr>
          <w:rFonts w:ascii="Arial" w:hAnsi="Arial" w:cs="Arial"/>
          <w:color w:val="FF0000"/>
          <w:sz w:val="22"/>
          <w:szCs w:val="22"/>
        </w:rPr>
      </w:pPr>
    </w:p>
    <w:p w:rsidR="007D4B4B" w:rsidRPr="00944263" w:rsidRDefault="007D4B4B" w:rsidP="00944263">
      <w:pPr>
        <w:pStyle w:val="Tekstpodstawowy"/>
        <w:shd w:val="clear" w:color="auto" w:fill="FFFFFF"/>
        <w:jc w:val="both"/>
        <w:rPr>
          <w:rFonts w:ascii="Arial" w:hAnsi="Arial" w:cs="Mangal"/>
          <w:color w:val="FF0000"/>
          <w:sz w:val="22"/>
          <w:szCs w:val="22"/>
        </w:rPr>
      </w:pPr>
      <w:r w:rsidRPr="00944263">
        <w:rPr>
          <w:rFonts w:ascii="Arial" w:hAnsi="Arial" w:cs="Arial"/>
          <w:color w:val="FF0000"/>
          <w:sz w:val="22"/>
          <w:szCs w:val="22"/>
        </w:rPr>
        <w:t>Ad7.7)</w:t>
      </w:r>
      <w:r w:rsidRPr="00944263">
        <w:rPr>
          <w:rFonts w:ascii="Arial" w:hAnsi="Arial"/>
          <w:color w:val="FF0000"/>
          <w:sz w:val="22"/>
          <w:szCs w:val="22"/>
        </w:rPr>
        <w:t xml:space="preserve"> Istniejące okno wyposażyć w siłowniki zgodnie z opisem na rysunku pkt 8 skorygowano na zestawieniu </w:t>
      </w:r>
      <w:r w:rsidRPr="00944263">
        <w:rPr>
          <w:rFonts w:ascii="Arial" w:hAnsi="Arial"/>
          <w:b/>
          <w:bCs/>
          <w:color w:val="FF0000"/>
          <w:sz w:val="22"/>
          <w:szCs w:val="22"/>
        </w:rPr>
        <w:t>(rys w zał.)</w:t>
      </w:r>
    </w:p>
    <w:p w:rsidR="007D4B4B" w:rsidRPr="00944263" w:rsidRDefault="007D4B4B" w:rsidP="00944263">
      <w:pPr>
        <w:shd w:val="clear" w:color="auto" w:fill="FFFFFF"/>
        <w:spacing w:line="276" w:lineRule="auto"/>
        <w:jc w:val="both"/>
        <w:textAlignment w:val="baseline"/>
        <w:rPr>
          <w:rFonts w:ascii="Arial" w:hAnsi="Arial" w:cs="Arial"/>
          <w:color w:val="FF0000"/>
          <w:sz w:val="22"/>
          <w:szCs w:val="22"/>
        </w:rPr>
      </w:pPr>
    </w:p>
    <w:p w:rsidR="007D4B4B" w:rsidRPr="00944263" w:rsidRDefault="007D4B4B" w:rsidP="00944263">
      <w:pPr>
        <w:pStyle w:val="Tekstpodstawowy"/>
        <w:shd w:val="clear" w:color="auto" w:fill="FFFFFF"/>
        <w:jc w:val="both"/>
        <w:rPr>
          <w:rFonts w:ascii="Arial" w:hAnsi="Arial" w:cs="Mangal"/>
          <w:color w:val="FF0000"/>
          <w:sz w:val="22"/>
          <w:szCs w:val="22"/>
        </w:rPr>
      </w:pPr>
      <w:r w:rsidRPr="00944263">
        <w:rPr>
          <w:rFonts w:ascii="Arial" w:hAnsi="Arial" w:cs="Arial"/>
          <w:color w:val="FF0000"/>
          <w:sz w:val="22"/>
          <w:szCs w:val="22"/>
        </w:rPr>
        <w:t xml:space="preserve">Ad7.8) </w:t>
      </w:r>
      <w:r w:rsidRPr="00944263">
        <w:rPr>
          <w:rFonts w:ascii="Arial" w:hAnsi="Arial"/>
          <w:color w:val="FF0000"/>
          <w:sz w:val="22"/>
          <w:szCs w:val="22"/>
        </w:rPr>
        <w:t xml:space="preserve">Właściwy wymiar klapy 140x200mm z owiewkami i dyszą, dopuszcza się zmianę wymiary wynikającą z odsłoniętego na etapie budowy układu konstrukcyjnego stropu, ale z zachowaniem wielkości  powierzchni czynnej klapy wynikających z obliczeń, napęd elektryczny, element wyzwalający zgodnie z proj. Elektrycznym. Skorygowano na zestawieniu </w:t>
      </w:r>
      <w:r w:rsidRPr="00944263">
        <w:rPr>
          <w:rFonts w:ascii="Arial" w:hAnsi="Arial"/>
          <w:b/>
          <w:bCs/>
          <w:color w:val="FF0000"/>
          <w:sz w:val="22"/>
          <w:szCs w:val="22"/>
        </w:rPr>
        <w:t>(rys w zał.)</w:t>
      </w:r>
    </w:p>
    <w:p w:rsidR="007D4B4B" w:rsidRPr="00944263" w:rsidRDefault="007D4B4B" w:rsidP="00944263">
      <w:pPr>
        <w:shd w:val="clear" w:color="auto" w:fill="FFFFFF"/>
        <w:spacing w:line="276" w:lineRule="auto"/>
        <w:jc w:val="both"/>
        <w:textAlignment w:val="baseline"/>
        <w:rPr>
          <w:rFonts w:ascii="Arial" w:hAnsi="Arial" w:cs="Arial"/>
          <w:color w:val="FF0000"/>
          <w:sz w:val="22"/>
          <w:szCs w:val="22"/>
        </w:rPr>
      </w:pPr>
    </w:p>
    <w:p w:rsidR="007D4B4B" w:rsidRPr="00944263" w:rsidRDefault="007D4B4B" w:rsidP="00944263">
      <w:pPr>
        <w:shd w:val="clear" w:color="auto" w:fill="FFFFFF"/>
        <w:spacing w:line="276" w:lineRule="auto"/>
        <w:jc w:val="both"/>
        <w:textAlignment w:val="baseline"/>
        <w:rPr>
          <w:rFonts w:ascii="Arial" w:hAnsi="Arial" w:cs="Arial"/>
          <w:color w:val="FF0000"/>
          <w:sz w:val="22"/>
          <w:szCs w:val="22"/>
        </w:rPr>
      </w:pPr>
      <w:r w:rsidRPr="00944263">
        <w:rPr>
          <w:rFonts w:ascii="Arial" w:hAnsi="Arial" w:cs="Arial"/>
          <w:color w:val="FF0000"/>
          <w:sz w:val="22"/>
          <w:szCs w:val="22"/>
        </w:rPr>
        <w:t xml:space="preserve">Ad7.9) </w:t>
      </w:r>
      <w:r w:rsidRPr="00944263">
        <w:rPr>
          <w:rFonts w:ascii="Arial" w:hAnsi="Arial"/>
          <w:color w:val="FF0000"/>
          <w:sz w:val="22"/>
          <w:szCs w:val="22"/>
        </w:rPr>
        <w:t xml:space="preserve">Tak, chodzi o skrzydło </w:t>
      </w:r>
      <w:proofErr w:type="spellStart"/>
      <w:r w:rsidRPr="00944263">
        <w:rPr>
          <w:rFonts w:ascii="Arial" w:hAnsi="Arial"/>
          <w:color w:val="FF0000"/>
          <w:sz w:val="22"/>
          <w:szCs w:val="22"/>
        </w:rPr>
        <w:t>rozwierne</w:t>
      </w:r>
      <w:proofErr w:type="spellEnd"/>
    </w:p>
    <w:p w:rsidR="007D4B4B" w:rsidRPr="00944263" w:rsidRDefault="007D4B4B" w:rsidP="00944263">
      <w:pPr>
        <w:shd w:val="clear" w:color="auto" w:fill="FFFFFF"/>
        <w:spacing w:line="276" w:lineRule="auto"/>
        <w:jc w:val="both"/>
        <w:textAlignment w:val="baseline"/>
        <w:rPr>
          <w:rFonts w:ascii="Arial" w:hAnsi="Arial" w:cs="Arial"/>
          <w:color w:val="FF0000"/>
          <w:sz w:val="22"/>
          <w:szCs w:val="22"/>
        </w:rPr>
      </w:pPr>
    </w:p>
    <w:p w:rsidR="007D4B4B" w:rsidRPr="00944263" w:rsidRDefault="007D4B4B" w:rsidP="00944263">
      <w:pPr>
        <w:pStyle w:val="Tekstpodstawowy"/>
        <w:shd w:val="clear" w:color="auto" w:fill="FFFFFF"/>
        <w:jc w:val="both"/>
        <w:rPr>
          <w:rFonts w:ascii="Arial" w:hAnsi="Arial" w:cs="Mangal"/>
          <w:color w:val="FF0000"/>
          <w:sz w:val="22"/>
          <w:szCs w:val="22"/>
        </w:rPr>
      </w:pPr>
      <w:r w:rsidRPr="00944263">
        <w:rPr>
          <w:rFonts w:ascii="Arial" w:hAnsi="Arial" w:cs="Arial"/>
          <w:color w:val="FF0000"/>
          <w:sz w:val="22"/>
          <w:szCs w:val="22"/>
        </w:rPr>
        <w:t xml:space="preserve">Ad7.10) </w:t>
      </w:r>
      <w:r w:rsidRPr="00944263">
        <w:rPr>
          <w:rFonts w:ascii="Arial" w:hAnsi="Arial"/>
          <w:color w:val="FF0000"/>
          <w:sz w:val="22"/>
          <w:szCs w:val="22"/>
        </w:rPr>
        <w:t xml:space="preserve">Zgodnie z projektem drzwi wyposażone w </w:t>
      </w:r>
      <w:proofErr w:type="spellStart"/>
      <w:r w:rsidRPr="00944263">
        <w:rPr>
          <w:rFonts w:ascii="Arial" w:hAnsi="Arial"/>
          <w:color w:val="FF0000"/>
          <w:sz w:val="22"/>
          <w:szCs w:val="22"/>
        </w:rPr>
        <w:t>elektrozaczep</w:t>
      </w:r>
      <w:proofErr w:type="spellEnd"/>
      <w:r w:rsidRPr="00944263">
        <w:rPr>
          <w:rFonts w:ascii="Arial" w:hAnsi="Arial"/>
          <w:color w:val="FF0000"/>
          <w:sz w:val="22"/>
          <w:szCs w:val="22"/>
        </w:rPr>
        <w:t xml:space="preserve"> bez trybu alarmowego pozostają otwarte, zamknięte w trakcie alarmu samozamykaczem. Drzwi wyposażone w siłownik w trybie bez alarmu pracują jako ręczne, otwierane i pozostające otwarte w trakcie alarmu (np. drzwi upustowe)</w:t>
      </w:r>
    </w:p>
    <w:p w:rsidR="007D4B4B" w:rsidRPr="00944263" w:rsidRDefault="007D4B4B" w:rsidP="00944263">
      <w:pPr>
        <w:shd w:val="clear" w:color="auto" w:fill="FFFFFF"/>
        <w:spacing w:line="276" w:lineRule="auto"/>
        <w:jc w:val="both"/>
        <w:textAlignment w:val="baseline"/>
        <w:rPr>
          <w:rFonts w:ascii="Arial" w:hAnsi="Arial" w:cs="Arial"/>
          <w:color w:val="FF0000"/>
          <w:sz w:val="22"/>
          <w:szCs w:val="22"/>
        </w:rPr>
      </w:pPr>
    </w:p>
    <w:p w:rsidR="007D4B4B" w:rsidRPr="00944263" w:rsidRDefault="007D4B4B" w:rsidP="00944263">
      <w:pPr>
        <w:pStyle w:val="Tekstpodstawowy"/>
        <w:shd w:val="clear" w:color="auto" w:fill="FFFFFF"/>
        <w:jc w:val="both"/>
        <w:rPr>
          <w:rFonts w:ascii="Arial" w:hAnsi="Arial" w:cs="Mangal"/>
          <w:color w:val="FF0000"/>
          <w:sz w:val="22"/>
          <w:szCs w:val="22"/>
        </w:rPr>
      </w:pPr>
      <w:r w:rsidRPr="00944263">
        <w:rPr>
          <w:rFonts w:ascii="Arial" w:hAnsi="Arial" w:cs="Arial"/>
          <w:color w:val="FF0000"/>
          <w:sz w:val="22"/>
          <w:szCs w:val="22"/>
        </w:rPr>
        <w:t xml:space="preserve">Ad7.11) </w:t>
      </w:r>
      <w:r w:rsidRPr="00944263">
        <w:rPr>
          <w:rFonts w:ascii="Arial" w:hAnsi="Arial"/>
          <w:color w:val="FF0000"/>
          <w:sz w:val="22"/>
          <w:szCs w:val="22"/>
        </w:rPr>
        <w:t xml:space="preserve">Szczegółowe rozwiązanie lokalizacji </w:t>
      </w:r>
      <w:proofErr w:type="spellStart"/>
      <w:r w:rsidRPr="00944263">
        <w:rPr>
          <w:rFonts w:ascii="Arial" w:hAnsi="Arial"/>
          <w:color w:val="FF0000"/>
          <w:sz w:val="22"/>
          <w:szCs w:val="22"/>
        </w:rPr>
        <w:t>elektrozaczepu</w:t>
      </w:r>
      <w:proofErr w:type="spellEnd"/>
      <w:r w:rsidRPr="00944263">
        <w:rPr>
          <w:rFonts w:ascii="Arial" w:hAnsi="Arial"/>
          <w:color w:val="FF0000"/>
          <w:sz w:val="22"/>
          <w:szCs w:val="22"/>
        </w:rPr>
        <w:t xml:space="preserve"> wg propozycji wykonawcy z uwzględnieniem własności użytkowych i możliwości montażowych dla konkretnych drzwi. Preferowany </w:t>
      </w:r>
      <w:proofErr w:type="spellStart"/>
      <w:r w:rsidRPr="00944263">
        <w:rPr>
          <w:rFonts w:ascii="Arial" w:hAnsi="Arial"/>
          <w:color w:val="FF0000"/>
          <w:sz w:val="22"/>
          <w:szCs w:val="22"/>
        </w:rPr>
        <w:t>elektrotrzymacz</w:t>
      </w:r>
      <w:proofErr w:type="spellEnd"/>
      <w:r w:rsidRPr="00944263">
        <w:rPr>
          <w:rFonts w:ascii="Arial" w:hAnsi="Arial"/>
          <w:color w:val="FF0000"/>
          <w:sz w:val="22"/>
          <w:szCs w:val="22"/>
        </w:rPr>
        <w:t xml:space="preserve"> ścienny</w:t>
      </w:r>
    </w:p>
    <w:p w:rsidR="007D4B4B" w:rsidRPr="00944263" w:rsidRDefault="007D4B4B" w:rsidP="00944263">
      <w:pPr>
        <w:shd w:val="clear" w:color="auto" w:fill="FFFFFF"/>
        <w:spacing w:line="276" w:lineRule="auto"/>
        <w:jc w:val="both"/>
        <w:textAlignment w:val="baseline"/>
        <w:rPr>
          <w:rFonts w:ascii="Arial" w:hAnsi="Arial" w:cs="Arial"/>
          <w:color w:val="FF0000"/>
          <w:sz w:val="22"/>
          <w:szCs w:val="22"/>
        </w:rPr>
      </w:pPr>
    </w:p>
    <w:p w:rsidR="007D4B4B" w:rsidRPr="00932EB3" w:rsidRDefault="007D4B4B" w:rsidP="00932EB3">
      <w:pPr>
        <w:spacing w:before="60" w:after="60" w:line="276" w:lineRule="auto"/>
        <w:ind w:left="30" w:right="-72"/>
        <w:jc w:val="both"/>
        <w:rPr>
          <w:rFonts w:ascii="Arial" w:hAnsi="Arial" w:cs="Arial"/>
          <w:b/>
          <w:bCs/>
          <w:sz w:val="22"/>
          <w:szCs w:val="22"/>
        </w:rPr>
      </w:pPr>
      <w:r w:rsidRPr="00944263">
        <w:rPr>
          <w:rFonts w:ascii="Arial" w:hAnsi="Arial" w:cs="Arial"/>
          <w:b/>
          <w:bCs/>
          <w:sz w:val="22"/>
          <w:szCs w:val="22"/>
        </w:rPr>
        <w:t>8</w:t>
      </w:r>
      <w:r w:rsidR="00932EB3">
        <w:rPr>
          <w:rFonts w:ascii="Arial" w:hAnsi="Arial" w:cs="Arial"/>
          <w:b/>
          <w:bCs/>
          <w:sz w:val="22"/>
          <w:szCs w:val="22"/>
        </w:rPr>
        <w:t>.</w:t>
      </w:r>
      <w:r w:rsidRPr="00944263">
        <w:rPr>
          <w:rFonts w:ascii="Arial" w:hAnsi="Arial" w:cs="Arial"/>
          <w:sz w:val="22"/>
          <w:szCs w:val="22"/>
        </w:rPr>
        <w:t>W związku z prowadzonym postępowaniem przetargowym, proszę o odpowiedź na następujące pytania:</w:t>
      </w:r>
    </w:p>
    <w:p w:rsidR="007D4B4B" w:rsidRPr="00944263" w:rsidRDefault="007D4B4B" w:rsidP="00944263">
      <w:pPr>
        <w:spacing w:after="120" w:line="276" w:lineRule="auto"/>
        <w:ind w:left="30" w:right="-72"/>
        <w:jc w:val="both"/>
        <w:rPr>
          <w:rFonts w:ascii="Arial" w:hAnsi="Arial" w:cs="Arial"/>
          <w:sz w:val="22"/>
          <w:szCs w:val="22"/>
        </w:rPr>
      </w:pPr>
      <w:r w:rsidRPr="00944263">
        <w:rPr>
          <w:rFonts w:ascii="Arial" w:hAnsi="Arial" w:cs="Arial"/>
          <w:sz w:val="22"/>
          <w:szCs w:val="22"/>
        </w:rPr>
        <w:t>1. Czy PWP (Przeciwpożarowy Wyłącznik Prądu) ma być wykonany wg aktualnych przepisów?</w:t>
      </w:r>
    </w:p>
    <w:p w:rsidR="007D4B4B" w:rsidRPr="00944263" w:rsidRDefault="007D4B4B" w:rsidP="00944263">
      <w:pPr>
        <w:spacing w:after="120" w:line="276" w:lineRule="auto"/>
        <w:ind w:left="30" w:right="-72"/>
        <w:jc w:val="both"/>
        <w:rPr>
          <w:rFonts w:ascii="Arial" w:hAnsi="Arial" w:cs="Arial"/>
          <w:sz w:val="22"/>
          <w:szCs w:val="22"/>
        </w:rPr>
      </w:pPr>
      <w:r w:rsidRPr="00944263">
        <w:rPr>
          <w:rFonts w:ascii="Arial" w:hAnsi="Arial" w:cs="Arial"/>
          <w:sz w:val="22"/>
          <w:szCs w:val="22"/>
        </w:rPr>
        <w:t>2. Czy jako PWP należy zastosować certyfikowany wył. pożarowy np. CERBEX? (wg aktualnych przepisów).  Jeżeli tak – proszę o uzupełnienie dokumentacji (lokalizacja wyłącznika, schemat itp.)</w:t>
      </w:r>
    </w:p>
    <w:p w:rsidR="007D4B4B" w:rsidRPr="00944263" w:rsidRDefault="007D4B4B" w:rsidP="00944263">
      <w:pPr>
        <w:spacing w:line="276" w:lineRule="auto"/>
        <w:jc w:val="both"/>
        <w:rPr>
          <w:rFonts w:ascii="Arial" w:hAnsi="Arial" w:cs="Arial"/>
          <w:color w:val="FF0000"/>
          <w:sz w:val="22"/>
          <w:szCs w:val="22"/>
        </w:rPr>
      </w:pPr>
      <w:r w:rsidRPr="00944263">
        <w:rPr>
          <w:rFonts w:ascii="Arial" w:hAnsi="Arial" w:cs="Arial"/>
          <w:color w:val="FF0000"/>
          <w:sz w:val="22"/>
          <w:szCs w:val="22"/>
        </w:rPr>
        <w:t>Ad8.1) Tak, PWP (Przeciwpożarowy Wyłącznik Prądu) ma być wykonany wg aktualnych przepisów.</w:t>
      </w:r>
    </w:p>
    <w:p w:rsidR="007D4B4B" w:rsidRPr="00944263" w:rsidRDefault="007D4B4B" w:rsidP="00944263">
      <w:pPr>
        <w:shd w:val="clear" w:color="auto" w:fill="FFFFFF"/>
        <w:spacing w:line="276" w:lineRule="auto"/>
        <w:jc w:val="both"/>
        <w:textAlignment w:val="baseline"/>
        <w:rPr>
          <w:rFonts w:ascii="Arial" w:hAnsi="Arial" w:cs="Arial"/>
          <w:color w:val="FF0000"/>
          <w:sz w:val="22"/>
          <w:szCs w:val="22"/>
        </w:rPr>
      </w:pPr>
    </w:p>
    <w:p w:rsidR="007D4B4B" w:rsidRPr="00944263" w:rsidRDefault="007D4B4B" w:rsidP="00944263">
      <w:pPr>
        <w:spacing w:line="276" w:lineRule="auto"/>
        <w:jc w:val="both"/>
        <w:rPr>
          <w:rFonts w:ascii="Arial" w:hAnsi="Arial" w:cs="Arial"/>
          <w:color w:val="FF0000"/>
          <w:sz w:val="22"/>
          <w:szCs w:val="22"/>
        </w:rPr>
      </w:pPr>
      <w:r w:rsidRPr="00944263">
        <w:rPr>
          <w:rFonts w:ascii="Arial" w:hAnsi="Arial" w:cs="Arial"/>
          <w:color w:val="FF0000"/>
          <w:sz w:val="22"/>
          <w:szCs w:val="22"/>
        </w:rPr>
        <w:t>Ad8.2) Tak, można zastosować certyfikowany wył. pożarowy np. CERBEX lub równoważny (wg aktualnych przepisów)</w:t>
      </w:r>
    </w:p>
    <w:p w:rsidR="007D4B4B" w:rsidRPr="00944263" w:rsidRDefault="007D4B4B" w:rsidP="00944263">
      <w:pPr>
        <w:spacing w:line="276" w:lineRule="auto"/>
        <w:jc w:val="both"/>
        <w:rPr>
          <w:rFonts w:ascii="Arial" w:hAnsi="Arial" w:cs="Arial"/>
          <w:color w:val="FF0000"/>
          <w:sz w:val="22"/>
          <w:szCs w:val="22"/>
        </w:rPr>
      </w:pPr>
      <w:r w:rsidRPr="00944263">
        <w:rPr>
          <w:rFonts w:ascii="Arial" w:hAnsi="Arial" w:cs="Arial"/>
          <w:color w:val="FF0000"/>
          <w:sz w:val="22"/>
          <w:szCs w:val="22"/>
        </w:rPr>
        <w:t xml:space="preserve">wyłączniki PWP mają być zlokalizowane następująco: </w:t>
      </w:r>
    </w:p>
    <w:p w:rsidR="007D4B4B" w:rsidRPr="00944263" w:rsidRDefault="007D4B4B" w:rsidP="00944263">
      <w:pPr>
        <w:spacing w:line="276" w:lineRule="auto"/>
        <w:jc w:val="both"/>
        <w:rPr>
          <w:rFonts w:ascii="Arial" w:hAnsi="Arial" w:cs="Arial"/>
          <w:color w:val="FF0000"/>
          <w:sz w:val="22"/>
          <w:szCs w:val="22"/>
        </w:rPr>
      </w:pPr>
      <w:r w:rsidRPr="00944263">
        <w:rPr>
          <w:rFonts w:ascii="Arial" w:hAnsi="Arial" w:cs="Arial"/>
          <w:color w:val="FF0000"/>
          <w:sz w:val="22"/>
          <w:szCs w:val="22"/>
        </w:rPr>
        <w:t>1. przy wejściu głównym do budynku od str. ul. Warszawskiej (przy portierni głównej)</w:t>
      </w:r>
    </w:p>
    <w:p w:rsidR="007D4B4B" w:rsidRPr="00944263" w:rsidRDefault="007D4B4B" w:rsidP="00944263">
      <w:pPr>
        <w:spacing w:line="276" w:lineRule="auto"/>
        <w:jc w:val="both"/>
        <w:rPr>
          <w:rFonts w:ascii="Arial" w:hAnsi="Arial" w:cs="Arial"/>
          <w:color w:val="FF0000"/>
          <w:sz w:val="22"/>
          <w:szCs w:val="22"/>
        </w:rPr>
      </w:pPr>
      <w:r w:rsidRPr="00944263">
        <w:rPr>
          <w:rFonts w:ascii="Arial" w:hAnsi="Arial" w:cs="Arial"/>
          <w:color w:val="FF0000"/>
          <w:sz w:val="22"/>
          <w:szCs w:val="22"/>
        </w:rPr>
        <w:t>2. przy wejściu do budynku od str. dziedzińca do holu głównego (w przejściu wiatrołapu)</w:t>
      </w:r>
    </w:p>
    <w:p w:rsidR="007D4B4B" w:rsidRPr="00944263" w:rsidRDefault="007D4B4B" w:rsidP="00944263">
      <w:pPr>
        <w:shd w:val="clear" w:color="auto" w:fill="FFFFFF"/>
        <w:spacing w:line="276" w:lineRule="auto"/>
        <w:jc w:val="both"/>
        <w:textAlignment w:val="baseline"/>
        <w:rPr>
          <w:rFonts w:ascii="Arial" w:hAnsi="Arial" w:cs="Arial"/>
          <w:color w:val="FF0000"/>
          <w:sz w:val="22"/>
          <w:szCs w:val="22"/>
        </w:rPr>
      </w:pPr>
    </w:p>
    <w:p w:rsidR="007E193B" w:rsidRDefault="007E193B" w:rsidP="00944263">
      <w:pPr>
        <w:shd w:val="clear" w:color="auto" w:fill="FFFFFF"/>
        <w:spacing w:line="276" w:lineRule="auto"/>
        <w:jc w:val="both"/>
        <w:textAlignment w:val="baseline"/>
        <w:rPr>
          <w:rFonts w:ascii="Arial" w:hAnsi="Arial" w:cs="Arial"/>
          <w:b/>
          <w:bCs/>
          <w:color w:val="6F7A7F"/>
          <w:sz w:val="22"/>
          <w:szCs w:val="22"/>
        </w:rPr>
      </w:pPr>
    </w:p>
    <w:p w:rsidR="007E193B" w:rsidRDefault="007E193B" w:rsidP="00944263">
      <w:pPr>
        <w:shd w:val="clear" w:color="auto" w:fill="FFFFFF"/>
        <w:spacing w:line="276" w:lineRule="auto"/>
        <w:jc w:val="both"/>
        <w:textAlignment w:val="baseline"/>
        <w:rPr>
          <w:rFonts w:ascii="Arial" w:hAnsi="Arial" w:cs="Arial"/>
          <w:b/>
          <w:bCs/>
          <w:color w:val="6F7A7F"/>
          <w:sz w:val="22"/>
          <w:szCs w:val="22"/>
        </w:rPr>
      </w:pPr>
    </w:p>
    <w:p w:rsidR="007D4B4B" w:rsidRPr="007E193B" w:rsidRDefault="007D4B4B" w:rsidP="00944263">
      <w:pPr>
        <w:shd w:val="clear" w:color="auto" w:fill="FFFFFF"/>
        <w:spacing w:line="276" w:lineRule="auto"/>
        <w:jc w:val="both"/>
        <w:textAlignment w:val="baseline"/>
        <w:rPr>
          <w:rFonts w:ascii="Arial" w:hAnsi="Arial" w:cs="Arial"/>
          <w:b/>
          <w:bCs/>
          <w:sz w:val="22"/>
          <w:szCs w:val="22"/>
        </w:rPr>
      </w:pPr>
      <w:r w:rsidRPr="007E193B">
        <w:rPr>
          <w:rFonts w:ascii="Arial" w:hAnsi="Arial" w:cs="Arial"/>
          <w:b/>
          <w:bCs/>
          <w:sz w:val="22"/>
          <w:szCs w:val="22"/>
        </w:rPr>
        <w:lastRenderedPageBreak/>
        <w:t>9</w:t>
      </w:r>
      <w:r w:rsidR="007E193B" w:rsidRPr="007E193B">
        <w:rPr>
          <w:rFonts w:ascii="Arial" w:hAnsi="Arial" w:cs="Arial"/>
          <w:b/>
          <w:bCs/>
          <w:sz w:val="22"/>
          <w:szCs w:val="22"/>
        </w:rPr>
        <w:t>.</w:t>
      </w:r>
    </w:p>
    <w:p w:rsidR="007D4B4B" w:rsidRPr="007E193B" w:rsidRDefault="007D4B4B" w:rsidP="00944263">
      <w:pPr>
        <w:shd w:val="clear" w:color="auto" w:fill="FFFFFF"/>
        <w:spacing w:line="276" w:lineRule="auto"/>
        <w:jc w:val="both"/>
        <w:textAlignment w:val="baseline"/>
        <w:rPr>
          <w:rFonts w:ascii="Arial" w:hAnsi="Arial" w:cs="Arial"/>
          <w:sz w:val="22"/>
          <w:szCs w:val="22"/>
        </w:rPr>
      </w:pPr>
      <w:r w:rsidRPr="007E193B">
        <w:rPr>
          <w:rFonts w:ascii="Arial" w:hAnsi="Arial" w:cs="Arial"/>
          <w:sz w:val="22"/>
          <w:szCs w:val="22"/>
        </w:rPr>
        <w:t>Prosimy o wyjaśnienie kwestii związanych z oknami drewnianymi. 1. Czy Zamawiający dopuszcza wykonanie okien p.poż (EI60) jako okien stalowych profilowych np. w systemie Jansen? 2. Czy okna mają być malowane obustronnie na kolor biały? Prosimy o potwierdzenie, że wszystkie okna, które są przedmiotem Zamówienia mają otwierać się do środka. Z jakiego drewna mają być wykonane okna? 3. Dotyczy ślusarki aluminiowej - czy Zamawiający dopuszcza wykonanie ślusarki z elementami łukowymi jako ślusarka stalowa profilowa np. w systemie Jansen?</w:t>
      </w:r>
    </w:p>
    <w:p w:rsidR="007D4B4B" w:rsidRPr="00944263" w:rsidRDefault="007D4B4B" w:rsidP="00944263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7D4B4B" w:rsidRPr="00944263" w:rsidRDefault="007D4B4B" w:rsidP="00944263">
      <w:pPr>
        <w:shd w:val="clear" w:color="auto" w:fill="FFFFFF"/>
        <w:spacing w:line="276" w:lineRule="auto"/>
        <w:jc w:val="both"/>
        <w:textAlignment w:val="baseline"/>
        <w:rPr>
          <w:rFonts w:ascii="Arial" w:hAnsi="Arial" w:cs="Arial"/>
          <w:color w:val="FF0000"/>
          <w:sz w:val="22"/>
          <w:szCs w:val="22"/>
        </w:rPr>
      </w:pPr>
      <w:r w:rsidRPr="00944263">
        <w:rPr>
          <w:rFonts w:ascii="Arial" w:hAnsi="Arial" w:cs="Arial"/>
          <w:color w:val="FF0000"/>
          <w:sz w:val="22"/>
          <w:szCs w:val="22"/>
        </w:rPr>
        <w:t>Ad9.1) Zamawiający nie wyraża zgody na zamianę materiału z drewna klejonego na profil stalowy gdyż zgodnie z PT (uzgodnionym do realizacji z konserwatorem zabytków), załączonym do SWZ część wymienianych okien na elewacji wskazano do wykonania jako okna drewniane w klasie EI-60.</w:t>
      </w:r>
    </w:p>
    <w:p w:rsidR="007D4B4B" w:rsidRPr="00944263" w:rsidRDefault="007D4B4B" w:rsidP="00944263">
      <w:pPr>
        <w:spacing w:line="276" w:lineRule="auto"/>
        <w:jc w:val="both"/>
        <w:rPr>
          <w:rFonts w:ascii="Arial" w:hAnsi="Arial" w:cs="Arial"/>
          <w:color w:val="FF0000"/>
          <w:sz w:val="22"/>
          <w:szCs w:val="22"/>
        </w:rPr>
      </w:pPr>
    </w:p>
    <w:p w:rsidR="007D4B4B" w:rsidRPr="00944263" w:rsidRDefault="007D4B4B" w:rsidP="00944263">
      <w:pPr>
        <w:spacing w:line="276" w:lineRule="auto"/>
        <w:jc w:val="both"/>
        <w:rPr>
          <w:rFonts w:ascii="Arial" w:hAnsi="Arial" w:cs="Arial"/>
          <w:color w:val="FF0000"/>
          <w:sz w:val="22"/>
          <w:szCs w:val="22"/>
        </w:rPr>
      </w:pPr>
      <w:r w:rsidRPr="00944263">
        <w:rPr>
          <w:rFonts w:ascii="Arial" w:hAnsi="Arial" w:cs="Arial"/>
          <w:color w:val="FF0000"/>
          <w:sz w:val="22"/>
          <w:szCs w:val="22"/>
        </w:rPr>
        <w:t xml:space="preserve">Ad9.2) Zgodnie z PT (uzgodnionym przez konserwatora zabytków) kolorystyka okien przyjęta jest obustronnie - białe. </w:t>
      </w:r>
    </w:p>
    <w:p w:rsidR="007D4B4B" w:rsidRPr="00944263" w:rsidRDefault="007D4B4B" w:rsidP="00944263">
      <w:pPr>
        <w:spacing w:line="276" w:lineRule="auto"/>
        <w:jc w:val="both"/>
        <w:rPr>
          <w:rFonts w:ascii="Arial" w:hAnsi="Arial" w:cs="Arial"/>
          <w:color w:val="FF0000"/>
          <w:sz w:val="22"/>
          <w:szCs w:val="22"/>
        </w:rPr>
      </w:pPr>
      <w:r w:rsidRPr="00944263">
        <w:rPr>
          <w:rFonts w:ascii="Arial" w:hAnsi="Arial" w:cs="Arial"/>
          <w:color w:val="FF0000"/>
          <w:sz w:val="22"/>
          <w:szCs w:val="22"/>
        </w:rPr>
        <w:t xml:space="preserve">Kierunek otwierania okien zgodnie z zestawieniami typów stolarki i ślusarki (okna otwierane do środka). </w:t>
      </w:r>
    </w:p>
    <w:p w:rsidR="007D4B4B" w:rsidRPr="00944263" w:rsidRDefault="007D4B4B" w:rsidP="00944263">
      <w:pPr>
        <w:spacing w:line="276" w:lineRule="auto"/>
        <w:jc w:val="both"/>
        <w:rPr>
          <w:rFonts w:ascii="Arial" w:hAnsi="Arial" w:cs="Arial"/>
          <w:color w:val="FF0000"/>
          <w:sz w:val="22"/>
          <w:szCs w:val="22"/>
        </w:rPr>
      </w:pPr>
      <w:r w:rsidRPr="00944263">
        <w:rPr>
          <w:rFonts w:ascii="Arial" w:hAnsi="Arial" w:cs="Arial"/>
          <w:color w:val="FF0000"/>
          <w:sz w:val="22"/>
          <w:szCs w:val="22"/>
        </w:rPr>
        <w:t xml:space="preserve">Okna drewniane powinny być wykonanie z drewna klejonego na </w:t>
      </w:r>
      <w:proofErr w:type="spellStart"/>
      <w:r w:rsidRPr="00944263">
        <w:rPr>
          <w:rFonts w:ascii="Arial" w:hAnsi="Arial" w:cs="Arial"/>
          <w:color w:val="FF0000"/>
          <w:sz w:val="22"/>
          <w:szCs w:val="22"/>
        </w:rPr>
        <w:t>mikrowszczepy</w:t>
      </w:r>
      <w:proofErr w:type="spellEnd"/>
      <w:r w:rsidRPr="00944263">
        <w:rPr>
          <w:rFonts w:ascii="Arial" w:hAnsi="Arial" w:cs="Arial"/>
          <w:color w:val="FF0000"/>
          <w:sz w:val="22"/>
          <w:szCs w:val="22"/>
        </w:rPr>
        <w:t xml:space="preserve"> oraz zabezpieczone do odpowiedniej klasy EI.</w:t>
      </w:r>
    </w:p>
    <w:p w:rsidR="007D4B4B" w:rsidRPr="00944263" w:rsidRDefault="007D4B4B" w:rsidP="00944263">
      <w:pPr>
        <w:spacing w:line="276" w:lineRule="auto"/>
        <w:jc w:val="both"/>
        <w:rPr>
          <w:rFonts w:ascii="Arial" w:hAnsi="Arial" w:cs="Arial"/>
          <w:color w:val="FF0000"/>
          <w:sz w:val="22"/>
          <w:szCs w:val="22"/>
        </w:rPr>
      </w:pPr>
    </w:p>
    <w:p w:rsidR="007D4B4B" w:rsidRPr="00944263" w:rsidRDefault="007D4B4B" w:rsidP="00944263">
      <w:pPr>
        <w:spacing w:line="276" w:lineRule="auto"/>
        <w:jc w:val="both"/>
        <w:rPr>
          <w:rFonts w:ascii="Arial" w:hAnsi="Arial" w:cs="Arial"/>
          <w:color w:val="FF0000"/>
          <w:sz w:val="22"/>
          <w:szCs w:val="22"/>
        </w:rPr>
      </w:pPr>
      <w:r w:rsidRPr="00944263">
        <w:rPr>
          <w:rFonts w:ascii="Arial" w:hAnsi="Arial" w:cs="Arial"/>
          <w:color w:val="FF0000"/>
          <w:sz w:val="22"/>
          <w:szCs w:val="22"/>
        </w:rPr>
        <w:t xml:space="preserve">Ad9.3) Zamawiający nie dopuszcza zastosowania ślusarki </w:t>
      </w:r>
      <w:proofErr w:type="spellStart"/>
      <w:r w:rsidRPr="00944263">
        <w:rPr>
          <w:rFonts w:ascii="Arial" w:hAnsi="Arial" w:cs="Arial"/>
          <w:color w:val="FF0000"/>
          <w:sz w:val="22"/>
          <w:szCs w:val="22"/>
        </w:rPr>
        <w:t>wewn</w:t>
      </w:r>
      <w:proofErr w:type="spellEnd"/>
      <w:r w:rsidRPr="00944263">
        <w:rPr>
          <w:rFonts w:ascii="Arial" w:hAnsi="Arial" w:cs="Arial"/>
          <w:color w:val="FF0000"/>
          <w:sz w:val="22"/>
          <w:szCs w:val="22"/>
        </w:rPr>
        <w:t>. z profilów stalowych (np. w systemie Jansen) gdyż PT został uzgodniony konserwatorem zabytków na ślusarkę z profilów aluminiowych. Zmiana materiału stanowiła by zmianę istotną dokumentacji projektowej oraz wymagałaby aktualizacji procedury administracyjnej uzyskania zamiennego pozwolenia konserwatorskiego.</w:t>
      </w:r>
    </w:p>
    <w:p w:rsidR="007D4B4B" w:rsidRPr="00944263" w:rsidRDefault="007D4B4B" w:rsidP="00944263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D4B4B" w:rsidRPr="00944263" w:rsidTr="007D4B4B">
        <w:tc>
          <w:tcPr>
            <w:tcW w:w="9356" w:type="dxa"/>
          </w:tcPr>
          <w:p w:rsidR="007D4B4B" w:rsidRPr="00944263" w:rsidRDefault="007D4B4B" w:rsidP="00944263">
            <w:pPr>
              <w:spacing w:before="60" w:after="60" w:line="276" w:lineRule="auto"/>
              <w:ind w:left="30" w:right="-72"/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944263">
              <w:rPr>
                <w:rFonts w:ascii="Arial" w:hAnsi="Arial" w:cs="Arial"/>
                <w:b/>
                <w:bCs/>
                <w:sz w:val="22"/>
                <w:szCs w:val="22"/>
                <w:lang w:eastAsia="en-US"/>
              </w:rPr>
              <w:t>10.</w:t>
            </w:r>
          </w:p>
          <w:p w:rsidR="007D4B4B" w:rsidRPr="00890345" w:rsidRDefault="007D4B4B" w:rsidP="00944263">
            <w:pPr>
              <w:spacing w:after="120" w:line="276" w:lineRule="auto"/>
              <w:ind w:right="-72"/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890345">
              <w:rPr>
                <w:rFonts w:ascii="Arial" w:hAnsi="Arial" w:cs="Arial"/>
                <w:sz w:val="22"/>
                <w:szCs w:val="22"/>
                <w:shd w:val="clear" w:color="auto" w:fill="FFFFFF"/>
                <w:lang w:eastAsia="en-US"/>
              </w:rPr>
              <w:t>Proszę o wyjaśnienie w kwestii elementu OZ (okno) widocznego na rzucie piętra IV, w osiach 7-8/F-F'. Brak tego okna (okien) w zestawieniu oraz w "wytycznych". Prosimy o uzupełnienie dokumentacji o zestawienie i specyfikację powyższych elementów.</w:t>
            </w:r>
          </w:p>
          <w:p w:rsidR="007D4B4B" w:rsidRPr="00944263" w:rsidRDefault="007D4B4B" w:rsidP="00944263">
            <w:pPr>
              <w:pStyle w:val="Tekstpodstawowy"/>
              <w:shd w:val="clear" w:color="auto" w:fill="FFFFFF"/>
              <w:spacing w:line="256" w:lineRule="auto"/>
              <w:jc w:val="both"/>
              <w:rPr>
                <w:rFonts w:ascii="Arial" w:hAnsi="Arial" w:cs="Mangal"/>
                <w:color w:val="FF0000"/>
                <w:sz w:val="22"/>
                <w:szCs w:val="22"/>
                <w:lang w:eastAsia="hi-IN"/>
              </w:rPr>
            </w:pPr>
            <w:r w:rsidRPr="00944263">
              <w:rPr>
                <w:rFonts w:ascii="Arial" w:hAnsi="Arial" w:cs="Arial"/>
                <w:color w:val="FF0000"/>
                <w:sz w:val="22"/>
                <w:szCs w:val="22"/>
              </w:rPr>
              <w:t>Ad10) E</w:t>
            </w:r>
            <w:r w:rsidRPr="00944263">
              <w:rPr>
                <w:rFonts w:ascii="Arial" w:hAnsi="Arial"/>
                <w:color w:val="FF0000"/>
                <w:sz w:val="22"/>
                <w:szCs w:val="22"/>
              </w:rPr>
              <w:t>lementy te są ujęte w zestawieniu jako O9, O10 na rys. A21</w:t>
            </w:r>
          </w:p>
          <w:p w:rsidR="007D4B4B" w:rsidRPr="00944263" w:rsidRDefault="007D4B4B" w:rsidP="00944263">
            <w:pPr>
              <w:spacing w:after="60" w:line="276" w:lineRule="auto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  <w:lang w:eastAsia="en-US"/>
              </w:rPr>
            </w:pPr>
          </w:p>
        </w:tc>
      </w:tr>
    </w:tbl>
    <w:p w:rsidR="007D4B4B" w:rsidRPr="00944263" w:rsidRDefault="007D4B4B" w:rsidP="00944263">
      <w:pPr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944263">
        <w:rPr>
          <w:rFonts w:ascii="Arial" w:hAnsi="Arial" w:cs="Arial"/>
          <w:b/>
          <w:bCs/>
          <w:sz w:val="22"/>
          <w:szCs w:val="22"/>
        </w:rPr>
        <w:t>11.</w:t>
      </w:r>
    </w:p>
    <w:p w:rsidR="007D4B4B" w:rsidRPr="00944263" w:rsidRDefault="007D4B4B" w:rsidP="00944263">
      <w:pPr>
        <w:spacing w:line="276" w:lineRule="auto"/>
        <w:jc w:val="both"/>
        <w:rPr>
          <w:rFonts w:ascii="Arial" w:hAnsi="Arial" w:cs="Arial"/>
          <w:color w:val="FF0000"/>
          <w:sz w:val="22"/>
          <w:szCs w:val="22"/>
          <w:shd w:val="clear" w:color="auto" w:fill="FFFFFF"/>
        </w:rPr>
      </w:pPr>
      <w:r w:rsidRPr="00944263">
        <w:rPr>
          <w:rFonts w:ascii="Arial" w:hAnsi="Arial" w:cs="Arial"/>
          <w:sz w:val="22"/>
          <w:szCs w:val="22"/>
          <w:shd w:val="clear" w:color="auto" w:fill="FFFFFF"/>
        </w:rPr>
        <w:t>Proszę o informację co zrobić z pozycjami bez podstawy KNR? - wycenić jako kalkulacja indywidualna?</w:t>
      </w:r>
    </w:p>
    <w:p w:rsidR="00CA4366" w:rsidRPr="00F5405E" w:rsidRDefault="007D4B4B" w:rsidP="00944263">
      <w:pPr>
        <w:spacing w:line="276" w:lineRule="auto"/>
        <w:jc w:val="both"/>
        <w:rPr>
          <w:rFonts w:ascii="Arial" w:hAnsi="Arial" w:cs="Arial"/>
          <w:color w:val="FF0000"/>
          <w:sz w:val="22"/>
          <w:szCs w:val="22"/>
        </w:rPr>
      </w:pPr>
      <w:r w:rsidRPr="00944263">
        <w:rPr>
          <w:rFonts w:ascii="Arial" w:hAnsi="Arial" w:cs="Arial"/>
          <w:color w:val="FF0000"/>
          <w:sz w:val="22"/>
          <w:szCs w:val="22"/>
        </w:rPr>
        <w:t>Ad11) Tak, taką pozycję należy wycenić jako kalkulacja indywidualna</w:t>
      </w:r>
      <w:bookmarkStart w:id="0" w:name="_GoBack"/>
      <w:bookmarkEnd w:id="0"/>
    </w:p>
    <w:p w:rsidR="00CA4366" w:rsidRDefault="00CA4366" w:rsidP="00944263">
      <w:pPr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:rsidR="007D4B4B" w:rsidRPr="00944263" w:rsidRDefault="007D4B4B" w:rsidP="00944263">
      <w:pPr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944263">
        <w:rPr>
          <w:rFonts w:ascii="Arial" w:hAnsi="Arial" w:cs="Arial"/>
          <w:b/>
          <w:bCs/>
          <w:sz w:val="22"/>
          <w:szCs w:val="22"/>
        </w:rPr>
        <w:t>12.</w:t>
      </w:r>
    </w:p>
    <w:p w:rsidR="007D4B4B" w:rsidRPr="00CA4366" w:rsidRDefault="007D4B4B" w:rsidP="00944263">
      <w:pPr>
        <w:shd w:val="clear" w:color="auto" w:fill="FFFFFF"/>
        <w:spacing w:line="276" w:lineRule="auto"/>
        <w:jc w:val="both"/>
        <w:textAlignment w:val="baseline"/>
        <w:rPr>
          <w:rFonts w:ascii="Arial" w:hAnsi="Arial" w:cs="Arial"/>
          <w:sz w:val="22"/>
          <w:szCs w:val="22"/>
        </w:rPr>
      </w:pPr>
      <w:r w:rsidRPr="00CA4366">
        <w:rPr>
          <w:rFonts w:ascii="Arial" w:hAnsi="Arial" w:cs="Arial"/>
          <w:sz w:val="22"/>
          <w:szCs w:val="22"/>
        </w:rPr>
        <w:t xml:space="preserve">1. W przedmiarze jest kabel N2XH 3x2,5, natomiast na schematach tablic RD... jest kabel NHXMH 3x2,5.Proszę o wyjaśnienie rozbieżności i o informację jaki kabel należy wycenić. 2. Proszę o informację czy rozdzielnice elektryczne są istniejące i tylko należy je doposażyć w aparaturę. 3. Proszę o zaznaczenie na rzutach kondygnacji kanałów/listew instalacyjnych i podanie parametrów (1-wymiary, 2-czy wymagany jest materiał </w:t>
      </w:r>
      <w:proofErr w:type="spellStart"/>
      <w:r w:rsidRPr="00CA4366">
        <w:rPr>
          <w:rFonts w:ascii="Arial" w:hAnsi="Arial" w:cs="Arial"/>
          <w:sz w:val="22"/>
          <w:szCs w:val="22"/>
        </w:rPr>
        <w:t>bezhalogenowy</w:t>
      </w:r>
      <w:proofErr w:type="spellEnd"/>
      <w:r w:rsidRPr="00CA4366">
        <w:rPr>
          <w:rFonts w:ascii="Arial" w:hAnsi="Arial" w:cs="Arial"/>
          <w:sz w:val="22"/>
          <w:szCs w:val="22"/>
        </w:rPr>
        <w:t>). 4. Proszę o zamieszczenie istniejących fotografii szaf PPD1 i PPD2.</w:t>
      </w:r>
    </w:p>
    <w:p w:rsidR="007D4B4B" w:rsidRPr="00944263" w:rsidRDefault="007D4B4B" w:rsidP="00944263">
      <w:pPr>
        <w:spacing w:line="276" w:lineRule="auto"/>
        <w:jc w:val="both"/>
        <w:rPr>
          <w:rFonts w:ascii="Arial" w:hAnsi="Arial" w:cs="Arial"/>
          <w:color w:val="FF0000"/>
          <w:sz w:val="22"/>
          <w:szCs w:val="22"/>
        </w:rPr>
      </w:pPr>
      <w:r w:rsidRPr="00944263">
        <w:rPr>
          <w:rFonts w:ascii="Arial" w:hAnsi="Arial" w:cs="Arial"/>
          <w:color w:val="FF0000"/>
          <w:sz w:val="22"/>
          <w:szCs w:val="22"/>
        </w:rPr>
        <w:t>Ad12.1) W ofercie należy wycenić kable o oznaczeniu NHXMH, zgodnie ze schematami w dokumentacji projektowej</w:t>
      </w:r>
    </w:p>
    <w:p w:rsidR="007D4B4B" w:rsidRPr="00944263" w:rsidRDefault="007D4B4B" w:rsidP="00944263">
      <w:pPr>
        <w:spacing w:line="276" w:lineRule="auto"/>
        <w:jc w:val="both"/>
        <w:rPr>
          <w:rFonts w:ascii="Arial" w:hAnsi="Arial" w:cs="Arial"/>
          <w:color w:val="FF0000"/>
          <w:sz w:val="22"/>
          <w:szCs w:val="22"/>
        </w:rPr>
      </w:pPr>
    </w:p>
    <w:p w:rsidR="007D4B4B" w:rsidRPr="00944263" w:rsidRDefault="007D4B4B" w:rsidP="00944263">
      <w:pPr>
        <w:jc w:val="both"/>
        <w:rPr>
          <w:rFonts w:ascii="Arial" w:hAnsi="Arial" w:cs="Arial"/>
          <w:color w:val="FF0000"/>
          <w:sz w:val="22"/>
          <w:szCs w:val="22"/>
        </w:rPr>
      </w:pPr>
      <w:r w:rsidRPr="00944263">
        <w:rPr>
          <w:rFonts w:ascii="Arial" w:hAnsi="Arial" w:cs="Arial"/>
          <w:color w:val="FF0000"/>
          <w:sz w:val="22"/>
          <w:szCs w:val="22"/>
        </w:rPr>
        <w:lastRenderedPageBreak/>
        <w:t>Ad12.2) Rozdzielnice elektryczne są istniejące dlatego należy przyjąć, że wymagane jest doposażenie/modyfikacje rozdzielnic zgodnie z projektem wykonawczym PW-E</w:t>
      </w:r>
    </w:p>
    <w:p w:rsidR="007D4B4B" w:rsidRPr="00944263" w:rsidRDefault="007D4B4B" w:rsidP="00944263">
      <w:pPr>
        <w:spacing w:line="276" w:lineRule="auto"/>
        <w:jc w:val="both"/>
        <w:rPr>
          <w:rFonts w:ascii="Arial" w:hAnsi="Arial" w:cs="Arial"/>
          <w:color w:val="FF0000"/>
          <w:sz w:val="22"/>
          <w:szCs w:val="22"/>
        </w:rPr>
      </w:pPr>
    </w:p>
    <w:p w:rsidR="007D4B4B" w:rsidRPr="00944263" w:rsidRDefault="007D4B4B" w:rsidP="00944263">
      <w:pPr>
        <w:spacing w:line="276" w:lineRule="auto"/>
        <w:jc w:val="both"/>
        <w:rPr>
          <w:rFonts w:ascii="Arial" w:hAnsi="Arial" w:cs="Arial"/>
          <w:color w:val="FF0000"/>
          <w:sz w:val="22"/>
          <w:szCs w:val="22"/>
        </w:rPr>
      </w:pPr>
      <w:r w:rsidRPr="00944263">
        <w:rPr>
          <w:rFonts w:ascii="Arial" w:hAnsi="Arial" w:cs="Arial"/>
          <w:color w:val="FF0000"/>
          <w:sz w:val="22"/>
          <w:szCs w:val="22"/>
        </w:rPr>
        <w:t xml:space="preserve">Ad12.3) Kanały/listwy instalacyjne są przewidziane w głównych ciągach komunikacyjnych oraz klatkach schodowych, z odpowiednimi zabezpieczeniami przepustami w granicy ustalonych stref p.poż. Wymiar poprzeczny poszczególnego kanału/listwy będzie dostosowany do ilości przeprowadzonych w nim kabli dlatego też ich wymiar poprzeczny może być zmienny. Kanały/listwy powinny być w systemie </w:t>
      </w:r>
      <w:proofErr w:type="spellStart"/>
      <w:r w:rsidRPr="00944263">
        <w:rPr>
          <w:rFonts w:ascii="Arial" w:hAnsi="Arial" w:cs="Arial"/>
          <w:color w:val="FF0000"/>
          <w:sz w:val="22"/>
          <w:szCs w:val="22"/>
        </w:rPr>
        <w:t>bezhalogenowym</w:t>
      </w:r>
      <w:proofErr w:type="spellEnd"/>
      <w:r w:rsidRPr="00944263">
        <w:rPr>
          <w:rFonts w:ascii="Arial" w:hAnsi="Arial" w:cs="Arial"/>
          <w:color w:val="FF0000"/>
          <w:sz w:val="22"/>
          <w:szCs w:val="22"/>
        </w:rPr>
        <w:t xml:space="preserve"> (zgodnie z przyjętymi w przedmiarze robót załączonym do SWZ). </w:t>
      </w:r>
    </w:p>
    <w:p w:rsidR="007D4B4B" w:rsidRPr="00944263" w:rsidRDefault="007D4B4B" w:rsidP="00944263">
      <w:pPr>
        <w:spacing w:line="276" w:lineRule="auto"/>
        <w:jc w:val="both"/>
        <w:rPr>
          <w:rFonts w:ascii="Arial" w:hAnsi="Arial" w:cs="Arial"/>
          <w:color w:val="FF0000"/>
          <w:sz w:val="22"/>
          <w:szCs w:val="22"/>
        </w:rPr>
      </w:pPr>
      <w:r w:rsidRPr="00944263">
        <w:rPr>
          <w:rFonts w:ascii="Arial" w:hAnsi="Arial" w:cs="Arial"/>
          <w:color w:val="FF0000"/>
          <w:sz w:val="22"/>
          <w:szCs w:val="22"/>
        </w:rPr>
        <w:t>Cześć instalacji w pomieszczeniach jest przewidziana do prowadzenia podtynkowo w bruzdach.</w:t>
      </w:r>
    </w:p>
    <w:p w:rsidR="007D4B4B" w:rsidRPr="00944263" w:rsidRDefault="007D4B4B" w:rsidP="00944263">
      <w:pPr>
        <w:spacing w:line="276" w:lineRule="auto"/>
        <w:jc w:val="both"/>
        <w:rPr>
          <w:rFonts w:ascii="Arial" w:hAnsi="Arial" w:cs="Arial"/>
          <w:color w:val="FF0000"/>
          <w:sz w:val="22"/>
          <w:szCs w:val="22"/>
        </w:rPr>
      </w:pPr>
    </w:p>
    <w:p w:rsidR="007D4B4B" w:rsidRPr="00944263" w:rsidRDefault="007D4B4B" w:rsidP="00944263">
      <w:pPr>
        <w:spacing w:line="276" w:lineRule="auto"/>
        <w:jc w:val="both"/>
        <w:rPr>
          <w:rFonts w:ascii="Arial" w:hAnsi="Arial" w:cs="Arial"/>
          <w:color w:val="FF0000"/>
          <w:sz w:val="22"/>
          <w:szCs w:val="22"/>
        </w:rPr>
      </w:pPr>
      <w:r w:rsidRPr="00944263">
        <w:rPr>
          <w:rFonts w:ascii="Arial" w:hAnsi="Arial" w:cs="Arial"/>
          <w:color w:val="FF0000"/>
          <w:sz w:val="22"/>
          <w:szCs w:val="22"/>
        </w:rPr>
        <w:t xml:space="preserve">Ad12.4) Z uwagi na to iż szafy PPD1 I PPD2 stanowią elementy infrastruktury krytycznej sieci wydziałowej Zamawiający nie może publikować ich zdjęć na forum ogólnodostępnym. Dlatego zaleca się aby odbyć indywidualną wizję lokalną po uprzednim ustaleniu terminu z administratorem sieci p. Witold Kulig - </w:t>
      </w:r>
      <w:r w:rsidRPr="00944263">
        <w:rPr>
          <w:rFonts w:ascii="Helvetica" w:eastAsiaTheme="minorHAnsi" w:hAnsi="Helvetica" w:cs="Helvetica"/>
          <w:color w:val="FF0000"/>
          <w:sz w:val="22"/>
          <w:szCs w:val="22"/>
          <w:lang w:eastAsia="en-US"/>
        </w:rPr>
        <w:t>telefonicznie: +48571604089, lub mailowo: witold.kulig@pk.edu.pl</w:t>
      </w:r>
    </w:p>
    <w:p w:rsidR="007D4B4B" w:rsidRPr="00944263" w:rsidRDefault="007D4B4B" w:rsidP="00944263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7D4B4B" w:rsidRPr="00A25ADE" w:rsidRDefault="007D4B4B" w:rsidP="00944263">
      <w:pPr>
        <w:pStyle w:val="Tekstpodstawowy"/>
        <w:shd w:val="clear" w:color="auto" w:fill="FFFFFF"/>
        <w:jc w:val="both"/>
        <w:rPr>
          <w:rFonts w:ascii="Arial" w:hAnsi="Arial" w:cs="Mangal"/>
          <w:sz w:val="22"/>
          <w:szCs w:val="22"/>
        </w:rPr>
      </w:pPr>
      <w:r w:rsidRPr="00A25ADE">
        <w:rPr>
          <w:rFonts w:ascii="Arial" w:hAnsi="Arial"/>
          <w:sz w:val="22"/>
          <w:szCs w:val="22"/>
        </w:rPr>
        <w:t>13.</w:t>
      </w:r>
    </w:p>
    <w:p w:rsidR="007D4B4B" w:rsidRPr="00A25ADE" w:rsidRDefault="007D4B4B" w:rsidP="00944263">
      <w:pPr>
        <w:pStyle w:val="Tekstpodstawowy"/>
        <w:shd w:val="clear" w:color="auto" w:fill="FFFFFF"/>
        <w:jc w:val="both"/>
        <w:rPr>
          <w:rFonts w:ascii="Arial" w:hAnsi="Arial"/>
          <w:i/>
          <w:iCs/>
          <w:sz w:val="22"/>
          <w:szCs w:val="22"/>
        </w:rPr>
      </w:pPr>
      <w:r w:rsidRPr="00A25ADE">
        <w:rPr>
          <w:rFonts w:ascii="Arial" w:hAnsi="Arial"/>
          <w:sz w:val="22"/>
          <w:szCs w:val="22"/>
        </w:rPr>
        <w:t>1. Proszę o podanie parametrów okna, które musi spełniać  funkcję klap upustowych</w:t>
      </w:r>
    </w:p>
    <w:p w:rsidR="007D4B4B" w:rsidRPr="00A25ADE" w:rsidRDefault="007D4B4B" w:rsidP="00944263">
      <w:pPr>
        <w:pStyle w:val="Tekstpodstawowy"/>
        <w:shd w:val="clear" w:color="auto" w:fill="FFFFFF"/>
        <w:jc w:val="both"/>
        <w:rPr>
          <w:rFonts w:ascii="Arial" w:hAnsi="Arial"/>
          <w:i/>
          <w:iCs/>
          <w:sz w:val="22"/>
          <w:szCs w:val="22"/>
        </w:rPr>
      </w:pPr>
      <w:r w:rsidRPr="00A25ADE">
        <w:rPr>
          <w:rFonts w:ascii="Arial" w:hAnsi="Arial"/>
          <w:sz w:val="22"/>
          <w:szCs w:val="22"/>
        </w:rPr>
        <w:t>2. Proszę o zwymiarowanie stolarki okiennej i drzwiowej – w projekcie wykonawczym brak szerokości drzwi, doświetli bocznych, profili itp.</w:t>
      </w:r>
    </w:p>
    <w:p w:rsidR="007D4B4B" w:rsidRPr="00A25ADE" w:rsidRDefault="007D4B4B" w:rsidP="00944263">
      <w:pPr>
        <w:pStyle w:val="Tekstpodstawowy"/>
        <w:shd w:val="clear" w:color="auto" w:fill="FFFFFF"/>
        <w:jc w:val="both"/>
        <w:rPr>
          <w:rFonts w:ascii="Arial" w:hAnsi="Arial"/>
          <w:i/>
          <w:iCs/>
          <w:sz w:val="22"/>
          <w:szCs w:val="22"/>
        </w:rPr>
      </w:pPr>
      <w:r w:rsidRPr="00A25ADE">
        <w:rPr>
          <w:rFonts w:ascii="Arial" w:hAnsi="Arial"/>
          <w:sz w:val="22"/>
          <w:szCs w:val="22"/>
        </w:rPr>
        <w:t>3. Czy skrzydło bierne jest stale zamknięte np. w drzwiach A2/018 – czy otwierane powinno być jedynie ręcznie przy transporcie np. różnych przedmiotów?</w:t>
      </w:r>
    </w:p>
    <w:p w:rsidR="007D4B4B" w:rsidRPr="00A25ADE" w:rsidRDefault="007D4B4B" w:rsidP="00944263">
      <w:pPr>
        <w:pStyle w:val="Tekstpodstawowy"/>
        <w:shd w:val="clear" w:color="auto" w:fill="FFFFFF"/>
        <w:jc w:val="both"/>
        <w:rPr>
          <w:rFonts w:ascii="Arial" w:hAnsi="Arial"/>
          <w:i/>
          <w:iCs/>
          <w:sz w:val="22"/>
          <w:szCs w:val="22"/>
        </w:rPr>
      </w:pPr>
      <w:r w:rsidRPr="00A25ADE">
        <w:rPr>
          <w:rFonts w:ascii="Arial" w:hAnsi="Arial"/>
          <w:sz w:val="22"/>
          <w:szCs w:val="22"/>
        </w:rPr>
        <w:t>4. Ponadto nasz inspektor sugeruje montaż siłowników na belce poziomej przy jej pogrubieniu i zastosowaniu zamka obwiedniowego oraz układu rozryglowania obwiedni – w celu poprawy szczelności pomieszczeń oraz ich estetyki.</w:t>
      </w:r>
    </w:p>
    <w:p w:rsidR="007D4B4B" w:rsidRPr="00944263" w:rsidRDefault="007D4B4B" w:rsidP="00944263">
      <w:pPr>
        <w:pStyle w:val="Tekstpodstawowy"/>
        <w:shd w:val="clear" w:color="auto" w:fill="FFFFFF"/>
        <w:spacing w:line="276" w:lineRule="auto"/>
        <w:jc w:val="both"/>
        <w:rPr>
          <w:rFonts w:ascii="Arial" w:hAnsi="Arial"/>
          <w:color w:val="FF0000"/>
          <w:sz w:val="22"/>
          <w:szCs w:val="22"/>
        </w:rPr>
      </w:pPr>
    </w:p>
    <w:p w:rsidR="007D4B4B" w:rsidRPr="00944263" w:rsidRDefault="007D4B4B" w:rsidP="007155CF">
      <w:pPr>
        <w:pStyle w:val="Tekstpodstawowy"/>
        <w:shd w:val="clear" w:color="auto" w:fill="FFFFFF"/>
        <w:jc w:val="both"/>
        <w:rPr>
          <w:rFonts w:ascii="Arial" w:hAnsi="Arial"/>
          <w:color w:val="FF0000"/>
          <w:sz w:val="22"/>
          <w:szCs w:val="22"/>
        </w:rPr>
      </w:pPr>
      <w:r w:rsidRPr="00944263">
        <w:rPr>
          <w:rFonts w:ascii="Arial" w:hAnsi="Arial"/>
          <w:color w:val="FF0000"/>
          <w:sz w:val="22"/>
          <w:szCs w:val="22"/>
        </w:rPr>
        <w:t xml:space="preserve">Ad1) Istniejące okno po wymianie i zastosowaniu siłowników na skrzydłach pracuje jako klapa </w:t>
      </w:r>
      <w:proofErr w:type="spellStart"/>
      <w:r w:rsidRPr="00944263">
        <w:rPr>
          <w:rFonts w:ascii="Arial" w:hAnsi="Arial"/>
          <w:color w:val="FF0000"/>
          <w:sz w:val="22"/>
          <w:szCs w:val="22"/>
        </w:rPr>
        <w:t>upstowa</w:t>
      </w:r>
      <w:proofErr w:type="spellEnd"/>
    </w:p>
    <w:p w:rsidR="007D4B4B" w:rsidRPr="00944263" w:rsidRDefault="007D4B4B" w:rsidP="007155CF">
      <w:pPr>
        <w:pStyle w:val="Tekstpodstawowy"/>
        <w:shd w:val="clear" w:color="auto" w:fill="FFFFFF"/>
        <w:jc w:val="both"/>
        <w:rPr>
          <w:rFonts w:ascii="Arial" w:hAnsi="Arial"/>
          <w:color w:val="FF0000"/>
          <w:sz w:val="22"/>
          <w:szCs w:val="22"/>
        </w:rPr>
      </w:pPr>
    </w:p>
    <w:p w:rsidR="007D4B4B" w:rsidRPr="00944263" w:rsidRDefault="007D4B4B" w:rsidP="007155CF">
      <w:pPr>
        <w:pStyle w:val="Tekstpodstawowy"/>
        <w:shd w:val="clear" w:color="auto" w:fill="FFFFFF"/>
        <w:jc w:val="both"/>
        <w:rPr>
          <w:rFonts w:ascii="Arial" w:hAnsi="Arial"/>
          <w:color w:val="FF0000"/>
          <w:sz w:val="22"/>
          <w:szCs w:val="22"/>
        </w:rPr>
      </w:pPr>
      <w:r w:rsidRPr="00944263">
        <w:rPr>
          <w:rFonts w:ascii="Arial" w:hAnsi="Arial"/>
          <w:color w:val="FF0000"/>
          <w:sz w:val="22"/>
          <w:szCs w:val="22"/>
        </w:rPr>
        <w:t>Ad2) W zestawieniach podano wszystkie konieczne wymiary wynikające z lokalizacji i wielkości otworów komunikacyjnych itp. Pozostałe wymiary wynikają z technologii i wymiarów konstrukcyjnych elementów systemowych stolarki – rysunki warsztatowe po stronie dostawcy i każdorazowo powinny być przedstawione do akceptacji Zamawiającego</w:t>
      </w:r>
    </w:p>
    <w:p w:rsidR="007D4B4B" w:rsidRPr="00944263" w:rsidRDefault="007D4B4B" w:rsidP="007155CF">
      <w:pPr>
        <w:pStyle w:val="Tekstpodstawowy"/>
        <w:shd w:val="clear" w:color="auto" w:fill="FFFFFF"/>
        <w:jc w:val="both"/>
        <w:rPr>
          <w:rFonts w:ascii="Arial" w:hAnsi="Arial"/>
          <w:color w:val="FF0000"/>
          <w:sz w:val="22"/>
          <w:szCs w:val="22"/>
        </w:rPr>
      </w:pPr>
    </w:p>
    <w:p w:rsidR="007D4B4B" w:rsidRPr="00944263" w:rsidRDefault="007D4B4B" w:rsidP="007155CF">
      <w:pPr>
        <w:pStyle w:val="Tekstpodstawowy"/>
        <w:shd w:val="clear" w:color="auto" w:fill="FFFFFF"/>
        <w:jc w:val="both"/>
        <w:rPr>
          <w:color w:val="FF0000"/>
          <w:sz w:val="22"/>
          <w:szCs w:val="22"/>
        </w:rPr>
      </w:pPr>
      <w:r w:rsidRPr="00944263">
        <w:rPr>
          <w:rFonts w:ascii="Arial" w:hAnsi="Arial"/>
          <w:color w:val="FF0000"/>
          <w:sz w:val="22"/>
          <w:szCs w:val="22"/>
        </w:rPr>
        <w:t xml:space="preserve">Ad3) Wszystkie skrzydła bierne otwierane ręcznie </w:t>
      </w:r>
    </w:p>
    <w:p w:rsidR="007D4B4B" w:rsidRPr="00944263" w:rsidRDefault="007D4B4B" w:rsidP="007155CF">
      <w:pPr>
        <w:pStyle w:val="Tekstpodstawowy"/>
        <w:shd w:val="clear" w:color="auto" w:fill="FFFFFF"/>
        <w:jc w:val="both"/>
        <w:rPr>
          <w:color w:val="FF0000"/>
          <w:sz w:val="22"/>
          <w:szCs w:val="22"/>
        </w:rPr>
      </w:pPr>
    </w:p>
    <w:p w:rsidR="007D4B4B" w:rsidRPr="00944263" w:rsidRDefault="007D4B4B" w:rsidP="007155CF">
      <w:pPr>
        <w:pStyle w:val="Tekstpodstawowy"/>
        <w:shd w:val="clear" w:color="auto" w:fill="FFFFFF"/>
        <w:jc w:val="both"/>
        <w:rPr>
          <w:color w:val="FF0000"/>
          <w:sz w:val="22"/>
          <w:szCs w:val="22"/>
        </w:rPr>
      </w:pPr>
      <w:r w:rsidRPr="00944263">
        <w:rPr>
          <w:rFonts w:ascii="Arial" w:hAnsi="Arial"/>
          <w:color w:val="FF0000"/>
          <w:sz w:val="22"/>
          <w:szCs w:val="22"/>
        </w:rPr>
        <w:t>Ad4) Rozwiązanie akceptowane przez projektanta</w:t>
      </w:r>
    </w:p>
    <w:p w:rsidR="007D4B4B" w:rsidRPr="00944263" w:rsidRDefault="007D4B4B" w:rsidP="00944263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7D4B4B" w:rsidRPr="00944263" w:rsidRDefault="007D4B4B" w:rsidP="00944263">
      <w:pPr>
        <w:spacing w:before="600" w:after="240"/>
        <w:jc w:val="both"/>
        <w:rPr>
          <w:rFonts w:ascii="Arial" w:hAnsi="Arial" w:cs="Arial"/>
          <w:sz w:val="22"/>
          <w:szCs w:val="22"/>
        </w:rPr>
      </w:pPr>
    </w:p>
    <w:sectPr w:rsidR="007D4B4B" w:rsidRPr="00944263" w:rsidSect="007155CF">
      <w:footerReference w:type="even" r:id="rId7"/>
      <w:footerReference w:type="default" r:id="rId8"/>
      <w:footerReference w:type="first" r:id="rId9"/>
      <w:pgSz w:w="11906" w:h="16838" w:code="9"/>
      <w:pgMar w:top="1418" w:right="1418" w:bottom="1134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84DB1" w:rsidRDefault="00284DB1">
      <w:r>
        <w:separator/>
      </w:r>
    </w:p>
  </w:endnote>
  <w:endnote w:type="continuationSeparator" w:id="0">
    <w:p w:rsidR="00284DB1" w:rsidRDefault="00284D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IDFont+F3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="00DD1DE4">
      <w:rPr>
        <w:rFonts w:ascii="Arial" w:hAnsi="Arial"/>
        <w:sz w:val="18"/>
        <w:szCs w:val="24"/>
      </w:rPr>
      <w:t xml:space="preserve">                                                                                               </w:t>
    </w:r>
    <w:r w:rsidRPr="00B862CC">
      <w:rPr>
        <w:rFonts w:ascii="Arial" w:hAnsi="Arial"/>
        <w:sz w:val="18"/>
        <w:szCs w:val="24"/>
      </w:rPr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84DB1" w:rsidRDefault="00284DB1">
      <w:r>
        <w:separator/>
      </w:r>
    </w:p>
  </w:footnote>
  <w:footnote w:type="continuationSeparator" w:id="0">
    <w:p w:rsidR="00284DB1" w:rsidRDefault="00284D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7421488"/>
    <w:multiLevelType w:val="hybridMultilevel"/>
    <w:tmpl w:val="7408E39C"/>
    <w:lvl w:ilvl="0" w:tplc="1056287C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4"/>
  </w:num>
  <w:num w:numId="8">
    <w:abstractNumId w:val="5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1469"/>
    <w:rsid w:val="00031374"/>
    <w:rsid w:val="00046F2C"/>
    <w:rsid w:val="000A1097"/>
    <w:rsid w:val="000B3E41"/>
    <w:rsid w:val="000E2A8F"/>
    <w:rsid w:val="000E6D3A"/>
    <w:rsid w:val="000F784F"/>
    <w:rsid w:val="0012774F"/>
    <w:rsid w:val="0013351F"/>
    <w:rsid w:val="00144B7A"/>
    <w:rsid w:val="00157643"/>
    <w:rsid w:val="00180C6E"/>
    <w:rsid w:val="00191C0A"/>
    <w:rsid w:val="001F534F"/>
    <w:rsid w:val="00284DB1"/>
    <w:rsid w:val="0029606A"/>
    <w:rsid w:val="002E3705"/>
    <w:rsid w:val="00321C1D"/>
    <w:rsid w:val="004848F3"/>
    <w:rsid w:val="004A75F2"/>
    <w:rsid w:val="004E4B64"/>
    <w:rsid w:val="005144A9"/>
    <w:rsid w:val="00520165"/>
    <w:rsid w:val="005A4B36"/>
    <w:rsid w:val="005B1B08"/>
    <w:rsid w:val="005C071A"/>
    <w:rsid w:val="00632C3C"/>
    <w:rsid w:val="006343B2"/>
    <w:rsid w:val="00662BDB"/>
    <w:rsid w:val="006A5DF1"/>
    <w:rsid w:val="006B7198"/>
    <w:rsid w:val="006D4AB3"/>
    <w:rsid w:val="006F3B81"/>
    <w:rsid w:val="007155CF"/>
    <w:rsid w:val="007410BE"/>
    <w:rsid w:val="007467FA"/>
    <w:rsid w:val="007B2FBE"/>
    <w:rsid w:val="007D4B4B"/>
    <w:rsid w:val="007D7198"/>
    <w:rsid w:val="007E193B"/>
    <w:rsid w:val="00843A88"/>
    <w:rsid w:val="00864A4B"/>
    <w:rsid w:val="00870F9F"/>
    <w:rsid w:val="008804B6"/>
    <w:rsid w:val="00890345"/>
    <w:rsid w:val="00897AB0"/>
    <w:rsid w:val="008A3553"/>
    <w:rsid w:val="008D36C8"/>
    <w:rsid w:val="008E1469"/>
    <w:rsid w:val="00932EB3"/>
    <w:rsid w:val="00944263"/>
    <w:rsid w:val="009B3C7E"/>
    <w:rsid w:val="009B61C8"/>
    <w:rsid w:val="009B7C87"/>
    <w:rsid w:val="00A25ADE"/>
    <w:rsid w:val="00A905AC"/>
    <w:rsid w:val="00B92F0D"/>
    <w:rsid w:val="00BA6584"/>
    <w:rsid w:val="00BE7BFD"/>
    <w:rsid w:val="00C06E22"/>
    <w:rsid w:val="00C370F2"/>
    <w:rsid w:val="00C44EEC"/>
    <w:rsid w:val="00C46732"/>
    <w:rsid w:val="00CA4366"/>
    <w:rsid w:val="00D22FFA"/>
    <w:rsid w:val="00D30930"/>
    <w:rsid w:val="00D341B3"/>
    <w:rsid w:val="00D63C88"/>
    <w:rsid w:val="00D8461B"/>
    <w:rsid w:val="00D915F2"/>
    <w:rsid w:val="00DC2D9B"/>
    <w:rsid w:val="00DD1DE4"/>
    <w:rsid w:val="00DF32E8"/>
    <w:rsid w:val="00DF459B"/>
    <w:rsid w:val="00DF53CA"/>
    <w:rsid w:val="00E21B49"/>
    <w:rsid w:val="00E2789F"/>
    <w:rsid w:val="00E72428"/>
    <w:rsid w:val="00E74BC3"/>
    <w:rsid w:val="00E935D6"/>
    <w:rsid w:val="00EA0909"/>
    <w:rsid w:val="00EA14B3"/>
    <w:rsid w:val="00EA416E"/>
    <w:rsid w:val="00F5405E"/>
    <w:rsid w:val="00FC5957"/>
    <w:rsid w:val="00FD0703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1E027EE6"/>
  <w15:chartTrackingRefBased/>
  <w15:docId w15:val="{E00CD9A3-24BD-4F7F-902F-4D66734973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7D4B4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uiPriority w:val="99"/>
    <w:unhideWhenUsed/>
    <w:rsid w:val="001F534F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DD1DE4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semiHidden/>
    <w:rsid w:val="007D4B4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7D4B4B"/>
    <w:rPr>
      <w:sz w:val="28"/>
    </w:rPr>
  </w:style>
  <w:style w:type="character" w:styleId="Pogrubienie">
    <w:name w:val="Strong"/>
    <w:basedOn w:val="Domylnaczcionkaakapitu"/>
    <w:uiPriority w:val="22"/>
    <w:qFormat/>
    <w:rsid w:val="007D4B4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34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29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6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033178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56296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135642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15172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6</Pages>
  <Words>2178</Words>
  <Characters>13696</Characters>
  <Application>Microsoft Office Word</Application>
  <DocSecurity>0</DocSecurity>
  <Lines>114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Banach</dc:creator>
  <cp:keywords/>
  <cp:lastModifiedBy>Sylwia Banach</cp:lastModifiedBy>
  <cp:revision>21</cp:revision>
  <cp:lastPrinted>2001-02-10T14:28:00Z</cp:lastPrinted>
  <dcterms:created xsi:type="dcterms:W3CDTF">2024-11-19T10:37:00Z</dcterms:created>
  <dcterms:modified xsi:type="dcterms:W3CDTF">2024-11-20T09:56:00Z</dcterms:modified>
</cp:coreProperties>
</file>