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3A88" w:rsidRPr="001A083E" w:rsidRDefault="00493904" w:rsidP="005C0F78">
      <w:pPr>
        <w:spacing w:after="480"/>
        <w:jc w:val="right"/>
        <w:rPr>
          <w:rFonts w:ascii="Arial" w:hAnsi="Arial" w:cs="Arial"/>
          <w:sz w:val="22"/>
          <w:szCs w:val="22"/>
        </w:rPr>
      </w:pPr>
      <w:r w:rsidRPr="001A083E">
        <w:rPr>
          <w:rFonts w:ascii="Arial" w:hAnsi="Arial" w:cs="Arial"/>
          <w:sz w:val="22"/>
          <w:szCs w:val="22"/>
        </w:rPr>
        <w:t>KRAKÓW</w:t>
      </w:r>
      <w:r w:rsidR="00843A88" w:rsidRPr="001A083E">
        <w:rPr>
          <w:rFonts w:ascii="Arial" w:hAnsi="Arial" w:cs="Arial"/>
          <w:sz w:val="22"/>
          <w:szCs w:val="22"/>
        </w:rPr>
        <w:t xml:space="preserve"> dnia: </w:t>
      </w:r>
      <w:r w:rsidRPr="001A083E">
        <w:rPr>
          <w:rFonts w:ascii="Arial" w:hAnsi="Arial" w:cs="Arial"/>
          <w:sz w:val="22"/>
          <w:szCs w:val="22"/>
        </w:rPr>
        <w:t>2024-11-</w:t>
      </w:r>
      <w:r w:rsidR="00551FB8" w:rsidRPr="001A083E">
        <w:rPr>
          <w:rFonts w:ascii="Arial" w:hAnsi="Arial" w:cs="Arial"/>
          <w:sz w:val="22"/>
          <w:szCs w:val="22"/>
        </w:rPr>
        <w:t>2</w:t>
      </w:r>
      <w:r w:rsidR="00DD0E3E" w:rsidRPr="001A083E">
        <w:rPr>
          <w:rFonts w:ascii="Arial" w:hAnsi="Arial" w:cs="Arial"/>
          <w:sz w:val="22"/>
          <w:szCs w:val="22"/>
        </w:rPr>
        <w:t>6</w:t>
      </w:r>
    </w:p>
    <w:p w:rsidR="00843A88" w:rsidRPr="001A083E" w:rsidRDefault="00493904" w:rsidP="005C0F78">
      <w:pPr>
        <w:rPr>
          <w:rFonts w:ascii="Arial" w:hAnsi="Arial" w:cs="Arial"/>
          <w:b/>
          <w:bCs/>
          <w:sz w:val="22"/>
          <w:szCs w:val="22"/>
        </w:rPr>
      </w:pPr>
      <w:r w:rsidRPr="001A083E">
        <w:rPr>
          <w:rFonts w:ascii="Arial" w:hAnsi="Arial" w:cs="Arial"/>
          <w:b/>
          <w:bCs/>
          <w:sz w:val="22"/>
          <w:szCs w:val="22"/>
        </w:rPr>
        <w:t>Politechnika Krakowska im. Tadeusza Kościuszki</w:t>
      </w:r>
    </w:p>
    <w:p w:rsidR="00843A88" w:rsidRPr="001A083E" w:rsidRDefault="00493904" w:rsidP="005C0F78">
      <w:pPr>
        <w:rPr>
          <w:rFonts w:ascii="Arial" w:hAnsi="Arial" w:cs="Arial"/>
          <w:sz w:val="22"/>
          <w:szCs w:val="22"/>
        </w:rPr>
      </w:pPr>
      <w:r w:rsidRPr="001A083E">
        <w:rPr>
          <w:rFonts w:ascii="Arial" w:hAnsi="Arial" w:cs="Arial"/>
          <w:sz w:val="22"/>
          <w:szCs w:val="22"/>
        </w:rPr>
        <w:t>ul. Warszawska 24</w:t>
      </w:r>
      <w:r w:rsidR="00843A88" w:rsidRPr="001A083E">
        <w:rPr>
          <w:rFonts w:ascii="Arial" w:hAnsi="Arial" w:cs="Arial"/>
          <w:sz w:val="22"/>
          <w:szCs w:val="22"/>
        </w:rPr>
        <w:t xml:space="preserve"> </w:t>
      </w:r>
      <w:r w:rsidRPr="001A083E">
        <w:rPr>
          <w:rFonts w:ascii="Arial" w:hAnsi="Arial" w:cs="Arial"/>
          <w:sz w:val="22"/>
          <w:szCs w:val="22"/>
        </w:rPr>
        <w:t>W-9/110,</w:t>
      </w:r>
    </w:p>
    <w:p w:rsidR="00843A88" w:rsidRPr="001A083E" w:rsidRDefault="00493904" w:rsidP="005C0F78">
      <w:pPr>
        <w:rPr>
          <w:rFonts w:ascii="Arial" w:hAnsi="Arial" w:cs="Arial"/>
          <w:sz w:val="22"/>
          <w:szCs w:val="22"/>
        </w:rPr>
      </w:pPr>
      <w:r w:rsidRPr="001A083E">
        <w:rPr>
          <w:rFonts w:ascii="Arial" w:hAnsi="Arial" w:cs="Arial"/>
          <w:sz w:val="22"/>
          <w:szCs w:val="22"/>
        </w:rPr>
        <w:t>31-155</w:t>
      </w:r>
      <w:r w:rsidR="00843A88" w:rsidRPr="001A083E">
        <w:rPr>
          <w:rFonts w:ascii="Arial" w:hAnsi="Arial" w:cs="Arial"/>
          <w:sz w:val="22"/>
          <w:szCs w:val="22"/>
        </w:rPr>
        <w:t xml:space="preserve"> </w:t>
      </w:r>
      <w:r w:rsidRPr="001A083E">
        <w:rPr>
          <w:rFonts w:ascii="Arial" w:hAnsi="Arial" w:cs="Arial"/>
          <w:sz w:val="22"/>
          <w:szCs w:val="22"/>
        </w:rPr>
        <w:t>KRAKÓW</w:t>
      </w:r>
    </w:p>
    <w:p w:rsidR="00A545E2" w:rsidRPr="001A083E" w:rsidRDefault="00A545E2" w:rsidP="005C0F78">
      <w:pPr>
        <w:spacing w:after="120"/>
        <w:jc w:val="both"/>
        <w:rPr>
          <w:rFonts w:ascii="Arial" w:eastAsia="Calibri" w:hAnsi="Arial" w:cs="Arial"/>
          <w:sz w:val="22"/>
          <w:szCs w:val="22"/>
          <w:lang w:eastAsia="en-US"/>
        </w:rPr>
      </w:pPr>
    </w:p>
    <w:p w:rsidR="004E4B64" w:rsidRPr="00516BD6" w:rsidRDefault="004E4B64" w:rsidP="005C0F78">
      <w:pPr>
        <w:spacing w:after="120"/>
        <w:jc w:val="both"/>
        <w:rPr>
          <w:rFonts w:ascii="Arial" w:eastAsia="Calibri" w:hAnsi="Arial" w:cs="Arial"/>
          <w:lang w:eastAsia="en-US"/>
        </w:rPr>
      </w:pPr>
      <w:r w:rsidRPr="00516BD6">
        <w:rPr>
          <w:rFonts w:ascii="Arial" w:eastAsia="Calibri" w:hAnsi="Arial" w:cs="Arial"/>
          <w:lang w:eastAsia="en-US"/>
        </w:rPr>
        <w:t xml:space="preserve">Dotyczy: </w:t>
      </w:r>
      <w:r w:rsidRPr="00516BD6">
        <w:rPr>
          <w:rFonts w:ascii="Arial" w:hAnsi="Arial" w:cs="Arial"/>
        </w:rPr>
        <w:t>postępowania o udzielenie zamówienia publicznego</w:t>
      </w:r>
      <w:r w:rsidRPr="00516BD6">
        <w:rPr>
          <w:rFonts w:ascii="Arial" w:eastAsia="Calibri" w:hAnsi="Arial" w:cs="Arial"/>
          <w:lang w:eastAsia="en-US"/>
        </w:rPr>
        <w:t>:</w:t>
      </w:r>
    </w:p>
    <w:tbl>
      <w:tblPr>
        <w:tblW w:w="9072" w:type="dxa"/>
        <w:tblInd w:w="108" w:type="dxa"/>
        <w:tblLook w:val="04A0" w:firstRow="1" w:lastRow="0" w:firstColumn="1" w:lastColumn="0" w:noHBand="0" w:noVBand="1"/>
      </w:tblPr>
      <w:tblGrid>
        <w:gridCol w:w="2269"/>
        <w:gridCol w:w="6803"/>
      </w:tblGrid>
      <w:tr w:rsidR="004E4B64" w:rsidRPr="00516BD6" w:rsidTr="00FD4AEC">
        <w:tc>
          <w:tcPr>
            <w:tcW w:w="2269" w:type="dxa"/>
            <w:shd w:val="clear" w:color="auto" w:fill="auto"/>
          </w:tcPr>
          <w:p w:rsidR="004E4B64" w:rsidRPr="00516BD6" w:rsidRDefault="004E4B64" w:rsidP="005C0F78">
            <w:pPr>
              <w:tabs>
                <w:tab w:val="center" w:pos="4536"/>
                <w:tab w:val="right" w:pos="9072"/>
              </w:tabs>
              <w:ind w:left="-105"/>
              <w:jc w:val="both"/>
              <w:rPr>
                <w:rFonts w:ascii="Arial" w:hAnsi="Arial" w:cs="Arial"/>
              </w:rPr>
            </w:pPr>
            <w:r w:rsidRPr="00516BD6">
              <w:rPr>
                <w:rFonts w:ascii="Arial" w:hAnsi="Arial" w:cs="Arial"/>
              </w:rPr>
              <w:t>Nazwa zamówienia:</w:t>
            </w:r>
          </w:p>
        </w:tc>
        <w:tc>
          <w:tcPr>
            <w:tcW w:w="6803" w:type="dxa"/>
            <w:shd w:val="clear" w:color="auto" w:fill="auto"/>
          </w:tcPr>
          <w:p w:rsidR="004E4B64" w:rsidRPr="00516BD6" w:rsidRDefault="00493904" w:rsidP="005C0F78">
            <w:pPr>
              <w:tabs>
                <w:tab w:val="center" w:pos="4536"/>
                <w:tab w:val="right" w:pos="9072"/>
              </w:tabs>
              <w:jc w:val="both"/>
              <w:rPr>
                <w:rFonts w:ascii="Arial" w:hAnsi="Arial" w:cs="Arial"/>
                <w:bCs/>
              </w:rPr>
            </w:pPr>
            <w:r w:rsidRPr="00516BD6">
              <w:rPr>
                <w:rFonts w:ascii="Arial" w:hAnsi="Arial" w:cs="Arial"/>
                <w:bCs/>
              </w:rPr>
              <w:t>Przebudowa budynku  oraz  rozbudowa instalacji okablowania- budynek WIL W-1(10-20) ul.</w:t>
            </w:r>
            <w:r w:rsidR="0028349F" w:rsidRPr="00516BD6">
              <w:rPr>
                <w:rFonts w:ascii="Arial" w:hAnsi="Arial" w:cs="Arial"/>
                <w:bCs/>
              </w:rPr>
              <w:t xml:space="preserve"> </w:t>
            </w:r>
            <w:r w:rsidRPr="00516BD6">
              <w:rPr>
                <w:rFonts w:ascii="Arial" w:hAnsi="Arial" w:cs="Arial"/>
                <w:bCs/>
              </w:rPr>
              <w:t>Warszawska 24 Kraków</w:t>
            </w:r>
            <w:r w:rsidR="004E4B64" w:rsidRPr="00516BD6">
              <w:rPr>
                <w:rFonts w:ascii="Arial" w:hAnsi="Arial" w:cs="Arial"/>
                <w:bCs/>
              </w:rPr>
              <w:t>.</w:t>
            </w:r>
          </w:p>
        </w:tc>
      </w:tr>
      <w:tr w:rsidR="00493904" w:rsidRPr="00516BD6" w:rsidTr="005C0086">
        <w:tc>
          <w:tcPr>
            <w:tcW w:w="2269" w:type="dxa"/>
            <w:shd w:val="clear" w:color="auto" w:fill="auto"/>
          </w:tcPr>
          <w:p w:rsidR="00493904" w:rsidRPr="00516BD6" w:rsidRDefault="00493904" w:rsidP="005C0F78">
            <w:pPr>
              <w:tabs>
                <w:tab w:val="center" w:pos="4536"/>
                <w:tab w:val="right" w:pos="9072"/>
              </w:tabs>
              <w:ind w:left="-105" w:right="-115"/>
              <w:jc w:val="both"/>
              <w:rPr>
                <w:rFonts w:ascii="Arial" w:hAnsi="Arial" w:cs="Arial"/>
              </w:rPr>
            </w:pPr>
            <w:r w:rsidRPr="00516BD6">
              <w:rPr>
                <w:rFonts w:ascii="Arial" w:hAnsi="Arial" w:cs="Arial"/>
              </w:rPr>
              <w:t>Numer referencyjny:</w:t>
            </w:r>
          </w:p>
        </w:tc>
        <w:tc>
          <w:tcPr>
            <w:tcW w:w="6803" w:type="dxa"/>
            <w:shd w:val="clear" w:color="auto" w:fill="auto"/>
          </w:tcPr>
          <w:p w:rsidR="00493904" w:rsidRPr="00516BD6" w:rsidRDefault="00493904" w:rsidP="005C0F78">
            <w:pPr>
              <w:tabs>
                <w:tab w:val="center" w:pos="4536"/>
                <w:tab w:val="right" w:pos="9072"/>
              </w:tabs>
              <w:jc w:val="both"/>
              <w:rPr>
                <w:rFonts w:ascii="Arial" w:hAnsi="Arial" w:cs="Arial"/>
                <w:bCs/>
              </w:rPr>
            </w:pPr>
            <w:r w:rsidRPr="00516BD6">
              <w:rPr>
                <w:rFonts w:ascii="Arial" w:hAnsi="Arial" w:cs="Arial"/>
                <w:bCs/>
              </w:rPr>
              <w:t>KA-2/082/2024</w:t>
            </w:r>
          </w:p>
        </w:tc>
      </w:tr>
    </w:tbl>
    <w:p w:rsidR="004E4B64" w:rsidRPr="001A083E" w:rsidRDefault="004E4B64" w:rsidP="005C0F78">
      <w:pPr>
        <w:tabs>
          <w:tab w:val="left" w:pos="708"/>
          <w:tab w:val="center" w:pos="4536"/>
          <w:tab w:val="right" w:pos="9072"/>
        </w:tabs>
        <w:spacing w:after="120"/>
        <w:rPr>
          <w:rFonts w:ascii="Arial" w:hAnsi="Arial" w:cs="Arial"/>
          <w:sz w:val="22"/>
          <w:szCs w:val="22"/>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843A88" w:rsidRPr="001A083E" w:rsidTr="00C46732">
        <w:tc>
          <w:tcPr>
            <w:tcW w:w="9330" w:type="dxa"/>
            <w:shd w:val="clear" w:color="auto" w:fill="F2F2F2"/>
            <w:hideMark/>
          </w:tcPr>
          <w:p w:rsidR="00843A88" w:rsidRPr="001A083E" w:rsidRDefault="00843A88" w:rsidP="005C0F78">
            <w:pPr>
              <w:keepNext/>
              <w:spacing w:before="240" w:after="240"/>
              <w:jc w:val="center"/>
              <w:outlineLvl w:val="0"/>
              <w:rPr>
                <w:rFonts w:ascii="Arial" w:hAnsi="Arial" w:cs="Arial"/>
                <w:b/>
                <w:spacing w:val="50"/>
                <w:kern w:val="28"/>
                <w:sz w:val="22"/>
                <w:szCs w:val="22"/>
              </w:rPr>
            </w:pPr>
            <w:r w:rsidRPr="001A083E">
              <w:rPr>
                <w:rFonts w:ascii="Arial" w:hAnsi="Arial" w:cs="Arial"/>
                <w:b/>
                <w:spacing w:val="50"/>
                <w:kern w:val="28"/>
                <w:sz w:val="22"/>
                <w:szCs w:val="22"/>
              </w:rPr>
              <w:t>WYJAŚNIENIA TREŚCI SWZ</w:t>
            </w:r>
          </w:p>
        </w:tc>
      </w:tr>
    </w:tbl>
    <w:p w:rsidR="008D3729" w:rsidRPr="00516BD6" w:rsidRDefault="00520165" w:rsidP="00D93E26">
      <w:pPr>
        <w:spacing w:before="600" w:after="240"/>
        <w:ind w:firstLine="708"/>
        <w:jc w:val="both"/>
        <w:rPr>
          <w:rFonts w:ascii="Arial" w:hAnsi="Arial" w:cs="Arial"/>
          <w:bCs/>
          <w:sz w:val="22"/>
          <w:szCs w:val="22"/>
          <w:lang w:eastAsia="ar-SA"/>
        </w:rPr>
      </w:pPr>
      <w:r w:rsidRPr="001A083E">
        <w:rPr>
          <w:rFonts w:ascii="Arial" w:hAnsi="Arial" w:cs="Arial"/>
          <w:sz w:val="22"/>
          <w:szCs w:val="22"/>
        </w:rPr>
        <w:t xml:space="preserve">Zamawiający, </w:t>
      </w:r>
      <w:r w:rsidR="00493904" w:rsidRPr="001A083E">
        <w:rPr>
          <w:rFonts w:ascii="Arial" w:hAnsi="Arial" w:cs="Arial"/>
          <w:b/>
          <w:sz w:val="22"/>
          <w:szCs w:val="22"/>
        </w:rPr>
        <w:t>Politechnika Krakowska im. Tadeusza Kościuszki</w:t>
      </w:r>
      <w:r w:rsidRPr="001A083E">
        <w:rPr>
          <w:rFonts w:ascii="Arial" w:hAnsi="Arial" w:cs="Arial"/>
          <w:sz w:val="22"/>
          <w:szCs w:val="22"/>
        </w:rPr>
        <w:t xml:space="preserve">, działając na podstawie art. </w:t>
      </w:r>
      <w:r w:rsidR="00E74BC3" w:rsidRPr="001A083E">
        <w:rPr>
          <w:rFonts w:ascii="Arial" w:hAnsi="Arial" w:cs="Arial"/>
          <w:sz w:val="22"/>
          <w:szCs w:val="22"/>
        </w:rPr>
        <w:t>284</w:t>
      </w:r>
      <w:r w:rsidRPr="001A083E">
        <w:rPr>
          <w:rFonts w:ascii="Arial" w:hAnsi="Arial" w:cs="Arial"/>
          <w:sz w:val="22"/>
          <w:szCs w:val="22"/>
        </w:rPr>
        <w:t xml:space="preserve"> ust. </w:t>
      </w:r>
      <w:r w:rsidR="0029606A" w:rsidRPr="001A083E">
        <w:rPr>
          <w:rFonts w:ascii="Arial" w:hAnsi="Arial" w:cs="Arial"/>
          <w:sz w:val="22"/>
          <w:szCs w:val="22"/>
        </w:rPr>
        <w:t>6</w:t>
      </w:r>
      <w:r w:rsidRPr="001A083E">
        <w:rPr>
          <w:rFonts w:ascii="Arial" w:hAnsi="Arial" w:cs="Arial"/>
          <w:sz w:val="22"/>
          <w:szCs w:val="22"/>
        </w:rPr>
        <w:t xml:space="preserve"> ustawy z dnia </w:t>
      </w:r>
      <w:r w:rsidR="0029606A" w:rsidRPr="001A083E">
        <w:rPr>
          <w:rFonts w:ascii="Arial" w:hAnsi="Arial" w:cs="Arial"/>
          <w:sz w:val="22"/>
          <w:szCs w:val="22"/>
        </w:rPr>
        <w:t>11</w:t>
      </w:r>
      <w:r w:rsidRPr="001A083E">
        <w:rPr>
          <w:rFonts w:ascii="Arial" w:hAnsi="Arial" w:cs="Arial"/>
          <w:sz w:val="22"/>
          <w:szCs w:val="22"/>
        </w:rPr>
        <w:t xml:space="preserve"> </w:t>
      </w:r>
      <w:r w:rsidR="0029606A" w:rsidRPr="001A083E">
        <w:rPr>
          <w:rFonts w:ascii="Arial" w:hAnsi="Arial" w:cs="Arial"/>
          <w:sz w:val="22"/>
          <w:szCs w:val="22"/>
        </w:rPr>
        <w:t xml:space="preserve">września </w:t>
      </w:r>
      <w:r w:rsidRPr="001A083E">
        <w:rPr>
          <w:rFonts w:ascii="Arial" w:hAnsi="Arial" w:cs="Arial"/>
          <w:sz w:val="22"/>
          <w:szCs w:val="22"/>
        </w:rPr>
        <w:t>20</w:t>
      </w:r>
      <w:r w:rsidR="0029606A" w:rsidRPr="001A083E">
        <w:rPr>
          <w:rFonts w:ascii="Arial" w:hAnsi="Arial" w:cs="Arial"/>
          <w:sz w:val="22"/>
          <w:szCs w:val="22"/>
        </w:rPr>
        <w:t>19</w:t>
      </w:r>
      <w:r w:rsidRPr="001A083E">
        <w:rPr>
          <w:rFonts w:ascii="Arial" w:hAnsi="Arial" w:cs="Arial"/>
          <w:sz w:val="22"/>
          <w:szCs w:val="22"/>
        </w:rPr>
        <w:t xml:space="preserve"> r</w:t>
      </w:r>
      <w:r w:rsidR="0029606A" w:rsidRPr="001A083E">
        <w:rPr>
          <w:rFonts w:ascii="Arial" w:hAnsi="Arial" w:cs="Arial"/>
          <w:sz w:val="22"/>
          <w:szCs w:val="22"/>
        </w:rPr>
        <w:t>.</w:t>
      </w:r>
      <w:r w:rsidRPr="001A083E">
        <w:rPr>
          <w:rFonts w:ascii="Arial" w:hAnsi="Arial" w:cs="Arial"/>
          <w:sz w:val="22"/>
          <w:szCs w:val="22"/>
        </w:rPr>
        <w:t xml:space="preserve"> Prawo </w:t>
      </w:r>
      <w:r w:rsidR="0029606A" w:rsidRPr="001A083E">
        <w:rPr>
          <w:rFonts w:ascii="Arial" w:hAnsi="Arial" w:cs="Arial"/>
          <w:sz w:val="22"/>
          <w:szCs w:val="22"/>
        </w:rPr>
        <w:t>z</w:t>
      </w:r>
      <w:r w:rsidRPr="001A083E">
        <w:rPr>
          <w:rFonts w:ascii="Arial" w:hAnsi="Arial" w:cs="Arial"/>
          <w:sz w:val="22"/>
          <w:szCs w:val="22"/>
        </w:rPr>
        <w:t xml:space="preserve">amówień </w:t>
      </w:r>
      <w:r w:rsidR="0029606A" w:rsidRPr="001A083E">
        <w:rPr>
          <w:rFonts w:ascii="Arial" w:hAnsi="Arial" w:cs="Arial"/>
          <w:sz w:val="22"/>
          <w:szCs w:val="22"/>
        </w:rPr>
        <w:t>p</w:t>
      </w:r>
      <w:r w:rsidRPr="001A083E">
        <w:rPr>
          <w:rFonts w:ascii="Arial" w:hAnsi="Arial" w:cs="Arial"/>
          <w:sz w:val="22"/>
          <w:szCs w:val="22"/>
        </w:rPr>
        <w:t xml:space="preserve">ublicznych </w:t>
      </w:r>
      <w:r w:rsidR="00493904" w:rsidRPr="001A083E">
        <w:rPr>
          <w:rFonts w:ascii="Arial" w:hAnsi="Arial" w:cs="Arial"/>
          <w:sz w:val="22"/>
          <w:szCs w:val="22"/>
        </w:rPr>
        <w:t>(</w:t>
      </w:r>
      <w:proofErr w:type="spellStart"/>
      <w:r w:rsidR="00493904" w:rsidRPr="001A083E">
        <w:rPr>
          <w:rFonts w:ascii="Arial" w:hAnsi="Arial" w:cs="Arial"/>
          <w:sz w:val="22"/>
          <w:szCs w:val="22"/>
        </w:rPr>
        <w:t>t.j</w:t>
      </w:r>
      <w:proofErr w:type="spellEnd"/>
      <w:r w:rsidR="00493904" w:rsidRPr="001A083E">
        <w:rPr>
          <w:rFonts w:ascii="Arial" w:hAnsi="Arial" w:cs="Arial"/>
          <w:sz w:val="22"/>
          <w:szCs w:val="22"/>
        </w:rPr>
        <w:t>. Dz. U. z 2024 poz. 1320)</w:t>
      </w:r>
      <w:r w:rsidR="00BE7BFD" w:rsidRPr="001A083E">
        <w:rPr>
          <w:rFonts w:ascii="Arial" w:hAnsi="Arial" w:cs="Arial"/>
          <w:sz w:val="22"/>
          <w:szCs w:val="22"/>
        </w:rPr>
        <w:t xml:space="preserve">, </w:t>
      </w:r>
      <w:r w:rsidR="00E74BC3" w:rsidRPr="001A083E">
        <w:rPr>
          <w:rFonts w:ascii="Arial" w:hAnsi="Arial" w:cs="Arial"/>
          <w:sz w:val="22"/>
          <w:szCs w:val="22"/>
        </w:rPr>
        <w:t>udostępnia</w:t>
      </w:r>
      <w:r w:rsidR="00BE7BFD" w:rsidRPr="001A083E">
        <w:rPr>
          <w:rFonts w:ascii="Arial" w:hAnsi="Arial" w:cs="Arial"/>
          <w:sz w:val="22"/>
          <w:szCs w:val="22"/>
        </w:rPr>
        <w:t xml:space="preserve"> poniżej treść zapytań do S</w:t>
      </w:r>
      <w:r w:rsidR="0012774F" w:rsidRPr="001A083E">
        <w:rPr>
          <w:rFonts w:ascii="Arial" w:hAnsi="Arial" w:cs="Arial"/>
          <w:sz w:val="22"/>
          <w:szCs w:val="22"/>
        </w:rPr>
        <w:t>pecyfikacji Warunków Zamówienia (</w:t>
      </w:r>
      <w:r w:rsidR="0012774F" w:rsidRPr="001A083E">
        <w:rPr>
          <w:rFonts w:ascii="Arial" w:hAnsi="Arial" w:cs="Arial"/>
          <w:sz w:val="22"/>
          <w:szCs w:val="22"/>
          <w:lang w:eastAsia="ar-SA"/>
        </w:rPr>
        <w:t>zwanej dalej</w:t>
      </w:r>
      <w:r w:rsidR="0012774F" w:rsidRPr="001A083E">
        <w:rPr>
          <w:rFonts w:ascii="Arial" w:hAnsi="Arial" w:cs="Arial"/>
          <w:b/>
          <w:sz w:val="22"/>
          <w:szCs w:val="22"/>
          <w:lang w:eastAsia="ar-SA"/>
        </w:rPr>
        <w:t xml:space="preserve"> </w:t>
      </w:r>
      <w:r w:rsidR="0012774F" w:rsidRPr="001A083E">
        <w:rPr>
          <w:rFonts w:ascii="Arial" w:hAnsi="Arial" w:cs="Arial"/>
          <w:bCs/>
          <w:sz w:val="22"/>
          <w:szCs w:val="22"/>
          <w:lang w:eastAsia="ar-SA"/>
        </w:rPr>
        <w:t>”SWZ”)</w:t>
      </w:r>
      <w:r w:rsidR="00E74BC3" w:rsidRPr="001A083E">
        <w:rPr>
          <w:rFonts w:ascii="Arial" w:hAnsi="Arial" w:cs="Arial"/>
          <w:bCs/>
          <w:sz w:val="22"/>
          <w:szCs w:val="22"/>
          <w:lang w:eastAsia="ar-SA"/>
        </w:rPr>
        <w:t xml:space="preserve"> </w:t>
      </w:r>
      <w:r w:rsidR="00E74BC3" w:rsidRPr="001A083E">
        <w:rPr>
          <w:rFonts w:ascii="Arial" w:hAnsi="Arial" w:cs="Arial"/>
          <w:sz w:val="22"/>
          <w:szCs w:val="22"/>
        </w:rPr>
        <w:t>wraz z wyjaśnieniami</w:t>
      </w:r>
      <w:r w:rsidR="0012774F" w:rsidRPr="001A083E">
        <w:rPr>
          <w:rFonts w:ascii="Arial" w:hAnsi="Arial" w:cs="Arial"/>
          <w:bCs/>
          <w:sz w:val="22"/>
          <w:szCs w:val="22"/>
          <w:lang w:eastAsia="ar-SA"/>
        </w:rPr>
        <w:t>:</w:t>
      </w:r>
    </w:p>
    <w:p w:rsidR="008D3729" w:rsidRPr="006429C9" w:rsidRDefault="008D3729" w:rsidP="006429C9">
      <w:pPr>
        <w:pStyle w:val="Bezodstpw"/>
        <w:rPr>
          <w:rFonts w:ascii="Arial" w:hAnsi="Arial" w:cs="Arial"/>
          <w:lang w:eastAsia="pl-PL"/>
        </w:rPr>
      </w:pPr>
      <w:r w:rsidRPr="001A083E">
        <w:rPr>
          <w:rFonts w:ascii="Arial" w:hAnsi="Arial" w:cs="Arial"/>
          <w:lang w:eastAsia="pl-PL"/>
        </w:rPr>
        <w:t xml:space="preserve">Na podstawie art. 135 ust. 1 ustawy z dnia 11 września 2019 r. Prawo zamówień publicznych (Dz. U. poz. 2019 z </w:t>
      </w:r>
      <w:proofErr w:type="spellStart"/>
      <w:r w:rsidRPr="001A083E">
        <w:rPr>
          <w:rFonts w:ascii="Arial" w:hAnsi="Arial" w:cs="Arial"/>
          <w:lang w:eastAsia="pl-PL"/>
        </w:rPr>
        <w:t>późn</w:t>
      </w:r>
      <w:proofErr w:type="spellEnd"/>
      <w:r w:rsidRPr="001A083E">
        <w:rPr>
          <w:rFonts w:ascii="Arial" w:hAnsi="Arial" w:cs="Arial"/>
          <w:lang w:eastAsia="pl-PL"/>
        </w:rPr>
        <w:t>. zm.) Wykonawca zwraca się z wnioskiem o wyjaśnienie treści Specyfikacji Warunków Zamówienia oraz Umowy:</w:t>
      </w:r>
    </w:p>
    <w:p w:rsidR="008D3729" w:rsidRPr="001A083E" w:rsidRDefault="008D3729" w:rsidP="008D3729">
      <w:pPr>
        <w:shd w:val="clear" w:color="auto" w:fill="FFFFFF"/>
        <w:jc w:val="both"/>
        <w:rPr>
          <w:rFonts w:ascii="Arial" w:hAnsi="Arial" w:cs="Arial"/>
          <w:sz w:val="22"/>
          <w:szCs w:val="22"/>
        </w:rPr>
      </w:pPr>
    </w:p>
    <w:p w:rsidR="008D3729" w:rsidRPr="001A083E" w:rsidRDefault="008D3729" w:rsidP="008D3729">
      <w:pPr>
        <w:pStyle w:val="Akapitzlist"/>
        <w:numPr>
          <w:ilvl w:val="0"/>
          <w:numId w:val="8"/>
        </w:numPr>
        <w:shd w:val="clear" w:color="auto" w:fill="FFFFFF"/>
        <w:spacing w:after="0" w:line="240" w:lineRule="auto"/>
        <w:ind w:left="284" w:hanging="284"/>
        <w:jc w:val="both"/>
        <w:rPr>
          <w:rFonts w:ascii="Arial" w:eastAsia="Times New Roman" w:hAnsi="Arial" w:cs="Arial"/>
          <w:lang w:eastAsia="pl-PL"/>
        </w:rPr>
      </w:pPr>
      <w:r w:rsidRPr="001A083E">
        <w:rPr>
          <w:rFonts w:ascii="Arial" w:eastAsia="Times New Roman" w:hAnsi="Arial" w:cs="Arial"/>
          <w:lang w:eastAsia="pl-PL"/>
        </w:rPr>
        <w:t>Wzór Umowy</w:t>
      </w:r>
    </w:p>
    <w:p w:rsidR="008D3729" w:rsidRPr="001A083E" w:rsidRDefault="008D3729" w:rsidP="008D3729">
      <w:pPr>
        <w:shd w:val="clear" w:color="auto" w:fill="FFFFFF"/>
        <w:jc w:val="both"/>
        <w:rPr>
          <w:rFonts w:ascii="Arial" w:hAnsi="Arial" w:cs="Arial"/>
          <w:sz w:val="22"/>
          <w:szCs w:val="22"/>
        </w:rPr>
      </w:pPr>
    </w:p>
    <w:p w:rsidR="008D3729" w:rsidRPr="001A083E" w:rsidRDefault="008D3729" w:rsidP="008D3729">
      <w:pPr>
        <w:shd w:val="clear" w:color="auto" w:fill="FFFFFF"/>
        <w:ind w:left="284"/>
        <w:jc w:val="both"/>
        <w:rPr>
          <w:rFonts w:ascii="Arial" w:hAnsi="Arial" w:cs="Arial"/>
          <w:sz w:val="22"/>
          <w:szCs w:val="22"/>
        </w:rPr>
      </w:pPr>
      <w:r w:rsidRPr="001A083E">
        <w:rPr>
          <w:rFonts w:ascii="Arial" w:hAnsi="Arial" w:cs="Arial"/>
          <w:sz w:val="22"/>
          <w:szCs w:val="22"/>
        </w:rPr>
        <w:t>Wykonawca wnosi o potwierdzenie, że Zamawiający załączył do SWZ całą dokumentację projektową i techniczną potrzebną do wykonania przedmiotu zamówienia oraz że dokumentacja ta jest kompletna i odzwierciedla stan faktyczny w przedmiocie zakresu i warunków realizacji zamówienia, zaś brak jakichkolwiek dokumentów istotnych dla oceny warunków realizacji inwestycji nie obciąża Wykonawcy.</w:t>
      </w:r>
    </w:p>
    <w:p w:rsidR="008D3729" w:rsidRPr="001A083E" w:rsidRDefault="008D3729" w:rsidP="008D3729">
      <w:pPr>
        <w:shd w:val="clear" w:color="auto" w:fill="FFFFFF"/>
        <w:jc w:val="both"/>
        <w:rPr>
          <w:rFonts w:ascii="Arial" w:hAnsi="Arial" w:cs="Arial"/>
          <w:sz w:val="22"/>
          <w:szCs w:val="22"/>
        </w:rPr>
      </w:pPr>
    </w:p>
    <w:p w:rsidR="008D3729" w:rsidRDefault="008D3729" w:rsidP="002C3EF7">
      <w:pPr>
        <w:ind w:left="426" w:hanging="568"/>
        <w:jc w:val="both"/>
        <w:rPr>
          <w:rFonts w:ascii="Arial" w:hAnsi="Arial" w:cs="Arial"/>
          <w:color w:val="FF0000"/>
          <w:sz w:val="22"/>
          <w:szCs w:val="22"/>
        </w:rPr>
      </w:pPr>
      <w:r w:rsidRPr="001A083E">
        <w:rPr>
          <w:rFonts w:ascii="Arial" w:hAnsi="Arial" w:cs="Arial"/>
          <w:color w:val="FF0000"/>
          <w:sz w:val="22"/>
          <w:szCs w:val="22"/>
        </w:rPr>
        <w:t>Ad1) Zamawiający załączył do SWZ cała posiadaną dla przedmiotowego zadania dokumentację projektową i techniczną. Zamawiający informuje że ew. brak jakichkolwiek dokumentów istotnych dla oceny warunków realizacji inwestycji nie będzie obciążać Wykonawcy.</w:t>
      </w:r>
    </w:p>
    <w:p w:rsidR="008B2892" w:rsidRPr="001A083E" w:rsidRDefault="008B2892" w:rsidP="002C3EF7">
      <w:pPr>
        <w:ind w:left="426" w:hanging="568"/>
        <w:jc w:val="both"/>
        <w:rPr>
          <w:rFonts w:ascii="Arial" w:hAnsi="Arial" w:cs="Arial"/>
          <w:color w:val="FF0000"/>
          <w:sz w:val="22"/>
          <w:szCs w:val="22"/>
        </w:rPr>
      </w:pPr>
    </w:p>
    <w:p w:rsidR="008D3729" w:rsidRPr="001A083E" w:rsidRDefault="008D3729" w:rsidP="008D3729">
      <w:pPr>
        <w:pStyle w:val="Akapitzlist"/>
        <w:numPr>
          <w:ilvl w:val="0"/>
          <w:numId w:val="8"/>
        </w:numPr>
        <w:ind w:left="426" w:hanging="426"/>
        <w:rPr>
          <w:rFonts w:ascii="Arial" w:eastAsia="Times New Roman" w:hAnsi="Arial" w:cs="Arial"/>
          <w:lang w:eastAsia="pl-PL"/>
        </w:rPr>
      </w:pPr>
      <w:r w:rsidRPr="001A083E">
        <w:rPr>
          <w:rFonts w:ascii="Arial" w:eastAsia="Times New Roman" w:hAnsi="Arial" w:cs="Arial"/>
          <w:lang w:eastAsia="pl-PL"/>
        </w:rPr>
        <w:t>§ 2 ust 7 Wzoru umowy.</w:t>
      </w:r>
    </w:p>
    <w:p w:rsidR="008D3729" w:rsidRPr="001A083E" w:rsidRDefault="008D3729" w:rsidP="008D3729">
      <w:pPr>
        <w:pStyle w:val="Akapitzlist"/>
        <w:ind w:left="284"/>
        <w:rPr>
          <w:rFonts w:ascii="Arial" w:eastAsia="Times New Roman" w:hAnsi="Arial" w:cs="Arial"/>
          <w:lang w:eastAsia="pl-PL"/>
        </w:rPr>
      </w:pPr>
      <w:r w:rsidRPr="001A083E">
        <w:rPr>
          <w:rFonts w:ascii="Arial" w:eastAsia="Times New Roman" w:hAnsi="Arial" w:cs="Arial"/>
          <w:lang w:eastAsia="pl-PL"/>
        </w:rPr>
        <w:t>Wykonawca prosi o wyjaśnienie czy skorzystanie z prawa opcji spowoduje przedłużenie terminu realizacji umowy?</w:t>
      </w:r>
    </w:p>
    <w:p w:rsidR="008D3729" w:rsidRPr="001A083E" w:rsidRDefault="008D3729" w:rsidP="001A083E">
      <w:pPr>
        <w:ind w:left="426" w:hanging="568"/>
        <w:rPr>
          <w:rFonts w:ascii="Arial" w:hAnsi="Arial" w:cs="Arial"/>
          <w:color w:val="FF0000"/>
          <w:sz w:val="22"/>
          <w:szCs w:val="22"/>
        </w:rPr>
      </w:pPr>
      <w:r w:rsidRPr="001A083E">
        <w:rPr>
          <w:rFonts w:ascii="Arial" w:hAnsi="Arial" w:cs="Arial"/>
          <w:color w:val="FF0000"/>
          <w:sz w:val="22"/>
          <w:szCs w:val="22"/>
        </w:rPr>
        <w:t xml:space="preserve">Ad2) Skorzystanie z prawa opcji nie spowoduje przedłużenia terminu realizacji umowy, jednakże z zastrzeżeniem, iż istnieje możliwość zmiany terminu w sytuacji określonej w § 2 ust. 11. Zatem odnośnie zadania częściowego nr 1 (co do którego przewiduje się możliwość skorzystania z prawa opcji) zgodnie z § 4 ust. 1 lit. a) pkt. 1) wykonanie całości robót budowlanych objętych zamówieniem podstawowym oraz zamówieniem w ramach prawa opcji (wraz z odbiorami końcowymi) w terminie do 9 miesięcy od daty podpisania protokołu wprowadzenia na budowę. W związku z tym również roboty przewidziane w ramach prawa opcji, w sytuacji skorzystania z tego prawa opcji, powinny być wykonane w terminie, o którym mowa w § 4 ust. 1 lit. a) pkt. 1). Natomiast zgodnie z w § 2 ust. 11 projektu umowy - W przypadku złożenia przez Zamawiającego oświadczenia, o którym mowa w ust. 6 po upływie 1 miesiąca od daty zawarcia umowy, Strony mogą przesunąć termin wykonania robót budowalnych, o którym mowa w § 4 ust. 1 lit. a) pkt. 1) (o ile wykonanie tych robót w ramach prawa opcji ma wpływ na termin </w:t>
      </w:r>
      <w:r w:rsidRPr="001A083E">
        <w:rPr>
          <w:rFonts w:ascii="Arial" w:hAnsi="Arial" w:cs="Arial"/>
          <w:color w:val="FF0000"/>
          <w:sz w:val="22"/>
          <w:szCs w:val="22"/>
        </w:rPr>
        <w:lastRenderedPageBreak/>
        <w:t>końcowy wykonania robót budowalnych), w przypadku przerw lub przestoju robót realizowanych w ramach zamówienia podstawowego, spowodowanych koniecznością realizacji robót w ramach prawa opcji, lub w przypadku przerw lub przestoju robót realizowanych w ramach prawa opcji, spowodowanych koniecznością realizacji robót w ramach zamówienia podstawowego, o okres odpowiadający długości przerwy lub przestoju, jednak o okres nie dłuższy niż 2 miesiące. Zmiana nastąpi na podstawie aneksu zawartego w formie pisemnej pod rygorem nieważności. Zapisy paragrafu 18 niniejszej umowy stosuje się odpowiednio.</w:t>
      </w:r>
    </w:p>
    <w:p w:rsidR="008D3729" w:rsidRPr="001A083E" w:rsidRDefault="008D3729" w:rsidP="008D3729">
      <w:pPr>
        <w:rPr>
          <w:rFonts w:ascii="Arial" w:hAnsi="Arial" w:cs="Arial"/>
          <w:color w:val="FF0000"/>
          <w:sz w:val="22"/>
          <w:szCs w:val="22"/>
        </w:rPr>
      </w:pPr>
    </w:p>
    <w:p w:rsidR="008D3729" w:rsidRPr="001A083E" w:rsidRDefault="008D3729" w:rsidP="008D3729">
      <w:pPr>
        <w:rPr>
          <w:rFonts w:ascii="Arial" w:hAnsi="Arial" w:cs="Arial"/>
          <w:color w:val="FF0000"/>
          <w:sz w:val="22"/>
          <w:szCs w:val="22"/>
        </w:rPr>
      </w:pPr>
    </w:p>
    <w:p w:rsidR="008D3729" w:rsidRPr="001A083E" w:rsidRDefault="008D3729" w:rsidP="008D3729">
      <w:pPr>
        <w:pStyle w:val="Akapitzlist"/>
        <w:numPr>
          <w:ilvl w:val="0"/>
          <w:numId w:val="8"/>
        </w:numPr>
        <w:ind w:left="426" w:hanging="426"/>
        <w:rPr>
          <w:rFonts w:ascii="Arial" w:eastAsia="Times New Roman" w:hAnsi="Arial" w:cs="Arial"/>
          <w:lang w:eastAsia="pl-PL"/>
        </w:rPr>
      </w:pPr>
      <w:r w:rsidRPr="001A083E">
        <w:rPr>
          <w:rFonts w:ascii="Arial" w:eastAsia="Times New Roman" w:hAnsi="Arial" w:cs="Arial"/>
          <w:lang w:eastAsia="pl-PL"/>
        </w:rPr>
        <w:t>§ 4 Wzoru umowy.</w:t>
      </w:r>
    </w:p>
    <w:p w:rsidR="008D3729" w:rsidRPr="001A083E" w:rsidRDefault="008D3729" w:rsidP="008D3729">
      <w:pPr>
        <w:pStyle w:val="Akapitzlist"/>
        <w:ind w:left="284"/>
        <w:jc w:val="both"/>
        <w:rPr>
          <w:rFonts w:ascii="Arial" w:eastAsia="Times New Roman" w:hAnsi="Arial" w:cs="Arial"/>
          <w:lang w:eastAsia="pl-PL"/>
        </w:rPr>
      </w:pPr>
      <w:r w:rsidRPr="001A083E">
        <w:rPr>
          <w:rFonts w:ascii="Arial" w:eastAsia="Times New Roman" w:hAnsi="Arial" w:cs="Arial"/>
          <w:lang w:eastAsia="pl-PL"/>
        </w:rPr>
        <w:t>Wykonawca prosi o wyjaśnienie pojęć wprowadzenia na budowę i przekazania placu budowy, w jakim terminie nastąpi od zawarcia umowy?</w:t>
      </w:r>
    </w:p>
    <w:p w:rsidR="008D3729" w:rsidRPr="001A083E" w:rsidRDefault="008D3729" w:rsidP="00A61E78">
      <w:pPr>
        <w:ind w:left="284" w:hanging="284"/>
        <w:jc w:val="both"/>
        <w:rPr>
          <w:rFonts w:ascii="Arial" w:hAnsi="Arial" w:cs="Arial"/>
          <w:color w:val="FF0000"/>
          <w:sz w:val="22"/>
          <w:szCs w:val="22"/>
        </w:rPr>
      </w:pPr>
      <w:r w:rsidRPr="001A083E">
        <w:rPr>
          <w:rFonts w:ascii="Arial" w:hAnsi="Arial" w:cs="Arial"/>
          <w:color w:val="FF0000"/>
          <w:sz w:val="22"/>
          <w:szCs w:val="22"/>
        </w:rPr>
        <w:t>Ad3) Pojęcie „wprowadzenie na budowę” oraz „przekazanie placu budowy” na potrzeby przedmiotowej umowy rozumiane są równoważnie, tożsamo i są one używane w projekcie umowy zamiennie, jednak mają to same znaczenie dla potrzeb umowy. Pod pojęciami wprowadzenia na budowę oraz przekazania placu budowy (pojęcia równoważne) należy rozumieć protokolarne spisanie przekazania frontu robót przez Zamawiającego dla Wykonawcy. Zgodnie z § 4 ust. 1 lit. a) pkt. 3) oraz lit b) pkt 3 Zamawiający przekaże plac budowy w terminie do 7 dni kalendarzowych od daty zawarcia umowy.</w:t>
      </w:r>
    </w:p>
    <w:p w:rsidR="008D3729" w:rsidRPr="001A083E" w:rsidRDefault="008D3729" w:rsidP="008D3729">
      <w:pPr>
        <w:pStyle w:val="Akapitzlist"/>
        <w:numPr>
          <w:ilvl w:val="0"/>
          <w:numId w:val="8"/>
        </w:numPr>
        <w:ind w:left="426" w:hanging="426"/>
        <w:rPr>
          <w:rFonts w:ascii="Arial" w:eastAsia="Times New Roman" w:hAnsi="Arial" w:cs="Arial"/>
          <w:lang w:eastAsia="pl-PL"/>
        </w:rPr>
      </w:pPr>
      <w:r w:rsidRPr="001A083E">
        <w:rPr>
          <w:rFonts w:ascii="Arial" w:eastAsia="Times New Roman" w:hAnsi="Arial" w:cs="Arial"/>
          <w:lang w:eastAsia="pl-PL"/>
        </w:rPr>
        <w:t>§ 6 ust 6 Wzoru umowy.</w:t>
      </w:r>
    </w:p>
    <w:p w:rsidR="008D3729" w:rsidRPr="001A083E" w:rsidRDefault="008D3729" w:rsidP="008D3729">
      <w:pPr>
        <w:pStyle w:val="Akapitzlist"/>
        <w:ind w:left="426"/>
        <w:rPr>
          <w:rFonts w:ascii="Arial" w:eastAsia="Times New Roman" w:hAnsi="Arial" w:cs="Arial"/>
          <w:lang w:eastAsia="pl-PL"/>
        </w:rPr>
      </w:pPr>
      <w:r w:rsidRPr="001A083E">
        <w:rPr>
          <w:rFonts w:ascii="Arial" w:eastAsia="Times New Roman" w:hAnsi="Arial" w:cs="Arial"/>
          <w:lang w:eastAsia="pl-PL"/>
        </w:rPr>
        <w:t>Wykonawca  wnosi o wyjaśnienie w jakim terminie Inspektor Nadzoru dokona odbioru częściowego?</w:t>
      </w:r>
    </w:p>
    <w:p w:rsidR="008D3729" w:rsidRPr="001A083E" w:rsidRDefault="008D3729" w:rsidP="009F6AF4">
      <w:pPr>
        <w:ind w:left="426" w:hanging="426"/>
        <w:jc w:val="both"/>
        <w:rPr>
          <w:rFonts w:ascii="Arial" w:hAnsi="Arial" w:cs="Arial"/>
          <w:color w:val="FF0000"/>
          <w:sz w:val="22"/>
          <w:szCs w:val="22"/>
        </w:rPr>
      </w:pPr>
      <w:r w:rsidRPr="001A083E">
        <w:rPr>
          <w:rFonts w:ascii="Arial" w:hAnsi="Arial" w:cs="Arial"/>
          <w:color w:val="FF0000"/>
          <w:sz w:val="22"/>
          <w:szCs w:val="22"/>
        </w:rPr>
        <w:t xml:space="preserve">Ad4) Procedury odbiorów, w tym procedura odbioru częściowego (jak i terminy odnoszące się do tych procedur odbioru) zostały opisane w załączniku nr 4 do Umowy - Procedura odbiorów robót budowlanych (w zakresie procedury odbioru częściowego – pkt. 2 </w:t>
      </w:r>
      <w:proofErr w:type="spellStart"/>
      <w:r w:rsidRPr="001A083E">
        <w:rPr>
          <w:rFonts w:ascii="Arial" w:hAnsi="Arial" w:cs="Arial"/>
          <w:color w:val="FF0000"/>
          <w:sz w:val="22"/>
          <w:szCs w:val="22"/>
        </w:rPr>
        <w:t>ppkt</w:t>
      </w:r>
      <w:proofErr w:type="spellEnd"/>
      <w:r w:rsidRPr="001A083E">
        <w:rPr>
          <w:rFonts w:ascii="Arial" w:hAnsi="Arial" w:cs="Arial"/>
          <w:color w:val="FF0000"/>
          <w:sz w:val="22"/>
          <w:szCs w:val="22"/>
        </w:rPr>
        <w:t xml:space="preserve">. 2) Załącznika nr 4). Zgodnie z pkt. 2 </w:t>
      </w:r>
      <w:proofErr w:type="spellStart"/>
      <w:r w:rsidRPr="001A083E">
        <w:rPr>
          <w:rFonts w:ascii="Arial" w:hAnsi="Arial" w:cs="Arial"/>
          <w:color w:val="FF0000"/>
          <w:sz w:val="22"/>
          <w:szCs w:val="22"/>
        </w:rPr>
        <w:t>ppkt</w:t>
      </w:r>
      <w:proofErr w:type="spellEnd"/>
      <w:r w:rsidRPr="001A083E">
        <w:rPr>
          <w:rFonts w:ascii="Arial" w:hAnsi="Arial" w:cs="Arial"/>
          <w:color w:val="FF0000"/>
          <w:sz w:val="22"/>
          <w:szCs w:val="22"/>
        </w:rPr>
        <w:t>. 2) lit. d) Załącznika nr 4 do projektu umowy - dokonanie odbioru częściowego następuje na podstawie sporządzonego przez Wykonawcę zestawienia rzeczowo – finansowego wykonanych robót, potwierdzonego przez Inspektora nadzoru ze strony Zamawiającego i jest on przeprowadzany przez przedstawicieli Zamawiającego w obecności Wykonawcy, w terminie 7 dni roboczych od daty zgłoszenia wykonania poszczególnej części robót budowlanych i przedłożenia kompletnych dokumentów niezbędnych do dokonania odbioru częściowego.</w:t>
      </w:r>
    </w:p>
    <w:p w:rsidR="008D3729" w:rsidRPr="001A083E" w:rsidRDefault="008D3729" w:rsidP="008D3729">
      <w:pPr>
        <w:jc w:val="both"/>
        <w:rPr>
          <w:rFonts w:ascii="Arial" w:hAnsi="Arial" w:cs="Arial"/>
          <w:color w:val="FF0000"/>
          <w:sz w:val="22"/>
          <w:szCs w:val="22"/>
        </w:rPr>
      </w:pPr>
    </w:p>
    <w:p w:rsidR="008D3729" w:rsidRPr="001A083E" w:rsidRDefault="008D3729" w:rsidP="008D3729">
      <w:pPr>
        <w:jc w:val="both"/>
        <w:rPr>
          <w:rFonts w:ascii="Arial" w:hAnsi="Arial" w:cs="Arial"/>
          <w:sz w:val="22"/>
          <w:szCs w:val="22"/>
        </w:rPr>
      </w:pPr>
      <w:r w:rsidRPr="001A083E">
        <w:rPr>
          <w:rFonts w:ascii="Arial" w:hAnsi="Arial" w:cs="Arial"/>
          <w:sz w:val="22"/>
          <w:szCs w:val="22"/>
        </w:rPr>
        <w:t>5. § 8 Wzoru umowy.</w:t>
      </w:r>
    </w:p>
    <w:p w:rsidR="008D3729" w:rsidRPr="001A083E" w:rsidRDefault="008D3729" w:rsidP="008D3729">
      <w:pPr>
        <w:pStyle w:val="Akapitzlist"/>
        <w:ind w:left="426"/>
        <w:jc w:val="both"/>
        <w:rPr>
          <w:rFonts w:ascii="Arial" w:eastAsia="Times New Roman" w:hAnsi="Arial" w:cs="Arial"/>
          <w:lang w:eastAsia="pl-PL"/>
        </w:rPr>
      </w:pPr>
      <w:r w:rsidRPr="001A083E">
        <w:rPr>
          <w:rFonts w:ascii="Arial" w:eastAsia="Times New Roman" w:hAnsi="Arial" w:cs="Arial"/>
          <w:lang w:eastAsia="pl-PL"/>
        </w:rPr>
        <w:t>Wykonawca wnosi o wyjaśnienie w jaki sposób zostanie przeprowadzone rozliczenie prac wykonanych a także tych niewykonanych a już zamówionych, w zakresie których Wykonawca poniósł koszty wpłaconych zaliczek?  Jak zostaną rozliczone koszty zawartych umów z podwykonawcami? Wykonawca wnosi o wprowadzenie terminu od zawarcia umowy w którym Zamawiający będzie mógł zgłosić roboty zaniechane.</w:t>
      </w:r>
    </w:p>
    <w:p w:rsidR="008D3729" w:rsidRPr="001A083E" w:rsidRDefault="008D3729" w:rsidP="00F7559B">
      <w:pPr>
        <w:ind w:left="426" w:hanging="426"/>
        <w:jc w:val="both"/>
        <w:rPr>
          <w:rFonts w:ascii="Arial" w:hAnsi="Arial" w:cs="Arial"/>
          <w:color w:val="FF0000"/>
          <w:sz w:val="22"/>
          <w:szCs w:val="22"/>
        </w:rPr>
      </w:pPr>
      <w:r w:rsidRPr="001A083E">
        <w:rPr>
          <w:rFonts w:ascii="Arial" w:hAnsi="Arial" w:cs="Arial"/>
          <w:color w:val="FF0000"/>
          <w:sz w:val="22"/>
          <w:szCs w:val="22"/>
        </w:rPr>
        <w:t>Ad5) Pytanie nie wskazuje, czy zadającemu pytanie chodzi o rozliczenie w przypadku wystąpienia robót zamiennych, czy też robót zaniechanych. Zamawiający wskazuje, iż sposób rozliczenia prac zrealizowanych został wskazany zarówno w przypadku robót zamiennych, jak i w sytuacji zaniechania części robót w § 8 (w przypadku robót zamiennych w szczególności jego ust. 9, a w przypadku zaniechania części robót w szczególności jego ust. 17). Zatem w przypadku zaniechania części robót rozliczeniu podlegać będą jedynie prace zrealizowane, na zasadach określonych w umowie. W zakresie rozliczeń umowa nie przewiduje rozliczenia prac niewykonanych, ani też nie przewiduje rozliczenia kosztów wpłaconych przez Wykonawcę zaliczek.</w:t>
      </w:r>
    </w:p>
    <w:p w:rsidR="008D3729" w:rsidRPr="001A083E" w:rsidRDefault="00380A3C" w:rsidP="00F7559B">
      <w:pPr>
        <w:ind w:left="426" w:hanging="426"/>
        <w:jc w:val="both"/>
        <w:rPr>
          <w:rFonts w:ascii="Arial" w:hAnsi="Arial" w:cs="Arial"/>
          <w:color w:val="FF0000"/>
          <w:sz w:val="22"/>
          <w:szCs w:val="22"/>
        </w:rPr>
      </w:pPr>
      <w:r>
        <w:rPr>
          <w:rFonts w:ascii="Arial" w:hAnsi="Arial" w:cs="Arial"/>
          <w:color w:val="FF0000"/>
          <w:sz w:val="22"/>
          <w:szCs w:val="22"/>
        </w:rPr>
        <w:t xml:space="preserve">       </w:t>
      </w:r>
      <w:r w:rsidR="008D3729" w:rsidRPr="001A083E">
        <w:rPr>
          <w:rFonts w:ascii="Arial" w:hAnsi="Arial" w:cs="Arial"/>
          <w:color w:val="FF0000"/>
          <w:sz w:val="22"/>
          <w:szCs w:val="22"/>
        </w:rPr>
        <w:t xml:space="preserve">Odnośnie rozliczenia kosztów zawartych umów z podwykonawcami Zamawiający wskazuje, że Umowa nie przewiduje rozliczenia kosztów umów zawartych przez Wykonawcę z podwykonawcami, z uwagi na fakt, że Zamawiający nie jest stroną tych umów. Umowa przewiduje jedynie sposób rozliczeń z podwykonawcami, lub dalszymi </w:t>
      </w:r>
      <w:r w:rsidR="008D3729" w:rsidRPr="001A083E">
        <w:rPr>
          <w:rFonts w:ascii="Arial" w:hAnsi="Arial" w:cs="Arial"/>
          <w:color w:val="FF0000"/>
          <w:sz w:val="22"/>
          <w:szCs w:val="22"/>
        </w:rPr>
        <w:lastRenderedPageBreak/>
        <w:t>podwykonawcami z tytułu bezpośredniej zapłaty wymagalnego wynagrodzenia podwykonawcy, lub dalszemu podwykonawcy w sytuacjach i na warunkach przewidzianych wyraźnie w umowie, tj. w § 13 (mając przy tym na uwadze w szczególności ust. 11 tego paragrafu, który stanowi, iż odpowiedzialność Zamawiającego wobec podwykonawcy lub dalszego podwykonawcy z tytułu płatności bezpośrednich za wykonanie robot budowlanych jest ograniczona  wyłącznie do wysokości kwoty należności za wykonanie tych robot  budowlanych wynikającej z niniejszej Umowy). Zamawiający wskazuje, że rozliczenia z podwykonawcami, lub dalszymi podwykonawcami z tytułu bezpośredniej zapłaty wymagalnego wynagrodzenia podwykonawcy, lub dalszemu podwykonawcy dotyczą wyłącznie robót zrealizowanych. Do zasad odpowiedzialności zamawiającego, wykonawcy, podwykonawcy lub dalszego podwykonawcy z tytułu wykonanych robót budowlanych stosuje się przepisy ustawy Prawo zamówień publicznych oraz kodeksu cywilnego zgodnie z art. 465 ust. 8 ustawy Prawo zamówień publicznych.</w:t>
      </w:r>
    </w:p>
    <w:p w:rsidR="008D3729" w:rsidRPr="001A083E" w:rsidRDefault="008D3729" w:rsidP="008D3729">
      <w:pPr>
        <w:jc w:val="both"/>
        <w:rPr>
          <w:rFonts w:ascii="Arial" w:hAnsi="Arial" w:cs="Arial"/>
          <w:i/>
          <w:color w:val="FF0000"/>
          <w:sz w:val="22"/>
          <w:szCs w:val="22"/>
        </w:rPr>
      </w:pPr>
    </w:p>
    <w:p w:rsidR="008D3729" w:rsidRPr="001A083E" w:rsidRDefault="008D3729" w:rsidP="008D3729">
      <w:pPr>
        <w:pStyle w:val="Akapitzlist"/>
        <w:ind w:left="360"/>
        <w:rPr>
          <w:rFonts w:ascii="Arial" w:eastAsia="Times New Roman" w:hAnsi="Arial" w:cs="Arial"/>
          <w:lang w:eastAsia="pl-PL"/>
        </w:rPr>
      </w:pPr>
    </w:p>
    <w:p w:rsidR="008D3729" w:rsidRPr="001A083E" w:rsidRDefault="008D3729" w:rsidP="008D3729">
      <w:pPr>
        <w:pStyle w:val="Akapitzlist"/>
        <w:numPr>
          <w:ilvl w:val="0"/>
          <w:numId w:val="11"/>
        </w:numPr>
        <w:rPr>
          <w:rFonts w:ascii="Arial" w:eastAsia="Times New Roman" w:hAnsi="Arial" w:cs="Arial"/>
          <w:lang w:eastAsia="pl-PL"/>
        </w:rPr>
      </w:pPr>
      <w:r w:rsidRPr="001A083E">
        <w:rPr>
          <w:rFonts w:ascii="Arial" w:eastAsia="Times New Roman" w:hAnsi="Arial" w:cs="Arial"/>
          <w:lang w:eastAsia="pl-PL"/>
        </w:rPr>
        <w:t>§ 15 ust 11 Wzoru umowy.</w:t>
      </w:r>
    </w:p>
    <w:p w:rsidR="008D3729" w:rsidRPr="001A083E" w:rsidRDefault="008D3729" w:rsidP="008D3729">
      <w:pPr>
        <w:pStyle w:val="Akapitzlist"/>
        <w:ind w:left="360"/>
        <w:rPr>
          <w:rFonts w:ascii="Arial" w:eastAsia="Times New Roman" w:hAnsi="Arial" w:cs="Arial"/>
          <w:lang w:eastAsia="pl-PL"/>
        </w:rPr>
      </w:pPr>
      <w:r w:rsidRPr="001A083E">
        <w:rPr>
          <w:rFonts w:ascii="Arial" w:eastAsia="Times New Roman" w:hAnsi="Arial" w:cs="Arial"/>
          <w:lang w:eastAsia="pl-PL"/>
        </w:rPr>
        <w:t xml:space="preserve">Wykonawca wnosi o dodanie zapisu, że termin usunięcia usterki będzie uzależniony od warunków technologicznych danej wady, w tym także od terminów dostawy materiałów od których uzależniony będzie Wykonawca. </w:t>
      </w:r>
    </w:p>
    <w:p w:rsidR="008D3729" w:rsidRPr="001A083E" w:rsidRDefault="008D3729" w:rsidP="008D3729">
      <w:pPr>
        <w:rPr>
          <w:rFonts w:ascii="Arial" w:hAnsi="Arial" w:cs="Arial"/>
          <w:color w:val="FF0000"/>
          <w:sz w:val="22"/>
          <w:szCs w:val="22"/>
        </w:rPr>
      </w:pPr>
      <w:r w:rsidRPr="001A083E">
        <w:rPr>
          <w:rFonts w:ascii="Arial" w:hAnsi="Arial" w:cs="Arial"/>
          <w:color w:val="FF0000"/>
          <w:sz w:val="22"/>
          <w:szCs w:val="22"/>
        </w:rPr>
        <w:t>Ad6) Zamawiający nie wyraża  zgody na zmianę zapisu.</w:t>
      </w:r>
    </w:p>
    <w:p w:rsidR="008D3729" w:rsidRPr="001A083E" w:rsidRDefault="008D3729" w:rsidP="008D3729">
      <w:pPr>
        <w:numPr>
          <w:ilvl w:val="0"/>
          <w:numId w:val="11"/>
        </w:numPr>
        <w:shd w:val="clear" w:color="auto" w:fill="FFFFFF"/>
        <w:ind w:left="426" w:right="1" w:hanging="284"/>
        <w:contextualSpacing/>
        <w:jc w:val="both"/>
        <w:rPr>
          <w:rFonts w:ascii="Arial" w:eastAsia="MS Mincho" w:hAnsi="Arial" w:cs="Arial"/>
          <w:sz w:val="22"/>
          <w:szCs w:val="22"/>
          <w:lang w:eastAsia="en-US"/>
        </w:rPr>
      </w:pPr>
      <w:r w:rsidRPr="001A083E">
        <w:rPr>
          <w:rFonts w:ascii="Arial" w:hAnsi="Arial" w:cs="Arial"/>
          <w:sz w:val="22"/>
          <w:szCs w:val="22"/>
        </w:rPr>
        <w:t>Wykonawca wnosi o potwierdzenie, że nie podlegają gwarancji i rękojmi następujące wady i usterki powstałe m.in. wskutek:</w:t>
      </w:r>
    </w:p>
    <w:p w:rsidR="008D3729" w:rsidRPr="001A083E" w:rsidRDefault="008D3729" w:rsidP="008D3729">
      <w:pPr>
        <w:numPr>
          <w:ilvl w:val="0"/>
          <w:numId w:val="9"/>
        </w:numPr>
        <w:ind w:left="426" w:hanging="284"/>
        <w:contextualSpacing/>
        <w:jc w:val="both"/>
        <w:rPr>
          <w:rFonts w:ascii="Arial" w:eastAsia="Calibri" w:hAnsi="Arial" w:cs="Arial"/>
          <w:sz w:val="22"/>
          <w:szCs w:val="22"/>
        </w:rPr>
      </w:pPr>
      <w:r w:rsidRPr="001A083E">
        <w:rPr>
          <w:rFonts w:ascii="Arial" w:hAnsi="Arial" w:cs="Arial"/>
          <w:sz w:val="22"/>
          <w:szCs w:val="22"/>
        </w:rPr>
        <w:t xml:space="preserve">działania siły wyższej, w tym między innymi: </w:t>
      </w:r>
    </w:p>
    <w:p w:rsidR="008D3729" w:rsidRPr="001A083E" w:rsidRDefault="008D3729" w:rsidP="008D3729">
      <w:pPr>
        <w:numPr>
          <w:ilvl w:val="0"/>
          <w:numId w:val="12"/>
        </w:numPr>
        <w:ind w:left="426" w:hanging="284"/>
        <w:contextualSpacing/>
        <w:jc w:val="both"/>
        <w:rPr>
          <w:rFonts w:ascii="Arial" w:hAnsi="Arial" w:cs="Arial"/>
          <w:sz w:val="22"/>
          <w:szCs w:val="22"/>
        </w:rPr>
      </w:pPr>
      <w:r w:rsidRPr="001A083E">
        <w:rPr>
          <w:rFonts w:ascii="Arial" w:hAnsi="Arial" w:cs="Arial"/>
          <w:sz w:val="22"/>
          <w:szCs w:val="22"/>
        </w:rPr>
        <w:t>klęsk żywiołowych, w tym powodzie, pożary, trzęsienia ziemi, osunięcia się ziemi, grad, uderzenia pioruna, silne mrozy i śnieżyce, ulewne deszcze, itp.;</w:t>
      </w:r>
    </w:p>
    <w:p w:rsidR="008D3729" w:rsidRPr="001A083E" w:rsidRDefault="008D3729" w:rsidP="008D3729">
      <w:pPr>
        <w:numPr>
          <w:ilvl w:val="0"/>
          <w:numId w:val="12"/>
        </w:numPr>
        <w:ind w:left="426" w:hanging="284"/>
        <w:contextualSpacing/>
        <w:jc w:val="both"/>
        <w:rPr>
          <w:rFonts w:ascii="Arial" w:hAnsi="Arial" w:cs="Arial"/>
          <w:sz w:val="22"/>
          <w:szCs w:val="22"/>
        </w:rPr>
      </w:pPr>
      <w:r w:rsidRPr="001A083E">
        <w:rPr>
          <w:rFonts w:ascii="Arial" w:hAnsi="Arial" w:cs="Arial"/>
          <w:sz w:val="22"/>
          <w:szCs w:val="22"/>
        </w:rPr>
        <w:t>działań wojennych, aktów sabotażu, aktów terroru lub wandalizmu;</w:t>
      </w:r>
    </w:p>
    <w:p w:rsidR="008D3729" w:rsidRPr="001A083E" w:rsidRDefault="008D3729" w:rsidP="008D3729">
      <w:pPr>
        <w:numPr>
          <w:ilvl w:val="0"/>
          <w:numId w:val="9"/>
        </w:numPr>
        <w:ind w:left="426" w:hanging="284"/>
        <w:contextualSpacing/>
        <w:jc w:val="both"/>
        <w:rPr>
          <w:rFonts w:ascii="Arial" w:hAnsi="Arial" w:cs="Arial"/>
          <w:sz w:val="22"/>
          <w:szCs w:val="22"/>
        </w:rPr>
      </w:pPr>
      <w:r w:rsidRPr="001A083E">
        <w:rPr>
          <w:rFonts w:ascii="Arial" w:hAnsi="Arial" w:cs="Arial"/>
          <w:sz w:val="22"/>
          <w:szCs w:val="22"/>
        </w:rPr>
        <w:t>winy użytkownika lub osoby trzeciej, za którą Gwarant nie ponosi odpowiedzialności;</w:t>
      </w:r>
    </w:p>
    <w:p w:rsidR="008D3729" w:rsidRPr="001A083E" w:rsidRDefault="008D3729" w:rsidP="008D3729">
      <w:pPr>
        <w:numPr>
          <w:ilvl w:val="0"/>
          <w:numId w:val="9"/>
        </w:numPr>
        <w:ind w:left="426" w:hanging="284"/>
        <w:contextualSpacing/>
        <w:jc w:val="both"/>
        <w:rPr>
          <w:rFonts w:ascii="Arial" w:hAnsi="Arial" w:cs="Arial"/>
          <w:sz w:val="22"/>
          <w:szCs w:val="22"/>
        </w:rPr>
      </w:pPr>
      <w:r w:rsidRPr="001A083E">
        <w:rPr>
          <w:rFonts w:ascii="Arial" w:hAnsi="Arial" w:cs="Arial"/>
          <w:sz w:val="22"/>
          <w:szCs w:val="22"/>
        </w:rPr>
        <w:t>uszkodzeń mechanicznych;</w:t>
      </w:r>
    </w:p>
    <w:p w:rsidR="008D3729" w:rsidRPr="001A083E" w:rsidRDefault="008D3729" w:rsidP="008D3729">
      <w:pPr>
        <w:numPr>
          <w:ilvl w:val="0"/>
          <w:numId w:val="9"/>
        </w:numPr>
        <w:ind w:left="426" w:hanging="284"/>
        <w:contextualSpacing/>
        <w:jc w:val="both"/>
        <w:rPr>
          <w:rFonts w:ascii="Arial" w:hAnsi="Arial" w:cs="Arial"/>
          <w:sz w:val="22"/>
          <w:szCs w:val="22"/>
        </w:rPr>
      </w:pPr>
      <w:r w:rsidRPr="001A083E">
        <w:rPr>
          <w:rFonts w:ascii="Arial" w:hAnsi="Arial" w:cs="Arial"/>
          <w:sz w:val="22"/>
          <w:szCs w:val="22"/>
        </w:rPr>
        <w:t>użytkowania, eksploatacji i konserwacji obiektu oraz urządzeń w sposób niezgodny z zasadami eksploatacji i instrukcjami użytkowania;</w:t>
      </w:r>
    </w:p>
    <w:p w:rsidR="008D3729" w:rsidRPr="001A083E" w:rsidRDefault="008D3729" w:rsidP="008D3729">
      <w:pPr>
        <w:numPr>
          <w:ilvl w:val="0"/>
          <w:numId w:val="9"/>
        </w:numPr>
        <w:ind w:left="426" w:hanging="284"/>
        <w:contextualSpacing/>
        <w:jc w:val="both"/>
        <w:rPr>
          <w:rFonts w:ascii="Arial" w:hAnsi="Arial" w:cs="Arial"/>
          <w:sz w:val="22"/>
          <w:szCs w:val="22"/>
        </w:rPr>
      </w:pPr>
      <w:r w:rsidRPr="001A083E">
        <w:rPr>
          <w:rFonts w:ascii="Arial" w:hAnsi="Arial" w:cs="Arial"/>
          <w:sz w:val="22"/>
          <w:szCs w:val="22"/>
        </w:rPr>
        <w:t>uszkodzeń powstałych z powodu oddziaływania na obiekt lub urządzenia czynników fizycznych,,, biologicznych, termicznych, chemicznych lub geologicznych;</w:t>
      </w:r>
    </w:p>
    <w:p w:rsidR="008D3729" w:rsidRPr="001A083E" w:rsidRDefault="008D3729" w:rsidP="008D3729">
      <w:pPr>
        <w:numPr>
          <w:ilvl w:val="0"/>
          <w:numId w:val="9"/>
        </w:numPr>
        <w:ind w:left="426" w:hanging="284"/>
        <w:contextualSpacing/>
        <w:jc w:val="both"/>
        <w:rPr>
          <w:rFonts w:ascii="Arial" w:hAnsi="Arial" w:cs="Arial"/>
          <w:sz w:val="22"/>
          <w:szCs w:val="22"/>
        </w:rPr>
      </w:pPr>
      <w:r w:rsidRPr="001A083E">
        <w:rPr>
          <w:rFonts w:ascii="Arial" w:hAnsi="Arial" w:cs="Arial"/>
          <w:sz w:val="22"/>
          <w:szCs w:val="22"/>
        </w:rPr>
        <w:t xml:space="preserve">uszkodzeń będących skutkiem niewłaściwych parametrów roboczych w sieciach (w tym np. energetycznej, wodociągowej) doprowadzających media do obiektu będącego przedmiotem gwarancji; </w:t>
      </w:r>
    </w:p>
    <w:p w:rsidR="008D3729" w:rsidRPr="001A083E" w:rsidRDefault="008D3729" w:rsidP="008D3729">
      <w:pPr>
        <w:numPr>
          <w:ilvl w:val="0"/>
          <w:numId w:val="9"/>
        </w:numPr>
        <w:ind w:left="426" w:hanging="284"/>
        <w:contextualSpacing/>
        <w:jc w:val="both"/>
        <w:rPr>
          <w:rFonts w:ascii="Arial" w:hAnsi="Arial" w:cs="Arial"/>
          <w:sz w:val="22"/>
          <w:szCs w:val="22"/>
        </w:rPr>
      </w:pPr>
      <w:r w:rsidRPr="001A083E">
        <w:rPr>
          <w:rFonts w:ascii="Arial" w:hAnsi="Arial" w:cs="Arial"/>
          <w:sz w:val="22"/>
          <w:szCs w:val="22"/>
        </w:rPr>
        <w:t>uszkodzeń spowodowanych przez Zamawiającego lub osoby trzecie w przedmiocie umowy realizowanym przez Gwaranta (Wykonawcę) podczas napraw, przeglądów lub wskutek wszelkiej innej ingerencji podejmowanej na istniejącej instalacji przechodzącej tranzytowo przez działkę na której zlokalizowany jest obiekt;</w:t>
      </w:r>
    </w:p>
    <w:p w:rsidR="008D3729" w:rsidRPr="001A083E" w:rsidRDefault="008D3729" w:rsidP="008D3729">
      <w:pPr>
        <w:numPr>
          <w:ilvl w:val="0"/>
          <w:numId w:val="9"/>
        </w:numPr>
        <w:ind w:left="426" w:hanging="284"/>
        <w:contextualSpacing/>
        <w:jc w:val="both"/>
        <w:rPr>
          <w:rFonts w:ascii="Arial" w:hAnsi="Arial" w:cs="Arial"/>
          <w:sz w:val="22"/>
          <w:szCs w:val="22"/>
        </w:rPr>
      </w:pPr>
      <w:r w:rsidRPr="001A083E">
        <w:rPr>
          <w:rFonts w:ascii="Arial" w:hAnsi="Arial" w:cs="Arial"/>
          <w:sz w:val="22"/>
          <w:szCs w:val="22"/>
        </w:rPr>
        <w:t>normalnego zużycia obiektu, instalacji lub urządzeń;</w:t>
      </w:r>
    </w:p>
    <w:p w:rsidR="008D3729" w:rsidRPr="001A083E" w:rsidRDefault="008D3729" w:rsidP="008D3729">
      <w:pPr>
        <w:numPr>
          <w:ilvl w:val="0"/>
          <w:numId w:val="9"/>
        </w:numPr>
        <w:ind w:left="426" w:hanging="284"/>
        <w:contextualSpacing/>
        <w:jc w:val="both"/>
        <w:rPr>
          <w:rFonts w:ascii="Arial" w:hAnsi="Arial" w:cs="Arial"/>
          <w:sz w:val="22"/>
          <w:szCs w:val="22"/>
        </w:rPr>
      </w:pPr>
      <w:r w:rsidRPr="001A083E">
        <w:rPr>
          <w:rFonts w:ascii="Arial" w:hAnsi="Arial" w:cs="Arial"/>
          <w:sz w:val="22"/>
          <w:szCs w:val="22"/>
        </w:rPr>
        <w:t>uszkodzeń powstałych na skutek wykonywania samodzielnych (lub za pośrednictwem osób trzecich) robót, napraw, zmian, przeróbek urządzenia lub obiektu, a także podejmowania jakichkolwiek innych ingerencji w urządzenia lub obiekt przez osoby trzecie;</w:t>
      </w:r>
    </w:p>
    <w:p w:rsidR="008D3729" w:rsidRPr="001A083E" w:rsidRDefault="008D3729" w:rsidP="008D3729">
      <w:pPr>
        <w:numPr>
          <w:ilvl w:val="0"/>
          <w:numId w:val="9"/>
        </w:numPr>
        <w:ind w:left="426" w:hanging="284"/>
        <w:contextualSpacing/>
        <w:jc w:val="both"/>
        <w:rPr>
          <w:rFonts w:ascii="Arial" w:hAnsi="Arial" w:cs="Arial"/>
          <w:sz w:val="22"/>
          <w:szCs w:val="22"/>
        </w:rPr>
      </w:pPr>
      <w:r w:rsidRPr="001A083E">
        <w:rPr>
          <w:rFonts w:ascii="Arial" w:hAnsi="Arial" w:cs="Arial"/>
          <w:sz w:val="22"/>
          <w:szCs w:val="22"/>
        </w:rPr>
        <w:t>uszkodzeń powstałych po wykryciu wady i nie zgłoszonych niezwłocznie Gwarantowi, powodujące poważniejsze uszkodzenia mienia;</w:t>
      </w:r>
    </w:p>
    <w:p w:rsidR="008D3729" w:rsidRPr="001A083E" w:rsidRDefault="008D3729" w:rsidP="008D3729">
      <w:pPr>
        <w:numPr>
          <w:ilvl w:val="0"/>
          <w:numId w:val="9"/>
        </w:numPr>
        <w:ind w:left="426" w:hanging="284"/>
        <w:contextualSpacing/>
        <w:jc w:val="both"/>
        <w:rPr>
          <w:rFonts w:ascii="Arial" w:hAnsi="Arial" w:cs="Arial"/>
          <w:sz w:val="22"/>
          <w:szCs w:val="22"/>
        </w:rPr>
      </w:pPr>
      <w:r w:rsidRPr="001A083E">
        <w:rPr>
          <w:rFonts w:ascii="Arial" w:hAnsi="Arial" w:cs="Arial"/>
          <w:sz w:val="22"/>
          <w:szCs w:val="22"/>
        </w:rPr>
        <w:t>uszkodzeń spowodowanych używaniem urządzeń z innym niesprawnym lub uszkodzonym urządzeniem bądź niesprawną instalacją.</w:t>
      </w:r>
    </w:p>
    <w:p w:rsidR="008D3729" w:rsidRDefault="008D3729" w:rsidP="00A75E88">
      <w:pPr>
        <w:ind w:left="426" w:hanging="426"/>
        <w:jc w:val="both"/>
        <w:rPr>
          <w:rFonts w:ascii="Arial" w:hAnsi="Arial" w:cs="Arial"/>
          <w:color w:val="FF0000"/>
          <w:sz w:val="22"/>
          <w:szCs w:val="22"/>
        </w:rPr>
      </w:pPr>
      <w:r w:rsidRPr="001A083E">
        <w:rPr>
          <w:rFonts w:ascii="Arial" w:hAnsi="Arial" w:cs="Arial"/>
          <w:color w:val="FF0000"/>
          <w:sz w:val="22"/>
          <w:szCs w:val="22"/>
        </w:rPr>
        <w:t>Ad7) Zamawiający wskazuje, że nie podlegają gwarancji wady i usterki powstałe wskutek okoliczności o których mowa w treści pytania, z tym zastrzeżeniem że przez siłę wyższą Zamawiający rozumie okoliczności, przypadki wskazane w § 18 ust. 2 projektu umowy, a nie definicję wskazaną w treści pytania. Odnośnie rękojmi za wady fizyczne Wykonawca ponosi wobec Zamawiającego odpowiedzialność z tytułu rękojmi za wady fizyczne na zasadach określonych w Kodeksie Cywilnym i umowie (§ 15 ust. 14 projektu umowy).</w:t>
      </w:r>
    </w:p>
    <w:p w:rsidR="00124464" w:rsidRPr="001A083E" w:rsidRDefault="00124464" w:rsidP="00A75E88">
      <w:pPr>
        <w:ind w:left="426" w:hanging="426"/>
        <w:jc w:val="both"/>
        <w:rPr>
          <w:rFonts w:ascii="Arial" w:hAnsi="Arial" w:cs="Arial"/>
          <w:color w:val="FF0000"/>
          <w:sz w:val="22"/>
          <w:szCs w:val="22"/>
        </w:rPr>
      </w:pPr>
    </w:p>
    <w:p w:rsidR="008D3729" w:rsidRPr="001A083E" w:rsidRDefault="008D3729" w:rsidP="008D3729">
      <w:pPr>
        <w:pStyle w:val="Akapitzlist"/>
        <w:numPr>
          <w:ilvl w:val="0"/>
          <w:numId w:val="11"/>
        </w:numPr>
        <w:ind w:left="426" w:hanging="426"/>
        <w:jc w:val="both"/>
        <w:rPr>
          <w:rFonts w:ascii="Arial" w:eastAsia="Times New Roman" w:hAnsi="Arial" w:cs="Arial"/>
          <w:lang w:eastAsia="pl-PL"/>
        </w:rPr>
      </w:pPr>
      <w:r w:rsidRPr="001A083E">
        <w:rPr>
          <w:rFonts w:ascii="Arial" w:eastAsia="Times New Roman" w:hAnsi="Arial" w:cs="Arial"/>
          <w:lang w:eastAsia="pl-PL"/>
        </w:rPr>
        <w:lastRenderedPageBreak/>
        <w:t xml:space="preserve">Wykonawca wnosi  o wyjaśnienie w jaki sposób odbędzie się rozliczenie kosztów powstałych po stronie Wykonawcy w przypadku przestoju lub zawieszenia robót z przyczyn niezależnych od Wykonawcy, jak również wystąpienia innych utrudnień w realizacji przedmiotu umowy z przyczyn za które odpowiedzialność ponosi Zamawiający? </w:t>
      </w:r>
    </w:p>
    <w:p w:rsidR="008D3729" w:rsidRPr="001A083E" w:rsidRDefault="008D3729" w:rsidP="00DB69EA">
      <w:pPr>
        <w:ind w:left="426" w:hanging="426"/>
        <w:jc w:val="both"/>
        <w:rPr>
          <w:rFonts w:ascii="Arial" w:hAnsi="Arial" w:cs="Arial"/>
          <w:color w:val="FF0000"/>
          <w:sz w:val="22"/>
          <w:szCs w:val="22"/>
        </w:rPr>
      </w:pPr>
      <w:r w:rsidRPr="001A083E">
        <w:rPr>
          <w:rFonts w:ascii="Arial" w:hAnsi="Arial" w:cs="Arial"/>
          <w:color w:val="FF0000"/>
          <w:sz w:val="22"/>
          <w:szCs w:val="22"/>
        </w:rPr>
        <w:t>Ad8) W przypadku przestoju lub zawieszenia robót, jak również wystąpienia innych utrudnień w realizacji przedmiotu umowy, Zamawiający może ponosić odpowiedzialność tylko za koszty powstałe z przyczyn leżących po stronie Zamawiającego. W takich sytuacjach, Zamawiający będzie każdorazowo analizował i oceniał zasadność, sposób wyliczeń oraz wartość takich kosztów w przypadku zgłoszenia przez Wykonawcę takich roszczeń wraz z uzasadnieniem, szczegółowym wyliczeniem oraz dowodami potwierdzającymi wysokość poniesionych przez Wykonawcę kosztów. Każdorazowo przy zgłoszeniu takich roszczeń Zamawiający oceniał będzie również w jakim stopniu, zakresie rozliczenie takich kosztów może obciążać Zamawiającego biorąc przy tym pod uwagę okoliczności i przyczyny powstania takich kosztów. Ewentualne rozliczenia oraz zwrot kosztów nastąpi w oparciu o ustalenia przyjęte w protokole z negocjacji pomiędzy Stronami.</w:t>
      </w:r>
    </w:p>
    <w:p w:rsidR="008D3729" w:rsidRPr="001A083E" w:rsidRDefault="008D3729" w:rsidP="008D3729">
      <w:pPr>
        <w:pStyle w:val="Akapitzlist"/>
        <w:ind w:left="284"/>
        <w:rPr>
          <w:rFonts w:ascii="Arial" w:eastAsia="Times New Roman" w:hAnsi="Arial" w:cs="Arial"/>
          <w:color w:val="FF0000"/>
          <w:lang w:eastAsia="pl-PL"/>
        </w:rPr>
      </w:pPr>
    </w:p>
    <w:p w:rsidR="008D3729" w:rsidRPr="001A083E" w:rsidRDefault="008D3729" w:rsidP="008D3729">
      <w:pPr>
        <w:pStyle w:val="Akapitzlist"/>
        <w:numPr>
          <w:ilvl w:val="0"/>
          <w:numId w:val="11"/>
        </w:numPr>
        <w:ind w:left="284" w:hanging="284"/>
        <w:jc w:val="both"/>
        <w:rPr>
          <w:rFonts w:ascii="Arial" w:eastAsia="Times New Roman" w:hAnsi="Arial" w:cs="Arial"/>
          <w:lang w:eastAsia="pl-PL"/>
        </w:rPr>
      </w:pPr>
      <w:r w:rsidRPr="001A083E">
        <w:rPr>
          <w:rFonts w:ascii="Arial" w:eastAsia="Times New Roman" w:hAnsi="Arial" w:cs="Arial"/>
          <w:lang w:eastAsia="pl-PL"/>
        </w:rPr>
        <w:t>Czy Zamawiający pokryje rzeczywiste i udokumentowane koszty przestoju / zawieszenia realizacji powstałe po stronie Wykonawcy, jak również inne szkody wyrządzone Wykonawcy wskutek niemożność realizacji prac (np. zw. z podwykonawcami) lub przedłużeniem realizacji umowy?</w:t>
      </w:r>
    </w:p>
    <w:p w:rsidR="008D3729" w:rsidRDefault="008D3729" w:rsidP="00974908">
      <w:pPr>
        <w:ind w:left="426" w:hanging="426"/>
        <w:jc w:val="both"/>
        <w:rPr>
          <w:rFonts w:ascii="Arial" w:hAnsi="Arial" w:cs="Arial"/>
          <w:color w:val="FF0000"/>
          <w:sz w:val="22"/>
          <w:szCs w:val="22"/>
        </w:rPr>
      </w:pPr>
      <w:r w:rsidRPr="001A083E">
        <w:rPr>
          <w:rFonts w:ascii="Arial" w:hAnsi="Arial" w:cs="Arial"/>
          <w:color w:val="FF0000"/>
          <w:sz w:val="22"/>
          <w:szCs w:val="22"/>
        </w:rPr>
        <w:t>Ad9) Zamawiający może ponosić odpowiedzialność tylko i wyłącznie za koszty</w:t>
      </w:r>
      <w:r w:rsidRPr="001A083E">
        <w:rPr>
          <w:rFonts w:ascii="Arial" w:hAnsi="Arial" w:cs="Arial"/>
          <w:sz w:val="22"/>
          <w:szCs w:val="22"/>
        </w:rPr>
        <w:t xml:space="preserve"> </w:t>
      </w:r>
      <w:r w:rsidRPr="001A083E">
        <w:rPr>
          <w:rFonts w:ascii="Arial" w:hAnsi="Arial" w:cs="Arial"/>
          <w:color w:val="FF0000"/>
          <w:sz w:val="22"/>
          <w:szCs w:val="22"/>
        </w:rPr>
        <w:t>przestoju / zawieszenia realizacji / inne szkody wyrządzone Wykonawcy wskutek niemożności realizacji prac powstałe z przyczyn leżących po stronie Zamawiającego. Decyzja Zamawiającego w przedmiocie pokrycia takich kosztów jak i innych szkód będzie podejmowana po analizie i procedurze przeprowadzonej zgodnie z opisem wskazanym w odpowiedzi na pytanie nr 8, jednakże Zamawiający nie będzie pokrywał kosztów, ani szkód powstałych w wyniku przyczyn nieleżących po stronie Zamawiającego.</w:t>
      </w:r>
    </w:p>
    <w:p w:rsidR="00974908" w:rsidRPr="001A083E" w:rsidRDefault="00974908" w:rsidP="008D3729">
      <w:pPr>
        <w:jc w:val="both"/>
        <w:rPr>
          <w:rFonts w:ascii="Arial" w:hAnsi="Arial" w:cs="Arial"/>
          <w:color w:val="FF0000"/>
          <w:sz w:val="22"/>
          <w:szCs w:val="22"/>
        </w:rPr>
      </w:pPr>
    </w:p>
    <w:p w:rsidR="008D3729" w:rsidRPr="001A083E" w:rsidRDefault="008D3729" w:rsidP="008D3729">
      <w:pPr>
        <w:pStyle w:val="Akapitzlist"/>
        <w:numPr>
          <w:ilvl w:val="0"/>
          <w:numId w:val="11"/>
        </w:numPr>
        <w:shd w:val="clear" w:color="auto" w:fill="FFFFFF"/>
        <w:spacing w:after="0" w:line="240" w:lineRule="auto"/>
        <w:ind w:left="284" w:hanging="284"/>
        <w:jc w:val="both"/>
        <w:rPr>
          <w:rFonts w:ascii="Arial" w:eastAsia="Times New Roman" w:hAnsi="Arial" w:cs="Arial"/>
          <w:lang w:eastAsia="pl-PL"/>
        </w:rPr>
      </w:pPr>
      <w:r w:rsidRPr="001A083E">
        <w:rPr>
          <w:rFonts w:ascii="Arial" w:eastAsia="Times New Roman" w:hAnsi="Arial" w:cs="Arial"/>
          <w:lang w:eastAsia="pl-PL"/>
        </w:rPr>
        <w:t>W jakim terminie od podpisania umowy  zostanie dokonane protokolarne wprowadzenie Wykonawcy na teren robót?</w:t>
      </w:r>
    </w:p>
    <w:p w:rsidR="008D3729" w:rsidRPr="001A083E" w:rsidRDefault="008D3729" w:rsidP="00E71DCB">
      <w:pPr>
        <w:shd w:val="clear" w:color="auto" w:fill="FFFFFF"/>
        <w:tabs>
          <w:tab w:val="left" w:pos="9498"/>
        </w:tabs>
        <w:ind w:left="567" w:hanging="567"/>
        <w:jc w:val="both"/>
        <w:rPr>
          <w:rFonts w:ascii="Arial" w:hAnsi="Arial" w:cs="Arial"/>
          <w:color w:val="FF0000"/>
          <w:sz w:val="22"/>
          <w:szCs w:val="22"/>
        </w:rPr>
      </w:pPr>
      <w:r w:rsidRPr="001A083E">
        <w:rPr>
          <w:rFonts w:ascii="Arial" w:hAnsi="Arial" w:cs="Arial"/>
          <w:color w:val="FF0000"/>
          <w:sz w:val="22"/>
          <w:szCs w:val="22"/>
        </w:rPr>
        <w:t>Ad10) Zgodnie z § 4 ust. 1 lit. a) pkt 3 oraz lit. b) pkt. 3) przekazanie placu budowy Wykonawcy nastąpi protokolarnie w terminie 7 dni kalendarzowych od daty zawarcia Umowy. Odnośnie pojęcia przekazania placu budowy oraz pojęcia  wprowadzenie Wykonawcy na teren budowy – zob. odpowiedź na pytanie nr 3.</w:t>
      </w:r>
    </w:p>
    <w:p w:rsidR="008D3729" w:rsidRPr="001A083E" w:rsidRDefault="008D3729" w:rsidP="008D3729">
      <w:pPr>
        <w:shd w:val="clear" w:color="auto" w:fill="FFFFFF"/>
        <w:tabs>
          <w:tab w:val="left" w:pos="9498"/>
        </w:tabs>
        <w:jc w:val="both"/>
        <w:rPr>
          <w:rFonts w:ascii="Arial" w:hAnsi="Arial" w:cs="Arial"/>
          <w:color w:val="FF0000"/>
          <w:sz w:val="22"/>
          <w:szCs w:val="22"/>
        </w:rPr>
      </w:pPr>
    </w:p>
    <w:p w:rsidR="008D3729" w:rsidRPr="001A083E" w:rsidRDefault="008D3729" w:rsidP="008D3729">
      <w:pPr>
        <w:pStyle w:val="Akapitzlist"/>
        <w:numPr>
          <w:ilvl w:val="0"/>
          <w:numId w:val="11"/>
        </w:numPr>
        <w:shd w:val="clear" w:color="auto" w:fill="FFFFFF"/>
        <w:spacing w:after="0" w:line="240" w:lineRule="auto"/>
        <w:ind w:left="426" w:hanging="426"/>
        <w:jc w:val="both"/>
        <w:rPr>
          <w:rFonts w:ascii="Arial" w:eastAsia="Times New Roman" w:hAnsi="Arial" w:cs="Arial"/>
          <w:lang w:eastAsia="pl-PL"/>
        </w:rPr>
      </w:pPr>
      <w:r w:rsidRPr="001A083E">
        <w:rPr>
          <w:rFonts w:ascii="Arial" w:eastAsia="Times New Roman" w:hAnsi="Arial" w:cs="Arial"/>
          <w:lang w:eastAsia="pl-PL"/>
        </w:rPr>
        <w:t>§17 wzoru umowy</w:t>
      </w:r>
    </w:p>
    <w:p w:rsidR="008D3729" w:rsidRPr="001A083E" w:rsidRDefault="008D3729" w:rsidP="008D3729">
      <w:pPr>
        <w:shd w:val="clear" w:color="auto" w:fill="FFFFFF"/>
        <w:jc w:val="both"/>
        <w:rPr>
          <w:rFonts w:ascii="Arial" w:hAnsi="Arial" w:cs="Arial"/>
          <w:sz w:val="22"/>
          <w:szCs w:val="22"/>
        </w:rPr>
      </w:pPr>
    </w:p>
    <w:p w:rsidR="008D3729" w:rsidRPr="001A083E" w:rsidRDefault="008D3729" w:rsidP="008D3729">
      <w:pPr>
        <w:shd w:val="clear" w:color="auto" w:fill="FFFFFF"/>
        <w:spacing w:after="160" w:line="235" w:lineRule="atLeast"/>
        <w:jc w:val="both"/>
        <w:rPr>
          <w:rFonts w:ascii="Arial" w:hAnsi="Arial" w:cs="Arial"/>
          <w:sz w:val="22"/>
          <w:szCs w:val="22"/>
        </w:rPr>
      </w:pPr>
      <w:r w:rsidRPr="001A083E">
        <w:rPr>
          <w:rFonts w:ascii="Arial" w:hAnsi="Arial" w:cs="Arial"/>
          <w:sz w:val="22"/>
          <w:szCs w:val="22"/>
        </w:rPr>
        <w:t xml:space="preserve">Wykonawca podnosi, iż kary umowne zostały określone jako wygórowane. Wykonawca wnosi o zmianę i obniżenie kar umownych. </w:t>
      </w:r>
    </w:p>
    <w:p w:rsidR="008D3729" w:rsidRPr="001A083E" w:rsidRDefault="008D3729" w:rsidP="008D3729">
      <w:pPr>
        <w:pStyle w:val="Akapitzlist"/>
        <w:ind w:left="0"/>
        <w:jc w:val="both"/>
        <w:rPr>
          <w:rFonts w:ascii="Arial" w:hAnsi="Arial" w:cs="Arial"/>
        </w:rPr>
      </w:pPr>
      <w:r w:rsidRPr="001A083E">
        <w:rPr>
          <w:rFonts w:ascii="Arial" w:hAnsi="Arial" w:cs="Arial"/>
        </w:rPr>
        <w:t>Prosimy o wprowadzenie zapisów, że Zamawiający zapłaci Wykonawcy kary umowne: za zwłokę w przekazaniu terenu budowy,  za zwłokę w przekazaniu Kierownikowi budowy Dziennika budowy, za nieprzystąpienie przez Zamawiającego do odbioru robót budowlanych zgłoszonych przez Wykonawcę w terminach określonych umową.</w:t>
      </w:r>
    </w:p>
    <w:p w:rsidR="008D3729" w:rsidRPr="001A083E" w:rsidRDefault="008D3729" w:rsidP="008D3729">
      <w:pPr>
        <w:pStyle w:val="Akapitzlist"/>
        <w:ind w:left="0"/>
        <w:jc w:val="both"/>
        <w:rPr>
          <w:rFonts w:ascii="Arial" w:hAnsi="Arial" w:cs="Arial"/>
        </w:rPr>
      </w:pPr>
      <w:r w:rsidRPr="001A083E">
        <w:rPr>
          <w:rFonts w:ascii="Arial" w:hAnsi="Arial" w:cs="Arial"/>
        </w:rPr>
        <w:t>Wykonawca wnosi również o zmniejszenie limitu kar, gdyż wprowadzony jest zbyt wygórowany, wprowadzenia zakazu kumulacji kar umownych, a także zakazu łączenia kary umownej za odstąpienie od umowy z innymi karami.</w:t>
      </w:r>
    </w:p>
    <w:p w:rsidR="008D3729" w:rsidRPr="001A083E" w:rsidRDefault="008D3729" w:rsidP="008D3729">
      <w:pPr>
        <w:ind w:left="426" w:hanging="426"/>
        <w:contextualSpacing/>
        <w:jc w:val="both"/>
        <w:rPr>
          <w:rFonts w:ascii="Arial" w:hAnsi="Arial" w:cs="Arial"/>
          <w:sz w:val="22"/>
          <w:szCs w:val="22"/>
        </w:rPr>
      </w:pPr>
      <w:r w:rsidRPr="001A083E">
        <w:rPr>
          <w:rFonts w:ascii="Arial" w:hAnsi="Arial" w:cs="Arial"/>
          <w:sz w:val="22"/>
          <w:szCs w:val="22"/>
        </w:rPr>
        <w:t>Wprowadzone obecnie kary są niewspółmierne do wartości umowy.</w:t>
      </w:r>
    </w:p>
    <w:p w:rsidR="008D3729" w:rsidRPr="001A083E" w:rsidRDefault="008D3729" w:rsidP="008D3729">
      <w:pPr>
        <w:jc w:val="both"/>
        <w:rPr>
          <w:rFonts w:ascii="Arial" w:hAnsi="Arial" w:cs="Arial"/>
          <w:sz w:val="22"/>
          <w:szCs w:val="22"/>
        </w:rPr>
      </w:pPr>
      <w:r w:rsidRPr="001A083E">
        <w:rPr>
          <w:rFonts w:ascii="Arial" w:hAnsi="Arial" w:cs="Arial"/>
          <w:sz w:val="22"/>
          <w:szCs w:val="22"/>
        </w:rPr>
        <w:t xml:space="preserve">Kara umowna ma pełnić funkcję dyscyplinującą, a nie powodować, że Zamawiający wzbogaci się na jej istnieniu, co uzasadnia wniosek o ograniczenie kar umownych. W celu rekompensaty powstałej szkody umowa przewiduje zapis, ze Zamawiający może dochodzić </w:t>
      </w:r>
      <w:r w:rsidRPr="001A083E">
        <w:rPr>
          <w:rFonts w:ascii="Arial" w:hAnsi="Arial" w:cs="Arial"/>
          <w:sz w:val="22"/>
          <w:szCs w:val="22"/>
        </w:rPr>
        <w:lastRenderedPageBreak/>
        <w:t xml:space="preserve">jej ponad istniejące kary umowne, w związku z tym nie istnieje zagrożenie straty w tym zakresie dla Zamawiającego. </w:t>
      </w:r>
    </w:p>
    <w:p w:rsidR="008D3729" w:rsidRPr="001A083E" w:rsidRDefault="008D3729" w:rsidP="008D3729">
      <w:pPr>
        <w:shd w:val="clear" w:color="auto" w:fill="FFFFFF"/>
        <w:spacing w:after="160" w:line="235" w:lineRule="atLeast"/>
        <w:jc w:val="both"/>
        <w:rPr>
          <w:rFonts w:ascii="Arial" w:hAnsi="Arial" w:cs="Arial"/>
          <w:color w:val="FF0000"/>
          <w:sz w:val="22"/>
          <w:szCs w:val="22"/>
        </w:rPr>
      </w:pPr>
      <w:r w:rsidRPr="001A083E">
        <w:rPr>
          <w:rFonts w:ascii="Arial" w:hAnsi="Arial" w:cs="Arial"/>
          <w:color w:val="FF0000"/>
          <w:sz w:val="22"/>
          <w:szCs w:val="22"/>
        </w:rPr>
        <w:t>Ad11) Zamawiający nie wyraża zgody na proponowane zmiany zapisów projektu umowy.</w:t>
      </w:r>
    </w:p>
    <w:p w:rsidR="008D3729" w:rsidRPr="001A083E" w:rsidRDefault="008D3729" w:rsidP="008D3729">
      <w:pPr>
        <w:shd w:val="clear" w:color="auto" w:fill="FFFFFF"/>
        <w:jc w:val="both"/>
        <w:rPr>
          <w:rFonts w:ascii="Arial" w:hAnsi="Arial" w:cs="Arial"/>
          <w:color w:val="FF0000"/>
          <w:sz w:val="22"/>
          <w:szCs w:val="22"/>
        </w:rPr>
      </w:pPr>
    </w:p>
    <w:p w:rsidR="008D3729" w:rsidRPr="001A083E" w:rsidRDefault="008D3729" w:rsidP="008D3729">
      <w:pPr>
        <w:pStyle w:val="Akapitzlist"/>
        <w:numPr>
          <w:ilvl w:val="0"/>
          <w:numId w:val="11"/>
        </w:numPr>
        <w:shd w:val="clear" w:color="auto" w:fill="FFFFFF"/>
        <w:spacing w:after="0" w:line="240" w:lineRule="auto"/>
        <w:jc w:val="both"/>
        <w:rPr>
          <w:rFonts w:ascii="Arial" w:eastAsia="Times New Roman" w:hAnsi="Arial" w:cs="Arial"/>
          <w:color w:val="FF0000"/>
          <w:lang w:eastAsia="pl-PL"/>
        </w:rPr>
      </w:pPr>
      <w:r w:rsidRPr="001A083E">
        <w:rPr>
          <w:rFonts w:ascii="Arial" w:eastAsia="Times New Roman" w:hAnsi="Arial" w:cs="Arial"/>
          <w:lang w:eastAsia="pl-PL"/>
        </w:rPr>
        <w:t>§ 18 wzoru umowy.</w:t>
      </w:r>
    </w:p>
    <w:p w:rsidR="008D3729" w:rsidRPr="001A083E" w:rsidRDefault="008D3729" w:rsidP="008D3729">
      <w:pPr>
        <w:pStyle w:val="Akapitzlist"/>
        <w:ind w:left="142"/>
        <w:rPr>
          <w:rFonts w:ascii="Arial" w:eastAsia="Times New Roman" w:hAnsi="Arial" w:cs="Arial"/>
          <w:lang w:eastAsia="pl-PL"/>
        </w:rPr>
      </w:pPr>
      <w:r w:rsidRPr="001A083E">
        <w:rPr>
          <w:rFonts w:ascii="Arial" w:eastAsia="Times New Roman" w:hAnsi="Arial" w:cs="Arial"/>
          <w:lang w:eastAsia="pl-PL"/>
        </w:rPr>
        <w:t>Wykonawca wnosi o wyjaśnienie pojęcia siła wyższa w rozumieniu zapisów umowy.</w:t>
      </w:r>
    </w:p>
    <w:p w:rsidR="008D3729" w:rsidRPr="001A083E" w:rsidRDefault="008D3729" w:rsidP="008D3729">
      <w:pPr>
        <w:rPr>
          <w:rFonts w:ascii="Arial" w:hAnsi="Arial" w:cs="Arial"/>
          <w:color w:val="FF0000"/>
          <w:sz w:val="22"/>
          <w:szCs w:val="22"/>
        </w:rPr>
      </w:pPr>
      <w:r w:rsidRPr="001A083E">
        <w:rPr>
          <w:rFonts w:ascii="Arial" w:hAnsi="Arial" w:cs="Arial"/>
          <w:color w:val="FF0000"/>
          <w:sz w:val="22"/>
          <w:szCs w:val="22"/>
        </w:rPr>
        <w:t>Ad12) Zamawiający wskazuje, że definicja siły wyższej znajduje się w § 18 ust. 2 projektu umowy.</w:t>
      </w:r>
    </w:p>
    <w:p w:rsidR="008D3729" w:rsidRPr="001A083E" w:rsidRDefault="008D3729" w:rsidP="008D3729">
      <w:pPr>
        <w:rPr>
          <w:rFonts w:ascii="Arial" w:hAnsi="Arial" w:cs="Arial"/>
          <w:color w:val="FF0000"/>
          <w:sz w:val="22"/>
          <w:szCs w:val="22"/>
        </w:rPr>
      </w:pPr>
    </w:p>
    <w:p w:rsidR="008D3729" w:rsidRPr="001A083E" w:rsidRDefault="008D3729" w:rsidP="008D3729">
      <w:pPr>
        <w:pStyle w:val="Akapitzlist"/>
        <w:numPr>
          <w:ilvl w:val="0"/>
          <w:numId w:val="11"/>
        </w:numPr>
        <w:shd w:val="clear" w:color="auto" w:fill="FFFFFF"/>
        <w:spacing w:after="0" w:line="240" w:lineRule="auto"/>
        <w:jc w:val="both"/>
        <w:rPr>
          <w:rFonts w:ascii="Arial" w:eastAsia="Times New Roman" w:hAnsi="Arial" w:cs="Arial"/>
          <w:color w:val="FF0000"/>
          <w:lang w:eastAsia="pl-PL"/>
        </w:rPr>
      </w:pPr>
      <w:r w:rsidRPr="001A083E">
        <w:rPr>
          <w:rFonts w:ascii="Arial" w:eastAsia="Times New Roman" w:hAnsi="Arial" w:cs="Arial"/>
          <w:lang w:eastAsia="pl-PL"/>
        </w:rPr>
        <w:t>§ 16 wzoru umowy.</w:t>
      </w:r>
    </w:p>
    <w:p w:rsidR="008D3729" w:rsidRPr="001A083E" w:rsidRDefault="008D3729" w:rsidP="008D3729">
      <w:pPr>
        <w:shd w:val="clear" w:color="auto" w:fill="FFFFFF"/>
        <w:jc w:val="both"/>
        <w:rPr>
          <w:rFonts w:ascii="Arial" w:hAnsi="Arial" w:cs="Arial"/>
          <w:sz w:val="22"/>
          <w:szCs w:val="22"/>
        </w:rPr>
      </w:pPr>
      <w:r w:rsidRPr="001A083E">
        <w:rPr>
          <w:rFonts w:ascii="Arial" w:hAnsi="Arial" w:cs="Arial"/>
          <w:sz w:val="22"/>
          <w:szCs w:val="22"/>
        </w:rPr>
        <w:t>Wykonawca wnosi o dodanie zapisu, że Wykonawca będzie uprawniony do odstąpienia od umowy w terminie 30 dni od dnia pozyskania wiedzy o powstaniu okoliczności uzasadniającej odstąpienie, w przypadku gdy:</w:t>
      </w:r>
    </w:p>
    <w:p w:rsidR="008D3729" w:rsidRPr="001A083E" w:rsidRDefault="008D3729" w:rsidP="008D3729">
      <w:pPr>
        <w:shd w:val="clear" w:color="auto" w:fill="FFFFFF"/>
        <w:jc w:val="both"/>
        <w:rPr>
          <w:rFonts w:ascii="Arial" w:hAnsi="Arial" w:cs="Arial"/>
          <w:sz w:val="22"/>
          <w:szCs w:val="22"/>
        </w:rPr>
      </w:pPr>
      <w:r w:rsidRPr="001A083E">
        <w:rPr>
          <w:rFonts w:ascii="Arial" w:hAnsi="Arial" w:cs="Arial"/>
          <w:sz w:val="22"/>
          <w:szCs w:val="22"/>
        </w:rPr>
        <w:t>1)zwłoka Zamawiającego w przekazaniu Dziennika budowy lub Terenu budowy przekracza 5 dni roboczych;</w:t>
      </w:r>
    </w:p>
    <w:p w:rsidR="008D3729" w:rsidRPr="001A083E" w:rsidRDefault="008D3729" w:rsidP="008D3729">
      <w:pPr>
        <w:shd w:val="clear" w:color="auto" w:fill="FFFFFF"/>
        <w:jc w:val="both"/>
        <w:rPr>
          <w:rFonts w:ascii="Arial" w:hAnsi="Arial" w:cs="Arial"/>
          <w:sz w:val="22"/>
          <w:szCs w:val="22"/>
        </w:rPr>
      </w:pPr>
      <w:r w:rsidRPr="001A083E">
        <w:rPr>
          <w:rFonts w:ascii="Arial" w:hAnsi="Arial" w:cs="Arial"/>
          <w:sz w:val="22"/>
          <w:szCs w:val="22"/>
        </w:rPr>
        <w:t>2)zwłoka Zamawiającego w podpisaniu Protokołu odbioru częściowego/końcowego robót budowlanych przekracza 5 dni roboczych;</w:t>
      </w:r>
    </w:p>
    <w:p w:rsidR="008D3729" w:rsidRPr="001A083E" w:rsidRDefault="008D3729" w:rsidP="008D3729">
      <w:pPr>
        <w:shd w:val="clear" w:color="auto" w:fill="FFFFFF"/>
        <w:jc w:val="both"/>
        <w:rPr>
          <w:rFonts w:ascii="Arial" w:hAnsi="Arial" w:cs="Arial"/>
          <w:sz w:val="22"/>
          <w:szCs w:val="22"/>
        </w:rPr>
      </w:pPr>
      <w:r w:rsidRPr="001A083E">
        <w:rPr>
          <w:rFonts w:ascii="Arial" w:hAnsi="Arial" w:cs="Arial"/>
          <w:sz w:val="22"/>
          <w:szCs w:val="22"/>
        </w:rPr>
        <w:t>3)Wykonawca nie otrzyma kwoty należnej według Protokołu odbioru częściowego/końcowego robót budowlanych w terminie 20 dni kalendarzowych od upływu terminu płatności wskazanym na fakturze.</w:t>
      </w:r>
    </w:p>
    <w:p w:rsidR="008D3729" w:rsidRPr="001A083E" w:rsidRDefault="008D3729" w:rsidP="008D3729">
      <w:pPr>
        <w:shd w:val="clear" w:color="auto" w:fill="FFFFFF"/>
        <w:jc w:val="both"/>
        <w:rPr>
          <w:rFonts w:ascii="Arial" w:hAnsi="Arial" w:cs="Arial"/>
          <w:sz w:val="22"/>
          <w:szCs w:val="22"/>
        </w:rPr>
      </w:pPr>
      <w:r w:rsidRPr="001A083E">
        <w:rPr>
          <w:rFonts w:ascii="Arial" w:hAnsi="Arial" w:cs="Arial"/>
          <w:sz w:val="22"/>
          <w:szCs w:val="22"/>
        </w:rPr>
        <w:t>4)na skutek polecenia Zamawiającego przerwa lub opóźnienie w wykonywaniu robót budowlanych trwa dłużej niż 5 dni kalendarzowych.</w:t>
      </w:r>
    </w:p>
    <w:p w:rsidR="008D3729" w:rsidRPr="001A083E" w:rsidRDefault="008D3729" w:rsidP="008D3729">
      <w:pPr>
        <w:shd w:val="clear" w:color="auto" w:fill="FFFFFF"/>
        <w:jc w:val="both"/>
        <w:rPr>
          <w:rFonts w:ascii="Arial" w:hAnsi="Arial" w:cs="Arial"/>
          <w:sz w:val="22"/>
          <w:szCs w:val="22"/>
        </w:rPr>
      </w:pPr>
    </w:p>
    <w:p w:rsidR="008D3729" w:rsidRPr="001A083E" w:rsidRDefault="008D3729" w:rsidP="008D3729">
      <w:pPr>
        <w:shd w:val="clear" w:color="auto" w:fill="FFFFFF"/>
        <w:jc w:val="both"/>
        <w:rPr>
          <w:rFonts w:ascii="Arial" w:hAnsi="Arial" w:cs="Arial"/>
          <w:sz w:val="22"/>
          <w:szCs w:val="22"/>
        </w:rPr>
      </w:pPr>
      <w:r w:rsidRPr="001A083E">
        <w:rPr>
          <w:rFonts w:ascii="Arial" w:hAnsi="Arial" w:cs="Arial"/>
          <w:sz w:val="22"/>
          <w:szCs w:val="22"/>
        </w:rPr>
        <w:t>Powyższe konieczne jest dla utrzymania stabilizacji warunków dla Wykonawcy. Wykonawca nie może pozwolić sobie na sytuację niepewności w zakresie istnienia stosunków zobowiązaniowych pomiędzy stronami w przypadku powyższych sytuacji, gdyż to grozi ewentualnymi konsekwencjami finansowymi w stosunku do dostawców i podwykonawców.</w:t>
      </w:r>
    </w:p>
    <w:p w:rsidR="008D3729" w:rsidRPr="001A083E" w:rsidRDefault="008D3729" w:rsidP="008D3729">
      <w:pPr>
        <w:shd w:val="clear" w:color="auto" w:fill="FFFFFF"/>
        <w:jc w:val="both"/>
        <w:rPr>
          <w:rFonts w:ascii="Arial" w:hAnsi="Arial" w:cs="Arial"/>
          <w:color w:val="FF0000"/>
          <w:sz w:val="22"/>
          <w:szCs w:val="22"/>
        </w:rPr>
      </w:pPr>
      <w:r w:rsidRPr="001A083E">
        <w:rPr>
          <w:rFonts w:ascii="Arial" w:hAnsi="Arial" w:cs="Arial"/>
          <w:color w:val="FF0000"/>
          <w:sz w:val="22"/>
          <w:szCs w:val="22"/>
        </w:rPr>
        <w:t>Ad13) Zamawiający nie wyraża zgody na proponowaną zmianę projektu umowy.</w:t>
      </w:r>
    </w:p>
    <w:p w:rsidR="008D3729" w:rsidRPr="001A083E" w:rsidRDefault="008D3729" w:rsidP="008D3729">
      <w:pPr>
        <w:shd w:val="clear" w:color="auto" w:fill="FFFFFF"/>
        <w:jc w:val="both"/>
        <w:rPr>
          <w:rFonts w:ascii="Arial" w:hAnsi="Arial" w:cs="Arial"/>
          <w:color w:val="FF0000"/>
          <w:sz w:val="22"/>
          <w:szCs w:val="22"/>
        </w:rPr>
      </w:pPr>
    </w:p>
    <w:p w:rsidR="008D3729" w:rsidRPr="001A083E" w:rsidRDefault="008D3729" w:rsidP="008D3729">
      <w:pPr>
        <w:pStyle w:val="Akapitzlist"/>
        <w:numPr>
          <w:ilvl w:val="0"/>
          <w:numId w:val="11"/>
        </w:numPr>
        <w:shd w:val="clear" w:color="auto" w:fill="FFFFFF"/>
        <w:spacing w:after="0" w:line="240" w:lineRule="auto"/>
        <w:jc w:val="both"/>
        <w:rPr>
          <w:rFonts w:ascii="Arial" w:eastAsia="Times New Roman" w:hAnsi="Arial" w:cs="Arial"/>
          <w:lang w:eastAsia="pl-PL"/>
        </w:rPr>
      </w:pPr>
      <w:r w:rsidRPr="001A083E">
        <w:rPr>
          <w:rFonts w:ascii="Arial" w:eastAsia="Times New Roman" w:hAnsi="Arial" w:cs="Arial"/>
          <w:lang w:eastAsia="pl-PL"/>
        </w:rPr>
        <w:t xml:space="preserve"> § 16 wzoru umowy.</w:t>
      </w:r>
    </w:p>
    <w:p w:rsidR="008D3729" w:rsidRPr="001A083E" w:rsidRDefault="008D3729" w:rsidP="008D3729">
      <w:pPr>
        <w:shd w:val="clear" w:color="auto" w:fill="FFFFFF"/>
        <w:spacing w:after="160"/>
        <w:jc w:val="both"/>
        <w:rPr>
          <w:rFonts w:ascii="Arial" w:hAnsi="Arial" w:cs="Arial"/>
          <w:sz w:val="22"/>
          <w:szCs w:val="22"/>
        </w:rPr>
      </w:pPr>
      <w:r w:rsidRPr="001A083E">
        <w:rPr>
          <w:rFonts w:ascii="Arial" w:hAnsi="Arial" w:cs="Arial"/>
          <w:sz w:val="22"/>
          <w:szCs w:val="22"/>
        </w:rPr>
        <w:t>Wykonawca wnosi o wyjaśnienie w jaki sposób odbędzie się rozliczenie kosztów powstałych po stronie Wykonawcy w przypadku odstąpienia od Umowy przez Zamawiającego?</w:t>
      </w:r>
    </w:p>
    <w:p w:rsidR="008D3729" w:rsidRPr="001A083E" w:rsidRDefault="008D3729" w:rsidP="008D3729">
      <w:pPr>
        <w:shd w:val="clear" w:color="auto" w:fill="FFFFFF"/>
        <w:spacing w:after="160"/>
        <w:jc w:val="both"/>
        <w:rPr>
          <w:rFonts w:ascii="Arial" w:hAnsi="Arial" w:cs="Arial"/>
          <w:sz w:val="22"/>
          <w:szCs w:val="22"/>
        </w:rPr>
      </w:pPr>
      <w:r w:rsidRPr="001A083E">
        <w:rPr>
          <w:rFonts w:ascii="Arial" w:hAnsi="Arial" w:cs="Arial"/>
          <w:sz w:val="22"/>
          <w:szCs w:val="22"/>
        </w:rPr>
        <w:t>Czy Zamawiający dokona rozliczenia z Wykonawcą z tytułu zakupionych lub zaliczkowanych materiałów lub urządzeń, jeżeli materiały te lub urządzenia nie podlegają zwrotowi.</w:t>
      </w:r>
    </w:p>
    <w:p w:rsidR="008D3729" w:rsidRPr="001A083E" w:rsidRDefault="008D3729" w:rsidP="008D3729">
      <w:pPr>
        <w:shd w:val="clear" w:color="auto" w:fill="FFFFFF"/>
        <w:spacing w:after="160"/>
        <w:jc w:val="both"/>
        <w:rPr>
          <w:rFonts w:ascii="Arial" w:hAnsi="Arial" w:cs="Arial"/>
          <w:sz w:val="22"/>
          <w:szCs w:val="22"/>
        </w:rPr>
      </w:pPr>
      <w:r w:rsidRPr="001A083E">
        <w:rPr>
          <w:rFonts w:ascii="Arial" w:hAnsi="Arial" w:cs="Arial"/>
          <w:sz w:val="22"/>
          <w:szCs w:val="22"/>
        </w:rPr>
        <w:t>Wykonawca wnosi o wykreślenie zapisu, że odkupi materiały, konstrukcje czy urządzenia o ile będą niezbędne do dalszego prowadzenia robót. Wykonawca nie może ponosić skutków odstąpienia z winy Zamawiającego i ponosić w związku z tym kosztów.</w:t>
      </w:r>
    </w:p>
    <w:p w:rsidR="008D3729" w:rsidRPr="001A083E" w:rsidRDefault="008D3729" w:rsidP="00A9632C">
      <w:pPr>
        <w:shd w:val="clear" w:color="auto" w:fill="FFFFFF"/>
        <w:spacing w:after="160"/>
        <w:ind w:left="426" w:hanging="426"/>
        <w:jc w:val="both"/>
        <w:rPr>
          <w:rFonts w:ascii="Arial" w:hAnsi="Arial" w:cs="Arial"/>
          <w:color w:val="FF0000"/>
          <w:sz w:val="22"/>
          <w:szCs w:val="22"/>
        </w:rPr>
      </w:pPr>
      <w:r w:rsidRPr="001A083E">
        <w:rPr>
          <w:rFonts w:ascii="Arial" w:hAnsi="Arial" w:cs="Arial"/>
          <w:color w:val="FF0000"/>
          <w:sz w:val="22"/>
          <w:szCs w:val="22"/>
        </w:rPr>
        <w:t xml:space="preserve">Ad14) Postępowanie w przypadku odstąpienia od  umowy, które zostało określone w § 16 ust. 8 – 15 projektu umowy określa zasady oraz sposób rozliczenia pomiędzy Stronami w przypadku odstąpienia od umowy, w tym ewentualnego rozliczenia z tytułu zakupionych materiałów lub urządzeń. </w:t>
      </w:r>
    </w:p>
    <w:p w:rsidR="008D3729" w:rsidRPr="00D977A5" w:rsidRDefault="00A9632C" w:rsidP="00D977A5">
      <w:pPr>
        <w:shd w:val="clear" w:color="auto" w:fill="FFFFFF"/>
        <w:spacing w:after="160"/>
        <w:ind w:left="426" w:hanging="426"/>
        <w:jc w:val="both"/>
        <w:rPr>
          <w:rFonts w:ascii="Arial" w:hAnsi="Arial" w:cs="Arial"/>
          <w:color w:val="FF0000"/>
          <w:sz w:val="22"/>
          <w:szCs w:val="22"/>
        </w:rPr>
      </w:pPr>
      <w:r>
        <w:rPr>
          <w:rFonts w:ascii="Arial" w:hAnsi="Arial" w:cs="Arial"/>
          <w:color w:val="FF0000"/>
          <w:sz w:val="22"/>
          <w:szCs w:val="22"/>
        </w:rPr>
        <w:t xml:space="preserve">       </w:t>
      </w:r>
      <w:r w:rsidR="008D3729" w:rsidRPr="001A083E">
        <w:rPr>
          <w:rFonts w:ascii="Arial" w:hAnsi="Arial" w:cs="Arial"/>
          <w:color w:val="FF0000"/>
          <w:sz w:val="22"/>
          <w:szCs w:val="22"/>
        </w:rPr>
        <w:t>Zgodnie z § 16 ust. 13 umowy Koszty dodatkowe poniesione na zabezpieczenie terenu budowy oraz wszelkie inne uzasadnione koszty związane z odstąpieniem od Umowy ponosi Strona, której postępowanie (działanie, zaniechanie) stanowiło podstawę do odstąpienia od Umowy przez druga Stronę.</w:t>
      </w:r>
      <w:bookmarkStart w:id="0" w:name="_GoBack"/>
      <w:bookmarkEnd w:id="0"/>
    </w:p>
    <w:p w:rsidR="008D3729" w:rsidRPr="001A083E" w:rsidRDefault="008D3729" w:rsidP="008D3729">
      <w:pPr>
        <w:shd w:val="clear" w:color="auto" w:fill="FFFFFF"/>
        <w:spacing w:after="160"/>
        <w:jc w:val="both"/>
        <w:rPr>
          <w:rFonts w:ascii="Arial" w:hAnsi="Arial" w:cs="Arial"/>
          <w:color w:val="FF0000"/>
          <w:sz w:val="22"/>
          <w:szCs w:val="22"/>
        </w:rPr>
      </w:pPr>
      <w:r w:rsidRPr="001A083E">
        <w:rPr>
          <w:rFonts w:ascii="Arial" w:hAnsi="Arial" w:cs="Arial"/>
          <w:color w:val="FF0000"/>
          <w:sz w:val="22"/>
          <w:szCs w:val="22"/>
        </w:rPr>
        <w:t>Wykreśla się ust. 12 w paragrafie 16 projektu umowy.</w:t>
      </w:r>
    </w:p>
    <w:p w:rsidR="008D3729" w:rsidRPr="001A083E" w:rsidRDefault="008D3729" w:rsidP="008D3729">
      <w:pPr>
        <w:shd w:val="clear" w:color="auto" w:fill="FFFFFF"/>
        <w:spacing w:after="160"/>
        <w:jc w:val="both"/>
        <w:rPr>
          <w:rFonts w:ascii="Arial" w:hAnsi="Arial" w:cs="Arial"/>
          <w:sz w:val="22"/>
          <w:szCs w:val="22"/>
        </w:rPr>
      </w:pPr>
    </w:p>
    <w:p w:rsidR="008D3729" w:rsidRPr="001A083E" w:rsidRDefault="008D3729" w:rsidP="005C0F78">
      <w:pPr>
        <w:spacing w:before="600" w:after="240"/>
        <w:jc w:val="both"/>
        <w:rPr>
          <w:rFonts w:ascii="Arial" w:hAnsi="Arial" w:cs="Arial"/>
          <w:sz w:val="22"/>
          <w:szCs w:val="22"/>
        </w:rPr>
      </w:pPr>
    </w:p>
    <w:sectPr w:rsidR="008D3729" w:rsidRPr="001A083E" w:rsidSect="00D977A5">
      <w:headerReference w:type="even" r:id="rId7"/>
      <w:headerReference w:type="default" r:id="rId8"/>
      <w:footerReference w:type="even" r:id="rId9"/>
      <w:footerReference w:type="default" r:id="rId10"/>
      <w:headerReference w:type="first" r:id="rId11"/>
      <w:footerReference w:type="first" r:id="rId12"/>
      <w:pgSz w:w="11906" w:h="16838" w:code="9"/>
      <w:pgMar w:top="851" w:right="1418" w:bottom="1276"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1241E" w:rsidRDefault="00F1241E">
      <w:r>
        <w:separator/>
      </w:r>
    </w:p>
  </w:endnote>
  <w:endnote w:type="continuationSeparator" w:id="0">
    <w:p w:rsidR="00F1241E" w:rsidRDefault="00F1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1241E" w:rsidRDefault="00F1241E">
      <w:r>
        <w:separator/>
      </w:r>
    </w:p>
  </w:footnote>
  <w:footnote w:type="continuationSeparator" w:id="0">
    <w:p w:rsidR="00F1241E" w:rsidRDefault="00F124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3904" w:rsidRDefault="0049390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3904" w:rsidRDefault="0049390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3904" w:rsidRDefault="0049390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40349"/>
    <w:multiLevelType w:val="hybridMultilevel"/>
    <w:tmpl w:val="5BCAC80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37B7E13"/>
    <w:multiLevelType w:val="hybridMultilevel"/>
    <w:tmpl w:val="EE860FB2"/>
    <w:lvl w:ilvl="0" w:tplc="BDD2970E">
      <w:start w:val="6"/>
      <w:numFmt w:val="decimal"/>
      <w:lvlText w:val="%1."/>
      <w:lvlJc w:val="left"/>
      <w:pPr>
        <w:ind w:left="360" w:hanging="360"/>
      </w:pPr>
      <w:rPr>
        <w:rFonts w:ascii="Bookman Old Style" w:hAnsi="Bookman Old Style" w:hint="default"/>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4AA84CB9"/>
    <w:multiLevelType w:val="hybridMultilevel"/>
    <w:tmpl w:val="85F6B232"/>
    <w:lvl w:ilvl="0" w:tplc="750A6EA2">
      <w:start w:val="1"/>
      <w:numFmt w:val="decimal"/>
      <w:lvlText w:val="%1."/>
      <w:lvlJc w:val="left"/>
      <w:pPr>
        <w:ind w:left="360" w:hanging="360"/>
      </w:pPr>
      <w:rPr>
        <w:rFonts w:ascii="Bookman Old Style" w:hAnsi="Bookman Old Style" w:hint="default"/>
        <w:color w:val="auto"/>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75616B13"/>
    <w:multiLevelType w:val="hybridMultilevel"/>
    <w:tmpl w:val="E6BE89B4"/>
    <w:lvl w:ilvl="0" w:tplc="EA06940E">
      <w:start w:val="1"/>
      <w:numFmt w:val="bullet"/>
      <w:lvlText w:val="•"/>
      <w:lvlJc w:val="left"/>
      <w:pPr>
        <w:ind w:left="1785" w:hanging="705"/>
      </w:pPr>
      <w:rPr>
        <w:rFonts w:ascii="Arial" w:eastAsiaTheme="minorHAnsi" w:hAnsi="Arial" w:cs="Arial" w:hint="default"/>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num w:numId="1">
    <w:abstractNumId w:val="5"/>
  </w:num>
  <w:num w:numId="2">
    <w:abstractNumId w:val="9"/>
  </w:num>
  <w:num w:numId="3">
    <w:abstractNumId w:val="3"/>
  </w:num>
  <w:num w:numId="4">
    <w:abstractNumId w:val="8"/>
  </w:num>
  <w:num w:numId="5">
    <w:abstractNumId w:val="1"/>
  </w:num>
  <w:num w:numId="6">
    <w:abstractNumId w:val="2"/>
  </w:num>
  <w:num w:numId="7">
    <w:abstractNumId w:val="7"/>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1241E"/>
    <w:rsid w:val="00031374"/>
    <w:rsid w:val="000A1097"/>
    <w:rsid w:val="000E2A8F"/>
    <w:rsid w:val="00124464"/>
    <w:rsid w:val="0012774F"/>
    <w:rsid w:val="00144B7A"/>
    <w:rsid w:val="00180C6E"/>
    <w:rsid w:val="001A083E"/>
    <w:rsid w:val="0028349F"/>
    <w:rsid w:val="0029606A"/>
    <w:rsid w:val="002A2EC0"/>
    <w:rsid w:val="002C3EF7"/>
    <w:rsid w:val="003203EE"/>
    <w:rsid w:val="0036717F"/>
    <w:rsid w:val="00380A3C"/>
    <w:rsid w:val="004848F3"/>
    <w:rsid w:val="00493904"/>
    <w:rsid w:val="004A75F2"/>
    <w:rsid w:val="004E4B64"/>
    <w:rsid w:val="005144A9"/>
    <w:rsid w:val="00516BD6"/>
    <w:rsid w:val="00520165"/>
    <w:rsid w:val="00551FB8"/>
    <w:rsid w:val="00582E5A"/>
    <w:rsid w:val="005927E9"/>
    <w:rsid w:val="005B1B08"/>
    <w:rsid w:val="005C0F78"/>
    <w:rsid w:val="00632C3C"/>
    <w:rsid w:val="006429C9"/>
    <w:rsid w:val="00662BDB"/>
    <w:rsid w:val="006A5DF1"/>
    <w:rsid w:val="006B7198"/>
    <w:rsid w:val="006D4AB3"/>
    <w:rsid w:val="006F3B81"/>
    <w:rsid w:val="007D7198"/>
    <w:rsid w:val="00843A88"/>
    <w:rsid w:val="00864A4B"/>
    <w:rsid w:val="00870F9F"/>
    <w:rsid w:val="008804B6"/>
    <w:rsid w:val="00897AB0"/>
    <w:rsid w:val="008A3553"/>
    <w:rsid w:val="008B2892"/>
    <w:rsid w:val="008D3729"/>
    <w:rsid w:val="00974908"/>
    <w:rsid w:val="00985DD5"/>
    <w:rsid w:val="009F6AF4"/>
    <w:rsid w:val="00A545E2"/>
    <w:rsid w:val="00A61E78"/>
    <w:rsid w:val="00A75E88"/>
    <w:rsid w:val="00A905AC"/>
    <w:rsid w:val="00A9632C"/>
    <w:rsid w:val="00AC295A"/>
    <w:rsid w:val="00BA6584"/>
    <w:rsid w:val="00BE7BFD"/>
    <w:rsid w:val="00C370F2"/>
    <w:rsid w:val="00C44EEC"/>
    <w:rsid w:val="00C46732"/>
    <w:rsid w:val="00CD70A5"/>
    <w:rsid w:val="00D22FFA"/>
    <w:rsid w:val="00D8461B"/>
    <w:rsid w:val="00D915F2"/>
    <w:rsid w:val="00D93E26"/>
    <w:rsid w:val="00D977A5"/>
    <w:rsid w:val="00DB69EA"/>
    <w:rsid w:val="00DD0E3E"/>
    <w:rsid w:val="00DF32E8"/>
    <w:rsid w:val="00DF53CA"/>
    <w:rsid w:val="00E21B49"/>
    <w:rsid w:val="00E2789F"/>
    <w:rsid w:val="00E60F74"/>
    <w:rsid w:val="00E71DCB"/>
    <w:rsid w:val="00E72428"/>
    <w:rsid w:val="00E74BC3"/>
    <w:rsid w:val="00E935D6"/>
    <w:rsid w:val="00EA14B3"/>
    <w:rsid w:val="00EA416E"/>
    <w:rsid w:val="00F1241E"/>
    <w:rsid w:val="00F7559B"/>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CC6055F"/>
  <w15:chartTrackingRefBased/>
  <w15:docId w15:val="{23CF3124-0629-485E-9019-7005BD232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5927E9"/>
    <w:pPr>
      <w:spacing w:after="200" w:line="276" w:lineRule="auto"/>
      <w:ind w:left="720"/>
      <w:contextualSpacing/>
    </w:pPr>
    <w:rPr>
      <w:rFonts w:ascii="Calibri" w:eastAsia="Calibri" w:hAnsi="Calibri"/>
      <w:sz w:val="22"/>
      <w:szCs w:val="22"/>
      <w:lang w:eastAsia="en-US"/>
    </w:rPr>
  </w:style>
  <w:style w:type="paragraph" w:styleId="Bezodstpw">
    <w:name w:val="No Spacing"/>
    <w:uiPriority w:val="1"/>
    <w:qFormat/>
    <w:rsid w:val="008D3729"/>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746003">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152866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BA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11</TotalTime>
  <Pages>5</Pages>
  <Words>2233</Words>
  <Characters>14037</Characters>
  <Application>Microsoft Office Word</Application>
  <DocSecurity>0</DocSecurity>
  <Lines>116</Lines>
  <Paragraphs>32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16238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Banach</dc:creator>
  <cp:keywords/>
  <cp:lastModifiedBy>Sylwia Banach</cp:lastModifiedBy>
  <cp:revision>37</cp:revision>
  <cp:lastPrinted>2001-02-10T14:28:00Z</cp:lastPrinted>
  <dcterms:created xsi:type="dcterms:W3CDTF">2024-11-15T10:58:00Z</dcterms:created>
  <dcterms:modified xsi:type="dcterms:W3CDTF">2024-11-26T10:05:00Z</dcterms:modified>
</cp:coreProperties>
</file>